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0A" w:rsidRDefault="0086210A" w:rsidP="00FE5EB5">
      <w:pPr>
        <w:spacing w:after="0" w:line="360" w:lineRule="auto"/>
        <w:ind w:right="43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</w:p>
    <w:p w:rsidR="00F050A2" w:rsidRPr="003866F3" w:rsidRDefault="00F050A2" w:rsidP="00FE5EB5">
      <w:pPr>
        <w:spacing w:after="0" w:line="360" w:lineRule="auto"/>
        <w:ind w:right="43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Tisztelt Pol</w:t>
      </w:r>
      <w:r w:rsidR="003429CD" w:rsidRPr="003866F3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gármester Úr!  Tisztelt Igazgató Úr!  Tisztelt Meghívotta</w:t>
      </w:r>
      <w:r w:rsidRPr="003866F3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k!</w:t>
      </w:r>
    </w:p>
    <w:p w:rsidR="007B540A" w:rsidRDefault="007B540A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</w:p>
    <w:p w:rsidR="00F050A2" w:rsidRPr="003866F3" w:rsidRDefault="00F050A2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Az Árpád-ház Magyarország első uralkodó családja, amely a IX. század végétől 1301-ig négy fejedelmet és 23 királyt adott az országnak. Uralkodásuk alatt a magyar nemzet a magyar törzsek szövetségéből erős európai állammá vált. A dinasztia Árpádról kapta nevét, akit hét magyar törzs választott vezetőjének, hogy a Dnyeper menti lakóhelyükről nyugatra vezesse őket és hosszú, harcos vándorlás után új hazát szerezzen nekik. </w:t>
      </w:r>
    </w:p>
    <w:p w:rsidR="00F050A2" w:rsidRPr="003866F3" w:rsidRDefault="00F050A2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Ez a honfoglalás, a magyar nép letelepedése a Kárpát- medencében meghatározó, sorsfordító mozzanat, a magyarság múltbéli és jelenkori történetének ősi eredője.</w:t>
      </w:r>
    </w:p>
    <w:p w:rsidR="00F050A2" w:rsidRPr="003866F3" w:rsidRDefault="00F050A2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Anonymus így írja le a vándorlás további állomásait.</w:t>
      </w:r>
    </w:p>
    <w:p w:rsidR="0086210A" w:rsidRDefault="00F050A2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„</w:t>
      </w:r>
      <w:r w:rsidRPr="003866F3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Majd Árpád vezér főemberei tábort ütöttek Soroksáron túl a Rákos vizéig, s midőn látták, hogy mindenfelől bátorságban vannak, és senki sem bír nekik ellent állni, átkeltek a Dunán. Mikor odaát voltak, tábort ütöttek a Duna mellett a felhévizekig.”</w:t>
      </w:r>
    </w:p>
    <w:p w:rsidR="0086210A" w:rsidRDefault="003866F3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br/>
      </w:r>
    </w:p>
    <w:p w:rsidR="00F050A2" w:rsidRPr="003866F3" w:rsidRDefault="00F050A2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lastRenderedPageBreak/>
        <w:t>Később Árpád, vitézeivel együtt</w:t>
      </w:r>
      <w:r w:rsidR="0086210A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 feltehetően,</w:t>
      </w: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 bevonult Attila városába, Aquincumba. </w:t>
      </w:r>
    </w:p>
    <w:p w:rsidR="00F050A2" w:rsidRPr="003866F3" w:rsidRDefault="00F050A2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Anonymus a további eseményekről így ír a magyarok letelepedésének történetét megörökítő Gesta Hungarorumban: </w:t>
      </w:r>
      <w:r w:rsidRPr="003866F3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“Azon a helyen a vezér és nemesei elrendezték az országnak minden szokástörvényét, meg valamennyi jogát.”</w:t>
      </w:r>
    </w:p>
    <w:p w:rsidR="0086210A" w:rsidRDefault="00F050A2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A 800-as évek végén történő letelepedés után Óbuda a X. század köz</w:t>
      </w:r>
      <w:r w:rsidR="0086210A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epéig fejedelmi központ maradt.</w:t>
      </w:r>
    </w:p>
    <w:p w:rsidR="00F050A2" w:rsidRPr="003866F3" w:rsidRDefault="00F050A2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„A</w:t>
      </w:r>
      <w:r w:rsidR="003866F3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</w:t>
      </w:r>
      <w:r w:rsidRPr="003866F3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helynek nemcsak fizikája, hanem metafizikája is van. A hely nemcsak látvány, hanem géniusz is.”  </w:t>
      </w: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Hamvas Béla írásában pontosan fogalmazza meg a történelmi emlékezet lényegét. Olvasatában a hely, ahol most állunk a történelem érzékszervekkel ma már fel nem fogható ezredéves eseményeinek helyszíne, a géniusz az ősök szellemének jelképe, amely az utódok élete fölött vigyáz.</w:t>
      </w:r>
    </w:p>
    <w:p w:rsidR="0086210A" w:rsidRDefault="00F050A2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Árpád fejedelem megidézése ezen a helyen az ősi idők méltó emlékezete.</w:t>
      </w:r>
    </w:p>
    <w:p w:rsidR="00F050A2" w:rsidRDefault="00F050A2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A Fővárosi Közgyűlés 2017-ben a</w:t>
      </w:r>
      <w:r w:rsidR="00931608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 </w:t>
      </w:r>
      <w:r w:rsidR="0086210A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főpo</w:t>
      </w:r>
      <w:r w:rsidR="00931608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lgármester és humán helyettese kezdeményezésére</w:t>
      </w: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 nyilvános művészeti pályázatot írt ki egy Árpád fejedelmet ábrázoló köztéri szobrászati alkotás tervezési és kivitelezési munkálataira.</w:t>
      </w:r>
    </w:p>
    <w:p w:rsidR="00931608" w:rsidRDefault="00931608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</w:p>
    <w:p w:rsidR="00931608" w:rsidRDefault="00931608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lastRenderedPageBreak/>
        <w:t xml:space="preserve">A kezdeményezés a szobor helyszínét az óbudai Árpád Gimnázium előtti téren javasolta meghatározni, amit a Fővárosi Közgyűlés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támogatólag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 elfogadott, és utóbb Óbuda – Békásmegyer önkormányzata is támogatott.</w:t>
      </w:r>
    </w:p>
    <w:p w:rsidR="00931608" w:rsidRDefault="00931608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A helyszín stílusos. Az 1902-ben alapított, patinás gimnázium 1921-ben vette fel Árpád, a honfoglaló nagyfejedelem nevét, aki még a Kazár birodalom területén született 840-845 táján. (Gombocz Zoltán és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Pais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 Dezső (aki tanított is a gimnáziumban), Árpád nevét az árpa főnév – „d” kicsinyítő képzős alakjára vezeti vissza.) Árpád a legendák szerint Attila szépunokája.</w:t>
      </w:r>
    </w:p>
    <w:p w:rsidR="00931608" w:rsidRDefault="00931608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Bár személyéről és tevékenységéről keveset tudunk, de ahhoz eleget, hogy a tudomány valóságos történelmi személynek ismeri el, és ami keveset tudni lehet róla, az önmagában alátámasztja, hogy a legnagyobbak k</w:t>
      </w:r>
      <w:r w:rsidR="001F2E66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özött tiszteljük. Több korabeli,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 hiteles, egymástól független külföldi forrás a magyarok kiemelkedő vezetőjeként említi személyét.</w:t>
      </w:r>
    </w:p>
    <w:p w:rsidR="00931608" w:rsidRDefault="00931608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Anonymus „Gesta Hungaroruma” a XIII. század elején viszonylag részletesen szól róla, majd a középkor folyamán is végig meghatározó személyként van jelen a krónikákban. A „közvélemény” evidenciaként tekintette akkor is Árpádot népünk egyik első meghatározó politikusának</w:t>
      </w:r>
      <w:r w:rsidR="00F13414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.</w:t>
      </w:r>
    </w:p>
    <w:p w:rsidR="00F13414" w:rsidRDefault="00F13414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Hogy sírja is esetleg Óbudán, Fejéregyháza körül képzelhető el, erre is Anonymus néhány sora enged meg bizonytalan, vitatott feltételezést. </w:t>
      </w:r>
    </w:p>
    <w:p w:rsidR="00F13414" w:rsidRDefault="00F13414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</w:pPr>
      <w:r w:rsidRPr="00F13414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lastRenderedPageBreak/>
        <w:t>„Tisztességgel temették őt el…Attila király városába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Egyszersmind ott a magyarok megtérése után a Boldogságos Szűz Mária tiszteletére egyház épült, melyet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fejérnek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 xml:space="preserve"> hívnak.”</w:t>
      </w:r>
    </w:p>
    <w:p w:rsidR="00F13414" w:rsidRDefault="00F13414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Később tudósok ezt erősen vitatták, és a baj az, hogy senki nem tudja, hogy nézhetett ki Árpád sírja.</w:t>
      </w:r>
    </w:p>
    <w:p w:rsidR="00931608" w:rsidRDefault="00F13414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Azonban, hogy emlékműve egy róla elnevezett, nagymúltú gimnázium előtt álljon, az mindenképpen indokolt.</w:t>
      </w:r>
    </w:p>
    <w:p w:rsidR="00F050A2" w:rsidRPr="003866F3" w:rsidRDefault="00F050A2" w:rsidP="003866F3">
      <w:pPr>
        <w:spacing w:before="480" w:after="480" w:line="456" w:lineRule="auto"/>
        <w:ind w:right="4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</w:pPr>
      <w:r w:rsidRPr="003866F3">
        <w:rPr>
          <w:rFonts w:ascii="Times New Roman" w:eastAsia="Times New Roman" w:hAnsi="Times New Roman" w:cs="Times New Roman"/>
          <w:iCs/>
          <w:sz w:val="28"/>
          <w:szCs w:val="28"/>
          <w:lang w:eastAsia="hu-HU"/>
        </w:rPr>
        <w:t>A pályázati felhívásra beérkezett 17 pályázati tervből a Bíráló Bizottság Oláh Mátyás László szobrászművész alkotását tartotta méltónak a megvalósításra.</w:t>
      </w:r>
    </w:p>
    <w:p w:rsidR="00F13414" w:rsidRDefault="00F050A2" w:rsidP="00F13414">
      <w:pPr>
        <w:tabs>
          <w:tab w:val="left" w:pos="815"/>
          <w:tab w:val="left" w:pos="2898"/>
        </w:tabs>
        <w:spacing w:before="480" w:after="480" w:line="456" w:lineRule="auto"/>
        <w:ind w:right="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6F3">
        <w:rPr>
          <w:rFonts w:ascii="Times New Roman" w:eastAsia="Calibri" w:hAnsi="Times New Roman" w:cs="Times New Roman"/>
          <w:sz w:val="28"/>
          <w:szCs w:val="28"/>
        </w:rPr>
        <w:t>A bírálatban a pályamű művészi színvonala, eredetisége, a kiírás tárgyának a mai kor nyelvén és eszköztárával történő egyéni, magas művészi színvonalú megjelenítése, a pályaműnek a helyszínhez való kapcsolódása, harmóniája, a határidő betartása és a költségek illeszkedése az előirányzathoz voltak a fő szempontok.</w:t>
      </w:r>
    </w:p>
    <w:p w:rsidR="00F050A2" w:rsidRPr="003866F3" w:rsidRDefault="00F050A2" w:rsidP="00F13414">
      <w:pPr>
        <w:tabs>
          <w:tab w:val="left" w:pos="815"/>
          <w:tab w:val="left" w:pos="2898"/>
        </w:tabs>
        <w:spacing w:before="480" w:after="480" w:line="456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  <w:r w:rsidRPr="003866F3">
        <w:rPr>
          <w:rFonts w:ascii="Times New Roman" w:hAnsi="Times New Roman" w:cs="Times New Roman"/>
          <w:sz w:val="28"/>
          <w:szCs w:val="28"/>
        </w:rPr>
        <w:t xml:space="preserve">Az alkotó a klasszikus művészet formavilágából merít. Alkalmazza az ókori görög szobrászat legfőbb témáját, az élettel teli emberi test anatómiai pontosságú ábrázolását és a mozgás különböző fázisainak érzékeltetését. </w:t>
      </w:r>
    </w:p>
    <w:p w:rsidR="00F13414" w:rsidRDefault="00F13414" w:rsidP="003866F3">
      <w:pPr>
        <w:widowControl w:val="0"/>
        <w:tabs>
          <w:tab w:val="left" w:pos="815"/>
          <w:tab w:val="left" w:pos="2898"/>
        </w:tabs>
        <w:spacing w:before="480" w:after="480" w:line="456" w:lineRule="auto"/>
        <w:jc w:val="both"/>
        <w:rPr>
          <w:rFonts w:ascii="Times New Roman" w:eastAsia="Calibri" w:hAnsi="Times New Roman" w:cs="Times New Roman"/>
          <w:w w:val="95"/>
          <w:sz w:val="28"/>
          <w:szCs w:val="28"/>
        </w:rPr>
      </w:pPr>
    </w:p>
    <w:p w:rsidR="00F050A2" w:rsidRPr="003866F3" w:rsidRDefault="00F050A2" w:rsidP="003866F3">
      <w:pPr>
        <w:widowControl w:val="0"/>
        <w:tabs>
          <w:tab w:val="left" w:pos="815"/>
          <w:tab w:val="left" w:pos="2898"/>
        </w:tabs>
        <w:spacing w:before="480" w:after="480" w:line="456" w:lineRule="auto"/>
        <w:jc w:val="both"/>
        <w:rPr>
          <w:rFonts w:ascii="Times New Roman" w:eastAsia="Calibri" w:hAnsi="Times New Roman" w:cs="Times New Roman"/>
          <w:w w:val="95"/>
          <w:sz w:val="28"/>
          <w:szCs w:val="28"/>
        </w:rPr>
      </w:pPr>
      <w:r w:rsidRPr="003866F3">
        <w:rPr>
          <w:rFonts w:ascii="Times New Roman" w:eastAsia="Calibri" w:hAnsi="Times New Roman" w:cs="Times New Roman"/>
          <w:w w:val="95"/>
          <w:sz w:val="28"/>
          <w:szCs w:val="28"/>
        </w:rPr>
        <w:lastRenderedPageBreak/>
        <w:t>Árpád alakja valósághű. A lován ülő délceg alak a mozdulatok közötti pillanatnyi nyugalmi helyzetben áll, a korábbi mozdulat lendülete még érzékelhető, az induló mozdulat feszültsége már látható. Viselete</w:t>
      </w:r>
      <w:r w:rsidR="008F429E">
        <w:rPr>
          <w:rFonts w:ascii="Times New Roman" w:eastAsia="Calibri" w:hAnsi="Times New Roman" w:cs="Times New Roman"/>
          <w:w w:val="95"/>
          <w:sz w:val="28"/>
          <w:szCs w:val="28"/>
        </w:rPr>
        <w:t xml:space="preserve"> valószínű</w:t>
      </w:r>
      <w:r w:rsidRPr="003866F3">
        <w:rPr>
          <w:rFonts w:ascii="Times New Roman" w:eastAsia="Calibri" w:hAnsi="Times New Roman" w:cs="Times New Roman"/>
          <w:w w:val="95"/>
          <w:sz w:val="28"/>
          <w:szCs w:val="28"/>
        </w:rPr>
        <w:t xml:space="preserve"> történelmi hűséggel mutatja meg a részleteket. </w:t>
      </w:r>
    </w:p>
    <w:p w:rsidR="00F050A2" w:rsidRPr="003866F3" w:rsidRDefault="00F050A2" w:rsidP="00FD58B9">
      <w:pPr>
        <w:widowControl w:val="0"/>
        <w:tabs>
          <w:tab w:val="left" w:pos="815"/>
          <w:tab w:val="left" w:pos="2898"/>
        </w:tabs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6F3">
        <w:rPr>
          <w:rFonts w:ascii="Times New Roman" w:eastAsia="Calibri" w:hAnsi="Times New Roman" w:cs="Times New Roman"/>
          <w:w w:val="95"/>
          <w:sz w:val="28"/>
          <w:szCs w:val="28"/>
        </w:rPr>
        <w:t>A fejedelem jobbkezén pihenő kerecsen sólyom a magyar eredetmondák mitologikus madara, a magyarok ősi pogány hitvilágának emléke. A turul az égi hatalom és az uralkodói fensőbbség megtestesítője</w:t>
      </w:r>
      <w:r w:rsidR="003429CD" w:rsidRPr="003866F3">
        <w:rPr>
          <w:rFonts w:ascii="Times New Roman" w:eastAsia="Calibri" w:hAnsi="Times New Roman" w:cs="Times New Roman"/>
          <w:w w:val="95"/>
          <w:sz w:val="28"/>
          <w:szCs w:val="28"/>
        </w:rPr>
        <w:t>. A nemes madár</w:t>
      </w:r>
      <w:r w:rsidRPr="003866F3">
        <w:rPr>
          <w:rFonts w:ascii="Times New Roman" w:eastAsia="Calibri" w:hAnsi="Times New Roman" w:cs="Times New Roman"/>
          <w:w w:val="95"/>
          <w:sz w:val="28"/>
          <w:szCs w:val="28"/>
        </w:rPr>
        <w:t xml:space="preserve"> a Kárpát</w:t>
      </w:r>
      <w:r w:rsidR="003429CD" w:rsidRPr="003866F3">
        <w:rPr>
          <w:rFonts w:ascii="Times New Roman" w:eastAsia="Calibri" w:hAnsi="Times New Roman" w:cs="Times New Roman"/>
          <w:w w:val="95"/>
          <w:sz w:val="28"/>
          <w:szCs w:val="28"/>
        </w:rPr>
        <w:t>-</w:t>
      </w:r>
      <w:r w:rsidRPr="003866F3">
        <w:rPr>
          <w:rFonts w:ascii="Times New Roman" w:eastAsia="Calibri" w:hAnsi="Times New Roman" w:cs="Times New Roman"/>
          <w:w w:val="95"/>
          <w:sz w:val="28"/>
          <w:szCs w:val="28"/>
        </w:rPr>
        <w:t xml:space="preserve"> medencében, az újjászülető és felkelő nap szimbólumaként született, az önálló magyar identitás és a nemzeti összetartozás ősi jelképe. </w:t>
      </w:r>
    </w:p>
    <w:p w:rsidR="00F050A2" w:rsidRPr="003866F3" w:rsidRDefault="00CC3943" w:rsidP="003866F3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6F3">
        <w:rPr>
          <w:rFonts w:ascii="Times New Roman" w:hAnsi="Times New Roman" w:cs="Times New Roman"/>
          <w:sz w:val="28"/>
          <w:szCs w:val="28"/>
        </w:rPr>
        <w:t>Nemzeti kultúránk</w:t>
      </w:r>
      <w:r w:rsidR="00F050A2" w:rsidRPr="003866F3">
        <w:rPr>
          <w:rFonts w:ascii="Times New Roman" w:hAnsi="Times New Roman" w:cs="Times New Roman"/>
          <w:sz w:val="28"/>
          <w:szCs w:val="28"/>
        </w:rPr>
        <w:t xml:space="preserve"> alapvető kódjai jelennek meg</w:t>
      </w:r>
      <w:r w:rsidRPr="003866F3">
        <w:rPr>
          <w:rFonts w:ascii="Times New Roman" w:hAnsi="Times New Roman" w:cs="Times New Roman"/>
          <w:sz w:val="28"/>
          <w:szCs w:val="28"/>
        </w:rPr>
        <w:t xml:space="preserve"> ebben</w:t>
      </w:r>
      <w:r w:rsidR="00F050A2" w:rsidRPr="003866F3">
        <w:rPr>
          <w:rFonts w:ascii="Times New Roman" w:hAnsi="Times New Roman" w:cs="Times New Roman"/>
          <w:sz w:val="28"/>
          <w:szCs w:val="28"/>
        </w:rPr>
        <w:t xml:space="preserve"> az alkotásban.  Ezek a jelek, amelyek erősitik a magyarság markáns vonásait, összefoglalják a nemzeti érzésről megfogalmazható gondolatokat.</w:t>
      </w:r>
    </w:p>
    <w:p w:rsidR="00F050A2" w:rsidRDefault="00F050A2" w:rsidP="003866F3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6F3">
        <w:rPr>
          <w:rFonts w:ascii="Times New Roman" w:hAnsi="Times New Roman" w:cs="Times New Roman"/>
          <w:bCs/>
          <w:sz w:val="28"/>
          <w:szCs w:val="28"/>
        </w:rPr>
        <w:t>A kései utókor Árpádban a honfoglalót, a honalapítót tiszteli</w:t>
      </w:r>
      <w:r w:rsidRPr="003866F3">
        <w:rPr>
          <w:rFonts w:ascii="Times New Roman" w:hAnsi="Times New Roman" w:cs="Times New Roman"/>
          <w:sz w:val="28"/>
          <w:szCs w:val="28"/>
        </w:rPr>
        <w:t>, akinek vezetésével a magyarság túlélte az etelközi vészt és új hazába költözött, amelyben máig is él.</w:t>
      </w:r>
      <w:r w:rsidR="00FD58B9">
        <w:rPr>
          <w:rFonts w:ascii="Times New Roman" w:hAnsi="Times New Roman" w:cs="Times New Roman"/>
          <w:sz w:val="28"/>
          <w:szCs w:val="28"/>
        </w:rPr>
        <w:t xml:space="preserve"> Alakja ezért kiemelt helyet foglal el a magyar nép lelkében.</w:t>
      </w:r>
    </w:p>
    <w:p w:rsidR="00FD58B9" w:rsidRDefault="00FD58B9" w:rsidP="003866F3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én családom 1924 óta visszatérően – így jelenleg is – közvetlen részese az Árpád Gimnázium életének.</w:t>
      </w:r>
    </w:p>
    <w:p w:rsidR="002A6D7E" w:rsidRDefault="002A6D7E" w:rsidP="003866F3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8B9" w:rsidRDefault="00FD58B9" w:rsidP="003866F3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Ünnepélyes számomra, hogy közreműködő lehettem az intézmény előtt a névadó nagyfejedelem szobrának felállításában, hálával emlékezve azokra is, akik a szomszédságunkban álló alma materben szó szerint a lelkembe táplálták azt az értékrendet, amivel ma is békében élek együtt.</w:t>
      </w:r>
    </w:p>
    <w:p w:rsidR="00FD58B9" w:rsidRDefault="00FD58B9" w:rsidP="003866F3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Árpád sosem tülekedett, vagy mesterkedett azon, hogy az úgynevezett előkelő intézmények közé gyötörje be magát. </w:t>
      </w: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amit én itt kaptam </w:t>
      </w:r>
      <w:proofErr w:type="spellStart"/>
      <w:r>
        <w:rPr>
          <w:rFonts w:ascii="Times New Roman" w:hAnsi="Times New Roman" w:cs="Times New Roman"/>
          <w:sz w:val="28"/>
          <w:szCs w:val="28"/>
        </w:rPr>
        <w:t>útravalóul</w:t>
      </w:r>
      <w:proofErr w:type="spellEnd"/>
      <w:r>
        <w:rPr>
          <w:rFonts w:ascii="Times New Roman" w:hAnsi="Times New Roman" w:cs="Times New Roman"/>
          <w:sz w:val="28"/>
          <w:szCs w:val="28"/>
        </w:rPr>
        <w:t>, annak alapján azt gondolom, hogy ez éppen jól van így.</w:t>
      </w:r>
    </w:p>
    <w:p w:rsidR="00FD58B9" w:rsidRDefault="00FD58B9" w:rsidP="003866F3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Egyik legmag</w:t>
      </w:r>
      <w:r w:rsidR="00782DA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a</w:t>
      </w:r>
      <w:r w:rsidR="00782DA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abb költünk, Vörösmarty Mihály </w:t>
      </w:r>
      <w:proofErr w:type="spellStart"/>
      <w:r>
        <w:rPr>
          <w:rFonts w:ascii="Times New Roman" w:hAnsi="Times New Roman" w:cs="Times New Roman"/>
          <w:sz w:val="28"/>
          <w:szCs w:val="28"/>
        </w:rPr>
        <w:t>szavaival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avatom fel az Árpád gimnázium előtt Budapest és Óbuda új</w:t>
      </w:r>
      <w:r w:rsidR="00D3307A">
        <w:rPr>
          <w:rFonts w:ascii="Times New Roman" w:hAnsi="Times New Roman" w:cs="Times New Roman"/>
          <w:sz w:val="28"/>
          <w:szCs w:val="28"/>
        </w:rPr>
        <w:t xml:space="preserve"> köz</w:t>
      </w:r>
      <w:r w:rsidR="00A56E46">
        <w:rPr>
          <w:rFonts w:ascii="Times New Roman" w:hAnsi="Times New Roman" w:cs="Times New Roman"/>
          <w:sz w:val="28"/>
          <w:szCs w:val="28"/>
        </w:rPr>
        <w:t>t</w:t>
      </w:r>
      <w:r w:rsidR="00D3307A">
        <w:rPr>
          <w:rFonts w:ascii="Times New Roman" w:hAnsi="Times New Roman" w:cs="Times New Roman"/>
          <w:sz w:val="28"/>
          <w:szCs w:val="28"/>
        </w:rPr>
        <w:t>é</w:t>
      </w:r>
      <w:r w:rsidR="00A56E46">
        <w:rPr>
          <w:rFonts w:ascii="Times New Roman" w:hAnsi="Times New Roman" w:cs="Times New Roman"/>
          <w:sz w:val="28"/>
          <w:szCs w:val="28"/>
        </w:rPr>
        <w:t>ri szobrát, egyben úgy mondok köszönetet az alkotó művésznek az emlékmű kifejező létrehozásáért:</w:t>
      </w:r>
    </w:p>
    <w:p w:rsidR="006307DE" w:rsidRPr="006307DE" w:rsidRDefault="00A56E46" w:rsidP="006307DE">
      <w:pPr>
        <w:spacing w:before="480"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„ </w:t>
      </w:r>
      <w:r w:rsidRPr="006307DE">
        <w:rPr>
          <w:rFonts w:ascii="Times New Roman" w:hAnsi="Times New Roman" w:cs="Times New Roman"/>
          <w:i/>
          <w:sz w:val="28"/>
          <w:szCs w:val="28"/>
        </w:rPr>
        <w:t>Nézz</w:t>
      </w:r>
      <w:proofErr w:type="gramEnd"/>
      <w:r w:rsidRPr="006307DE">
        <w:rPr>
          <w:rFonts w:ascii="Times New Roman" w:hAnsi="Times New Roman" w:cs="Times New Roman"/>
          <w:i/>
          <w:sz w:val="28"/>
          <w:szCs w:val="28"/>
        </w:rPr>
        <w:t xml:space="preserve"> Árpádra, magyar, ki hazát állít a nemednek;</w:t>
      </w:r>
      <w:r w:rsidR="006307DE" w:rsidRPr="006307DE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6307DE" w:rsidRDefault="006307DE" w:rsidP="006307DE">
      <w:pPr>
        <w:spacing w:before="120" w:after="480" w:line="4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DE">
        <w:rPr>
          <w:rFonts w:ascii="Times New Roman" w:hAnsi="Times New Roman" w:cs="Times New Roman"/>
          <w:i/>
          <w:sz w:val="28"/>
          <w:szCs w:val="28"/>
        </w:rPr>
        <w:t xml:space="preserve">   Nézd,</w:t>
      </w:r>
      <w:r w:rsidR="00D33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07DE">
        <w:rPr>
          <w:rFonts w:ascii="Times New Roman" w:hAnsi="Times New Roman" w:cs="Times New Roman"/>
          <w:i/>
          <w:sz w:val="28"/>
          <w:szCs w:val="28"/>
        </w:rPr>
        <w:t>s tiszteld képét Ál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 w:rsidRPr="006307DE">
        <w:rPr>
          <w:rFonts w:ascii="Times New Roman" w:hAnsi="Times New Roman" w:cs="Times New Roman"/>
          <w:i/>
          <w:sz w:val="28"/>
          <w:szCs w:val="28"/>
        </w:rPr>
        <w:t>os fejedelmi fiának.”</w:t>
      </w:r>
    </w:p>
    <w:p w:rsidR="006307DE" w:rsidRPr="006307DE" w:rsidRDefault="006307DE" w:rsidP="006307DE">
      <w:pPr>
        <w:spacing w:before="12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Kívánom, hogy a gimnázium tanárai és diákjai tudjanak büszkék lenni névadójukra és legyenek folytatói annak a szellemiségnek is, amit az Árpád gimnázium immár 116 éve rendszerint és jellemzően képvisel.</w:t>
      </w:r>
      <w:bookmarkStart w:id="0" w:name="_GoBack"/>
      <w:bookmarkEnd w:id="0"/>
    </w:p>
    <w:p w:rsidR="00A56E46" w:rsidRPr="003866F3" w:rsidRDefault="00A56E46" w:rsidP="003866F3">
      <w:pPr>
        <w:spacing w:before="480" w:after="480" w:line="4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943" w:rsidRPr="003866F3" w:rsidRDefault="00E153C1" w:rsidP="00FD58B9">
      <w:pPr>
        <w:spacing w:before="480" w:after="480" w:line="456" w:lineRule="auto"/>
        <w:jc w:val="both"/>
        <w:rPr>
          <w:rFonts w:ascii="Times New Roman" w:hAnsi="Times New Roman" w:cs="Times New Roman"/>
          <w:color w:val="77777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sectPr w:rsidR="00CC3943" w:rsidRPr="003866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74E" w:rsidRDefault="0018574E" w:rsidP="003866F3">
      <w:pPr>
        <w:spacing w:after="0" w:line="240" w:lineRule="auto"/>
      </w:pPr>
      <w:r>
        <w:separator/>
      </w:r>
    </w:p>
  </w:endnote>
  <w:endnote w:type="continuationSeparator" w:id="0">
    <w:p w:rsidR="0018574E" w:rsidRDefault="0018574E" w:rsidP="0038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74E" w:rsidRDefault="0018574E" w:rsidP="003866F3">
      <w:pPr>
        <w:spacing w:after="0" w:line="240" w:lineRule="auto"/>
      </w:pPr>
      <w:r>
        <w:separator/>
      </w:r>
    </w:p>
  </w:footnote>
  <w:footnote w:type="continuationSeparator" w:id="0">
    <w:p w:rsidR="0018574E" w:rsidRDefault="0018574E" w:rsidP="0038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290583"/>
      <w:docPartObj>
        <w:docPartGallery w:val="Page Numbers (Top of Page)"/>
        <w:docPartUnique/>
      </w:docPartObj>
    </w:sdtPr>
    <w:sdtEndPr>
      <w:rPr>
        <w:b/>
        <w:sz w:val="52"/>
      </w:rPr>
    </w:sdtEndPr>
    <w:sdtContent>
      <w:p w:rsidR="00A56E46" w:rsidRPr="003866F3" w:rsidRDefault="00A56E46">
        <w:pPr>
          <w:pStyle w:val="lfej"/>
          <w:jc w:val="center"/>
          <w:rPr>
            <w:b/>
            <w:sz w:val="52"/>
          </w:rPr>
        </w:pPr>
        <w:r w:rsidRPr="003866F3">
          <w:rPr>
            <w:b/>
            <w:sz w:val="52"/>
          </w:rPr>
          <w:fldChar w:fldCharType="begin"/>
        </w:r>
        <w:r w:rsidRPr="003866F3">
          <w:rPr>
            <w:b/>
            <w:sz w:val="52"/>
          </w:rPr>
          <w:instrText>PAGE   \* MERGEFORMAT</w:instrText>
        </w:r>
        <w:r w:rsidRPr="003866F3">
          <w:rPr>
            <w:b/>
            <w:sz w:val="52"/>
          </w:rPr>
          <w:fldChar w:fldCharType="separate"/>
        </w:r>
        <w:r w:rsidR="00D3307A">
          <w:rPr>
            <w:b/>
            <w:noProof/>
            <w:sz w:val="52"/>
          </w:rPr>
          <w:t>6</w:t>
        </w:r>
        <w:r w:rsidRPr="003866F3">
          <w:rPr>
            <w:b/>
            <w:sz w:val="52"/>
          </w:rPr>
          <w:fldChar w:fldCharType="end"/>
        </w:r>
      </w:p>
    </w:sdtContent>
  </w:sdt>
  <w:p w:rsidR="00A56E46" w:rsidRDefault="00A56E4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A2"/>
    <w:rsid w:val="000F2A54"/>
    <w:rsid w:val="0018574E"/>
    <w:rsid w:val="001F2E66"/>
    <w:rsid w:val="002A6D7E"/>
    <w:rsid w:val="003429CD"/>
    <w:rsid w:val="003866F3"/>
    <w:rsid w:val="006307DE"/>
    <w:rsid w:val="00713582"/>
    <w:rsid w:val="00782DA8"/>
    <w:rsid w:val="007B540A"/>
    <w:rsid w:val="0082063B"/>
    <w:rsid w:val="0086210A"/>
    <w:rsid w:val="008818DD"/>
    <w:rsid w:val="008F429E"/>
    <w:rsid w:val="00901886"/>
    <w:rsid w:val="00931608"/>
    <w:rsid w:val="00A56E46"/>
    <w:rsid w:val="00B54EC7"/>
    <w:rsid w:val="00CC3943"/>
    <w:rsid w:val="00D3307A"/>
    <w:rsid w:val="00E153C1"/>
    <w:rsid w:val="00EB0C37"/>
    <w:rsid w:val="00F050A2"/>
    <w:rsid w:val="00F13414"/>
    <w:rsid w:val="00F171DD"/>
    <w:rsid w:val="00F51CBD"/>
    <w:rsid w:val="00FD25E6"/>
    <w:rsid w:val="00FD58B9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7DD4"/>
  <w15:chartTrackingRefBased/>
  <w15:docId w15:val="{CBACAA7A-D1B9-4C20-968C-F4FD5DC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50A2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C3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8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66F3"/>
  </w:style>
  <w:style w:type="paragraph" w:styleId="llb">
    <w:name w:val="footer"/>
    <w:basedOn w:val="Norml"/>
    <w:link w:val="llbChar"/>
    <w:uiPriority w:val="99"/>
    <w:unhideWhenUsed/>
    <w:rsid w:val="00386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6CCF6F8-A788-4FCC-8C82-993B306EDF24}"/>
</file>

<file path=customXml/itemProps2.xml><?xml version="1.0" encoding="utf-8"?>
<ds:datastoreItem xmlns:ds="http://schemas.openxmlformats.org/officeDocument/2006/customXml" ds:itemID="{00BD46F4-6E18-486C-9354-91432A5338AE}"/>
</file>

<file path=customXml/itemProps3.xml><?xml version="1.0" encoding="utf-8"?>
<ds:datastoreItem xmlns:ds="http://schemas.openxmlformats.org/officeDocument/2006/customXml" ds:itemID="{8B3B8FFF-28E5-4C41-A110-58AD17BC7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835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Gyöngyi</dc:creator>
  <cp:keywords/>
  <dc:description/>
  <cp:lastModifiedBy>Aszalós-Molnár Judit dr.</cp:lastModifiedBy>
  <cp:revision>12</cp:revision>
  <cp:lastPrinted>2018-11-30T08:08:00Z</cp:lastPrinted>
  <dcterms:created xsi:type="dcterms:W3CDTF">2018-11-29T18:10:00Z</dcterms:created>
  <dcterms:modified xsi:type="dcterms:W3CDTF">2018-11-30T08:09:00Z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