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0B5" w:rsidRDefault="005833B2" w:rsidP="00A920B5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noProof/>
          <w:lang w:eastAsia="hu-HU"/>
        </w:rPr>
        <w:drawing>
          <wp:inline distT="0" distB="0" distL="0" distR="0">
            <wp:extent cx="925195" cy="690880"/>
            <wp:effectExtent l="19050" t="0" r="8255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690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20B5" w:rsidRPr="007A42E3" w:rsidRDefault="00A920B5" w:rsidP="00A920B5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A42E3">
        <w:rPr>
          <w:rFonts w:ascii="Times New Roman" w:eastAsia="Times New Roman" w:hAnsi="Times New Roman"/>
          <w:b/>
          <w:sz w:val="24"/>
          <w:szCs w:val="24"/>
        </w:rPr>
        <w:t>FŐVÁROSI VÁLASZTÁSI BIZOTTSÁG</w:t>
      </w:r>
    </w:p>
    <w:p w:rsidR="00A920B5" w:rsidRPr="006072D7" w:rsidRDefault="00A920B5" w:rsidP="00A920B5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0"/>
        </w:rPr>
      </w:pPr>
      <w:r w:rsidRPr="007A42E3">
        <w:rPr>
          <w:rFonts w:ascii="Times New Roman" w:eastAsia="Times New Roman" w:hAnsi="Times New Roman"/>
          <w:b/>
          <w:sz w:val="24"/>
          <w:szCs w:val="24"/>
        </w:rPr>
        <w:t>1052 Budapest V. kerület, Városház utca 9-11</w:t>
      </w:r>
      <w:r w:rsidRPr="006072D7">
        <w:rPr>
          <w:rFonts w:ascii="Times New Roman" w:eastAsia="Times New Roman" w:hAnsi="Times New Roman"/>
          <w:b/>
          <w:sz w:val="28"/>
          <w:szCs w:val="20"/>
        </w:rPr>
        <w:t>.</w:t>
      </w:r>
    </w:p>
    <w:p w:rsidR="00A920B5" w:rsidRPr="006072D7" w:rsidRDefault="00A920B5" w:rsidP="00A920B5">
      <w:pPr>
        <w:keepNext/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outlineLvl w:val="3"/>
        <w:rPr>
          <w:rFonts w:ascii="Garamond" w:eastAsia="Times New Roman" w:hAnsi="Garamond"/>
          <w:sz w:val="26"/>
          <w:szCs w:val="20"/>
          <w:lang w:eastAsia="hu-HU"/>
        </w:rPr>
      </w:pPr>
      <w:r w:rsidRPr="006072D7">
        <w:rPr>
          <w:rFonts w:ascii="Garamond" w:eastAsia="Times New Roman" w:hAnsi="Garamond"/>
          <w:sz w:val="26"/>
          <w:szCs w:val="20"/>
          <w:lang w:eastAsia="hu-HU"/>
        </w:rPr>
        <w:t>Telefon: 327-1644, Fax: 327-1855</w:t>
      </w:r>
    </w:p>
    <w:p w:rsidR="00B50164" w:rsidRDefault="00B50164" w:rsidP="00A920B5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2F0F19" w:rsidRPr="00734F7C" w:rsidRDefault="002F0F19" w:rsidP="002F0F19">
      <w:pPr>
        <w:jc w:val="both"/>
        <w:rPr>
          <w:rFonts w:ascii="Times New Roman" w:hAnsi="Times New Roman"/>
        </w:rPr>
      </w:pPr>
      <w:r w:rsidRPr="00734F7C">
        <w:rPr>
          <w:rFonts w:ascii="Times New Roman" w:hAnsi="Times New Roman"/>
        </w:rPr>
        <w:t>A Fővárosi Választási Bizottság a</w:t>
      </w:r>
    </w:p>
    <w:p w:rsidR="002F0F19" w:rsidRDefault="002F0F19" w:rsidP="002F0F19">
      <w:pPr>
        <w:jc w:val="center"/>
        <w:rPr>
          <w:b/>
        </w:rPr>
      </w:pPr>
    </w:p>
    <w:p w:rsidR="002F0F19" w:rsidRPr="002F0F19" w:rsidRDefault="004F7C2D" w:rsidP="002F0F1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2F0F19" w:rsidRPr="002F0F19">
        <w:rPr>
          <w:rFonts w:ascii="Times New Roman" w:hAnsi="Times New Roman"/>
          <w:b/>
          <w:sz w:val="24"/>
          <w:szCs w:val="24"/>
        </w:rPr>
        <w:t>/201</w:t>
      </w:r>
      <w:r w:rsidR="005435DD">
        <w:rPr>
          <w:rFonts w:ascii="Times New Roman" w:hAnsi="Times New Roman"/>
          <w:b/>
          <w:sz w:val="24"/>
          <w:szCs w:val="24"/>
        </w:rPr>
        <w:t>2</w:t>
      </w:r>
      <w:r w:rsidR="002F0F19" w:rsidRPr="002F0F19">
        <w:rPr>
          <w:rFonts w:ascii="Times New Roman" w:hAnsi="Times New Roman"/>
          <w:b/>
          <w:sz w:val="24"/>
          <w:szCs w:val="24"/>
        </w:rPr>
        <w:t>. (</w:t>
      </w:r>
      <w:r w:rsidR="005435DD">
        <w:rPr>
          <w:rFonts w:ascii="Times New Roman" w:hAnsi="Times New Roman"/>
          <w:b/>
          <w:sz w:val="24"/>
          <w:szCs w:val="24"/>
        </w:rPr>
        <w:t>IV</w:t>
      </w:r>
      <w:r w:rsidR="002F0F19" w:rsidRPr="002F0F19">
        <w:rPr>
          <w:rFonts w:ascii="Times New Roman" w:hAnsi="Times New Roman"/>
          <w:b/>
          <w:sz w:val="24"/>
          <w:szCs w:val="24"/>
        </w:rPr>
        <w:t xml:space="preserve">. </w:t>
      </w:r>
      <w:r w:rsidR="005435DD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2</w:t>
      </w:r>
      <w:r w:rsidR="002F0F19" w:rsidRPr="002F0F19">
        <w:rPr>
          <w:rFonts w:ascii="Times New Roman" w:hAnsi="Times New Roman"/>
          <w:b/>
          <w:sz w:val="24"/>
          <w:szCs w:val="24"/>
        </w:rPr>
        <w:t>.) FVB számú határozatával</w:t>
      </w:r>
    </w:p>
    <w:p w:rsidR="002F0F19" w:rsidRPr="00043E17" w:rsidRDefault="002F0F19" w:rsidP="002F0F19">
      <w:pPr>
        <w:jc w:val="both"/>
      </w:pPr>
    </w:p>
    <w:p w:rsidR="002F0F19" w:rsidRPr="002F0F19" w:rsidRDefault="00293762" w:rsidP="002F0F1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G. P.</w:t>
      </w:r>
      <w:r w:rsidR="00077AA7">
        <w:rPr>
          <w:rFonts w:ascii="Times New Roman" w:hAnsi="Times New Roman"/>
          <w:sz w:val="24"/>
          <w:szCs w:val="24"/>
        </w:rPr>
        <w:t xml:space="preserve"> által a</w:t>
      </w:r>
      <w:r w:rsidR="002F0F19" w:rsidRPr="00BC38C8">
        <w:rPr>
          <w:rFonts w:ascii="Times New Roman" w:hAnsi="Times New Roman"/>
          <w:sz w:val="24"/>
          <w:szCs w:val="24"/>
        </w:rPr>
        <w:t xml:space="preserve"> </w:t>
      </w:r>
      <w:r w:rsidR="002F0F19" w:rsidRPr="002F0F19">
        <w:rPr>
          <w:rFonts w:ascii="Times New Roman" w:hAnsi="Times New Roman"/>
          <w:sz w:val="24"/>
          <w:szCs w:val="24"/>
        </w:rPr>
        <w:t xml:space="preserve">Budapest II. kerületi Helyi Választási Bizottság </w:t>
      </w:r>
      <w:r w:rsidR="004F7C2D">
        <w:rPr>
          <w:rFonts w:ascii="Times New Roman" w:hAnsi="Times New Roman"/>
          <w:sz w:val="24"/>
          <w:szCs w:val="24"/>
        </w:rPr>
        <w:t>11</w:t>
      </w:r>
      <w:r w:rsidR="002F0F19" w:rsidRPr="002F0F19">
        <w:rPr>
          <w:rFonts w:ascii="Times New Roman" w:hAnsi="Times New Roman"/>
          <w:sz w:val="24"/>
          <w:szCs w:val="24"/>
        </w:rPr>
        <w:t>/201</w:t>
      </w:r>
      <w:r w:rsidR="005435DD">
        <w:rPr>
          <w:rFonts w:ascii="Times New Roman" w:hAnsi="Times New Roman"/>
          <w:sz w:val="24"/>
          <w:szCs w:val="24"/>
        </w:rPr>
        <w:t>2</w:t>
      </w:r>
      <w:r w:rsidR="002F0F19" w:rsidRPr="002F0F19">
        <w:rPr>
          <w:rFonts w:ascii="Times New Roman" w:hAnsi="Times New Roman"/>
          <w:sz w:val="24"/>
          <w:szCs w:val="24"/>
        </w:rPr>
        <w:t>. (I</w:t>
      </w:r>
      <w:r w:rsidR="004F7C2D">
        <w:rPr>
          <w:rFonts w:ascii="Times New Roman" w:hAnsi="Times New Roman"/>
          <w:sz w:val="24"/>
          <w:szCs w:val="24"/>
        </w:rPr>
        <w:t>V</w:t>
      </w:r>
      <w:r w:rsidR="002F0F19" w:rsidRPr="002F0F19">
        <w:rPr>
          <w:rFonts w:ascii="Times New Roman" w:hAnsi="Times New Roman"/>
          <w:sz w:val="24"/>
          <w:szCs w:val="24"/>
        </w:rPr>
        <w:t xml:space="preserve">. </w:t>
      </w:r>
      <w:r w:rsidR="004F7C2D">
        <w:rPr>
          <w:rFonts w:ascii="Times New Roman" w:hAnsi="Times New Roman"/>
          <w:sz w:val="24"/>
          <w:szCs w:val="24"/>
        </w:rPr>
        <w:t>10</w:t>
      </w:r>
      <w:r w:rsidR="002F0F19" w:rsidRPr="002F0F19">
        <w:rPr>
          <w:rFonts w:ascii="Times New Roman" w:hAnsi="Times New Roman"/>
          <w:sz w:val="24"/>
          <w:szCs w:val="24"/>
        </w:rPr>
        <w:t>.) számú elsőfokú határozata ellen benyújtott fellebbezése ügyében, kettő igen szavazattal, egyhangúlag</w:t>
      </w:r>
      <w:r w:rsidR="00132DC5">
        <w:rPr>
          <w:rFonts w:ascii="Times New Roman" w:hAnsi="Times New Roman"/>
          <w:sz w:val="24"/>
          <w:szCs w:val="24"/>
        </w:rPr>
        <w:t>,</w:t>
      </w:r>
      <w:r w:rsidR="002F0F19" w:rsidRPr="002F0F19">
        <w:rPr>
          <w:rFonts w:ascii="Times New Roman" w:hAnsi="Times New Roman"/>
          <w:sz w:val="24"/>
          <w:szCs w:val="24"/>
        </w:rPr>
        <w:t xml:space="preserve"> a következő döntést hozta:</w:t>
      </w:r>
    </w:p>
    <w:p w:rsidR="002F0F19" w:rsidRPr="002F0F19" w:rsidRDefault="002F0F19" w:rsidP="002F0F19">
      <w:pPr>
        <w:jc w:val="both"/>
        <w:rPr>
          <w:rFonts w:ascii="Times New Roman" w:hAnsi="Times New Roman"/>
          <w:sz w:val="24"/>
          <w:szCs w:val="24"/>
        </w:rPr>
      </w:pPr>
    </w:p>
    <w:p w:rsidR="00BD6FE6" w:rsidRDefault="002F0F19" w:rsidP="002C691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F0F19">
        <w:rPr>
          <w:rFonts w:ascii="Times New Roman" w:hAnsi="Times New Roman"/>
          <w:b/>
          <w:sz w:val="24"/>
          <w:szCs w:val="24"/>
        </w:rPr>
        <w:t xml:space="preserve">A Fővárosi Választási Bizottság </w:t>
      </w:r>
      <w:r w:rsidR="00B56728">
        <w:rPr>
          <w:rFonts w:ascii="Times New Roman" w:hAnsi="Times New Roman"/>
          <w:b/>
          <w:sz w:val="24"/>
          <w:szCs w:val="24"/>
        </w:rPr>
        <w:t>a</w:t>
      </w:r>
      <w:r w:rsidR="00BD6FE6">
        <w:rPr>
          <w:rFonts w:ascii="Times New Roman" w:hAnsi="Times New Roman"/>
          <w:b/>
          <w:sz w:val="24"/>
          <w:szCs w:val="24"/>
        </w:rPr>
        <w:t>z elsőfokú határozatot az alábbiak szerint részben megváltoztatja:</w:t>
      </w:r>
    </w:p>
    <w:p w:rsidR="00BD6FE6" w:rsidRDefault="00BD6FE6" w:rsidP="00BD6FE6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D6FE6" w:rsidRDefault="00BD6FE6" w:rsidP="00BD6FE6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 „SZAVAZÓLAP” felirat alatt a</w:t>
      </w:r>
    </w:p>
    <w:p w:rsidR="00BD6FE6" w:rsidRDefault="00BD6FE6" w:rsidP="00BD6FE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„Helyi önkormányzati képviselő választása</w:t>
      </w:r>
    </w:p>
    <w:p w:rsidR="00BD6FE6" w:rsidRDefault="00BD6FE6" w:rsidP="00BD6FE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2012. április 22.</w:t>
      </w:r>
    </w:p>
    <w:p w:rsidR="00BD6FE6" w:rsidRDefault="00BD6FE6" w:rsidP="00BD6FE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BUDAPEST II. kerület</w:t>
      </w:r>
    </w:p>
    <w:p w:rsidR="00BD6FE6" w:rsidRDefault="00BD6FE6" w:rsidP="00BD6FE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13. számú választókerület”</w:t>
      </w:r>
    </w:p>
    <w:p w:rsidR="002F0F19" w:rsidRDefault="00BD6FE6" w:rsidP="00BD6FE6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szöveget rendeli feltüntetni</w:t>
      </w:r>
      <w:r w:rsidR="00B56728">
        <w:rPr>
          <w:rFonts w:ascii="Times New Roman" w:hAnsi="Times New Roman"/>
          <w:b/>
          <w:sz w:val="24"/>
          <w:szCs w:val="24"/>
        </w:rPr>
        <w:t>.</w:t>
      </w:r>
    </w:p>
    <w:p w:rsidR="00BD6FE6" w:rsidRDefault="00BD6FE6" w:rsidP="00BD6FE6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D6FE6" w:rsidRDefault="00BD6FE6" w:rsidP="00BD6FE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Egyebekben az elsőfokú határozatot helybenhagyja.</w:t>
      </w:r>
    </w:p>
    <w:p w:rsidR="00BC38C8" w:rsidRDefault="00BC38C8" w:rsidP="00BC38C8">
      <w:pPr>
        <w:rPr>
          <w:rFonts w:ascii="Times New Roman" w:hAnsi="Times New Roman"/>
          <w:b/>
          <w:sz w:val="24"/>
          <w:szCs w:val="24"/>
        </w:rPr>
      </w:pPr>
    </w:p>
    <w:p w:rsidR="002F0F19" w:rsidRDefault="002F0F19" w:rsidP="002F0F19">
      <w:pPr>
        <w:pStyle w:val="Szvegtrzs"/>
        <w:rPr>
          <w:b w:val="0"/>
          <w:szCs w:val="24"/>
        </w:rPr>
      </w:pPr>
      <w:r w:rsidRPr="002F0F19">
        <w:rPr>
          <w:b w:val="0"/>
          <w:bCs w:val="0"/>
          <w:szCs w:val="24"/>
        </w:rPr>
        <w:t xml:space="preserve">A határozat ellen jogszabálysértésre hivatkozással, illetve a mérlegelési jogkörben hozott határozattal szemben, a meghozataltól számított két napon belül, a Fővárosi </w:t>
      </w:r>
      <w:r w:rsidR="00C54423">
        <w:rPr>
          <w:b w:val="0"/>
          <w:bCs w:val="0"/>
          <w:szCs w:val="24"/>
        </w:rPr>
        <w:t>Törvényszéknek</w:t>
      </w:r>
      <w:r w:rsidRPr="002F0F19">
        <w:rPr>
          <w:b w:val="0"/>
          <w:bCs w:val="0"/>
          <w:szCs w:val="24"/>
        </w:rPr>
        <w:t xml:space="preserve"> címzett felülvizsgálati kérelmet lehet benyújtani a Fővárosi Választási Bizottságnál </w:t>
      </w:r>
      <w:r w:rsidRPr="002F0F19">
        <w:rPr>
          <w:b w:val="0"/>
          <w:bCs w:val="0"/>
          <w:szCs w:val="24"/>
        </w:rPr>
        <w:br/>
        <w:t>(személyes benyújtás esetén: Főpolgármesteri Hivatal II. kapu, 1052 Budapest V. kerület, Városház u. 9-11.; fax útján: 327</w:t>
      </w:r>
      <w:r w:rsidR="00FD22E5">
        <w:rPr>
          <w:b w:val="0"/>
          <w:bCs w:val="0"/>
          <w:szCs w:val="24"/>
        </w:rPr>
        <w:t>–</w:t>
      </w:r>
      <w:r w:rsidRPr="002F0F19">
        <w:rPr>
          <w:b w:val="0"/>
          <w:bCs w:val="0"/>
          <w:szCs w:val="24"/>
        </w:rPr>
        <w:t>1855) úgy, hogy az legkésőbb 201</w:t>
      </w:r>
      <w:r w:rsidR="006D226B">
        <w:rPr>
          <w:b w:val="0"/>
          <w:bCs w:val="0"/>
          <w:szCs w:val="24"/>
        </w:rPr>
        <w:t>2</w:t>
      </w:r>
      <w:r w:rsidRPr="002F0F19">
        <w:rPr>
          <w:b w:val="0"/>
          <w:bCs w:val="0"/>
          <w:szCs w:val="24"/>
        </w:rPr>
        <w:t xml:space="preserve">. </w:t>
      </w:r>
      <w:r w:rsidR="006D226B">
        <w:rPr>
          <w:b w:val="0"/>
          <w:bCs w:val="0"/>
          <w:szCs w:val="24"/>
        </w:rPr>
        <w:t>április 1</w:t>
      </w:r>
      <w:r w:rsidR="004F7C2D">
        <w:rPr>
          <w:b w:val="0"/>
          <w:bCs w:val="0"/>
          <w:szCs w:val="24"/>
        </w:rPr>
        <w:t>3</w:t>
      </w:r>
      <w:r w:rsidRPr="002F0F19">
        <w:rPr>
          <w:b w:val="0"/>
          <w:bCs w:val="0"/>
          <w:szCs w:val="24"/>
        </w:rPr>
        <w:t>-</w:t>
      </w:r>
      <w:r w:rsidR="004F7C2D">
        <w:rPr>
          <w:b w:val="0"/>
          <w:bCs w:val="0"/>
          <w:szCs w:val="24"/>
        </w:rPr>
        <w:t>á</w:t>
      </w:r>
      <w:r w:rsidRPr="002F0F19">
        <w:rPr>
          <w:b w:val="0"/>
          <w:bCs w:val="0"/>
          <w:szCs w:val="24"/>
        </w:rPr>
        <w:t>n (</w:t>
      </w:r>
      <w:r w:rsidR="004F7C2D" w:rsidRPr="00293762">
        <w:rPr>
          <w:b w:val="0"/>
          <w:bCs w:val="0"/>
          <w:szCs w:val="24"/>
        </w:rPr>
        <w:t>péntek</w:t>
      </w:r>
      <w:r w:rsidRPr="002F0F19">
        <w:rPr>
          <w:b w:val="0"/>
          <w:bCs w:val="0"/>
          <w:szCs w:val="24"/>
        </w:rPr>
        <w:t xml:space="preserve">) 16.00 óráig megérkezzen. </w:t>
      </w:r>
      <w:r w:rsidRPr="002F0F19">
        <w:rPr>
          <w:b w:val="0"/>
          <w:szCs w:val="24"/>
        </w:rPr>
        <w:t xml:space="preserve">A felülvizsgálati kérelemnek tartalmaznia kell benyújtójának nevét, lakcímét (székhelyét) és </w:t>
      </w:r>
      <w:r w:rsidR="006A5FDB">
        <w:rPr>
          <w:b w:val="0"/>
          <w:szCs w:val="24"/>
        </w:rPr>
        <w:t>–</w:t>
      </w:r>
      <w:r w:rsidRPr="002F0F19">
        <w:rPr>
          <w:b w:val="0"/>
          <w:szCs w:val="24"/>
        </w:rPr>
        <w:t xml:space="preserve"> ha a lakcímétől (székhelyétől) eltér </w:t>
      </w:r>
      <w:r w:rsidR="006A5FDB">
        <w:rPr>
          <w:b w:val="0"/>
          <w:szCs w:val="24"/>
        </w:rPr>
        <w:t>–</w:t>
      </w:r>
      <w:r w:rsidRPr="002F0F19">
        <w:rPr>
          <w:b w:val="0"/>
          <w:szCs w:val="24"/>
        </w:rPr>
        <w:t xml:space="preserve"> postai értesítési címét, valamint választása szerint telefaxszámát vagy elektronikus levélcímét, illetőleg kézbesítési megbízottjának nevét és telefaxszámát vagy elektronikus levélcímét. A felülvizsgálati kérelemben új tények és bizonyítékok is felhozhatók. A bírósági felülvizsgálati eljárásban az ügyvédi képviselet kötelező. A jogi szakvizsgával rendelkező személy saját ügyében ügyvédi képviselet nélkül is eljárhat. A bírósági eljárás illetékköteles. Az illeték összege </w:t>
      </w:r>
      <w:r w:rsidR="004C54C0">
        <w:rPr>
          <w:b w:val="0"/>
          <w:szCs w:val="24"/>
        </w:rPr>
        <w:t>10</w:t>
      </w:r>
      <w:r w:rsidRPr="002F0F19">
        <w:rPr>
          <w:b w:val="0"/>
          <w:szCs w:val="24"/>
        </w:rPr>
        <w:t>.</w:t>
      </w:r>
      <w:r w:rsidR="004C54C0">
        <w:rPr>
          <w:b w:val="0"/>
          <w:szCs w:val="24"/>
        </w:rPr>
        <w:t>0</w:t>
      </w:r>
      <w:r w:rsidRPr="002F0F19">
        <w:rPr>
          <w:b w:val="0"/>
          <w:szCs w:val="24"/>
        </w:rPr>
        <w:t>00.- Ft. Az illeték lerovásának elmulasztása a felülvizsgálati kérelem hivatalból való elutasítását vonhatja maga után.</w:t>
      </w:r>
    </w:p>
    <w:p w:rsidR="003E53EB" w:rsidRDefault="003E53EB" w:rsidP="002F0F19">
      <w:pPr>
        <w:pStyle w:val="Szvegtrzs"/>
        <w:rPr>
          <w:b w:val="0"/>
          <w:szCs w:val="24"/>
        </w:rPr>
      </w:pPr>
    </w:p>
    <w:p w:rsidR="002F0F19" w:rsidRPr="006A5FDB" w:rsidRDefault="002F0F19" w:rsidP="002F0F19">
      <w:pPr>
        <w:jc w:val="center"/>
        <w:rPr>
          <w:rFonts w:ascii="Times New Roman" w:hAnsi="Times New Roman"/>
          <w:b/>
          <w:sz w:val="24"/>
          <w:szCs w:val="24"/>
        </w:rPr>
      </w:pPr>
      <w:r w:rsidRPr="006A5FDB">
        <w:rPr>
          <w:rFonts w:ascii="Times New Roman" w:hAnsi="Times New Roman"/>
          <w:b/>
          <w:sz w:val="24"/>
          <w:szCs w:val="24"/>
        </w:rPr>
        <w:t>I n d o k o l á s</w:t>
      </w:r>
    </w:p>
    <w:p w:rsidR="002F0F19" w:rsidRDefault="002F0F19" w:rsidP="002F0F19">
      <w:pPr>
        <w:jc w:val="both"/>
        <w:rPr>
          <w:rFonts w:ascii="Times New Roman" w:hAnsi="Times New Roman"/>
          <w:sz w:val="24"/>
          <w:szCs w:val="24"/>
        </w:rPr>
      </w:pPr>
    </w:p>
    <w:p w:rsidR="000445AB" w:rsidRDefault="004C54C0" w:rsidP="002F0F1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Budapest II. kerületi Helyi Választási Bizottság (továbbiakban: HVB) 10</w:t>
      </w:r>
      <w:r w:rsidRPr="002F0F19">
        <w:rPr>
          <w:rFonts w:ascii="Times New Roman" w:hAnsi="Times New Roman"/>
          <w:sz w:val="24"/>
          <w:szCs w:val="24"/>
        </w:rPr>
        <w:t>/201</w:t>
      </w:r>
      <w:r>
        <w:rPr>
          <w:rFonts w:ascii="Times New Roman" w:hAnsi="Times New Roman"/>
          <w:sz w:val="24"/>
          <w:szCs w:val="24"/>
        </w:rPr>
        <w:t>2</w:t>
      </w:r>
      <w:r w:rsidRPr="002F0F19">
        <w:rPr>
          <w:rFonts w:ascii="Times New Roman" w:hAnsi="Times New Roman"/>
          <w:sz w:val="24"/>
          <w:szCs w:val="24"/>
        </w:rPr>
        <w:t>. (I</w:t>
      </w:r>
      <w:r>
        <w:rPr>
          <w:rFonts w:ascii="Times New Roman" w:hAnsi="Times New Roman"/>
          <w:sz w:val="24"/>
          <w:szCs w:val="24"/>
        </w:rPr>
        <w:t>I</w:t>
      </w:r>
      <w:r w:rsidRPr="002F0F19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2</w:t>
      </w:r>
      <w:r w:rsidRPr="002F0F19">
        <w:rPr>
          <w:rFonts w:ascii="Times New Roman" w:hAnsi="Times New Roman"/>
          <w:sz w:val="24"/>
          <w:szCs w:val="24"/>
        </w:rPr>
        <w:t>.) számú</w:t>
      </w:r>
      <w:r w:rsidR="000445AB">
        <w:rPr>
          <w:rFonts w:ascii="Times New Roman" w:hAnsi="Times New Roman"/>
          <w:sz w:val="24"/>
          <w:szCs w:val="24"/>
        </w:rPr>
        <w:t xml:space="preserve"> határozatával megállapította a szavazólap adattartalmát.</w:t>
      </w:r>
      <w:r w:rsidR="00CD774B">
        <w:rPr>
          <w:rFonts w:ascii="Times New Roman" w:hAnsi="Times New Roman"/>
          <w:sz w:val="24"/>
          <w:szCs w:val="24"/>
        </w:rPr>
        <w:t xml:space="preserve"> A határozatban megállapított adattartalmú szavazólappal kapcsolatban azonban állampolgári jelzés érkezett a határozat megtámadására nyitva álló határidőt követően.</w:t>
      </w:r>
      <w:r w:rsidR="00AB5417">
        <w:rPr>
          <w:rFonts w:ascii="Times New Roman" w:hAnsi="Times New Roman"/>
          <w:sz w:val="24"/>
          <w:szCs w:val="24"/>
        </w:rPr>
        <w:t xml:space="preserve"> Ennek következtében a HVB a korábban elfogadott „Minta” szavazólap adattartalmát ismételten megvizsgálta, és megállapította, hogy a szavazólapon kógens jogszabályi rendelkezés hiányában kerültek feltüntetésre a jelölő szervezetek emblémái. Ezért</w:t>
      </w:r>
      <w:r w:rsidR="00D65D7E">
        <w:rPr>
          <w:rFonts w:ascii="Times New Roman" w:hAnsi="Times New Roman"/>
          <w:sz w:val="24"/>
          <w:szCs w:val="24"/>
        </w:rPr>
        <w:t xml:space="preserve"> a választási eljárásról szóló 1997. évi C. törvény (továbbiakban: Ve.) 3. §-ában foglalt választási alapelvek érvényesülése érdekében</w:t>
      </w:r>
      <w:r w:rsidR="00AB5417">
        <w:rPr>
          <w:rFonts w:ascii="Times New Roman" w:hAnsi="Times New Roman"/>
          <w:sz w:val="24"/>
          <w:szCs w:val="24"/>
        </w:rPr>
        <w:t xml:space="preserve"> </w:t>
      </w:r>
      <w:r w:rsidR="00D65D7E">
        <w:rPr>
          <w:rFonts w:ascii="Times New Roman" w:hAnsi="Times New Roman"/>
          <w:sz w:val="24"/>
          <w:szCs w:val="24"/>
        </w:rPr>
        <w:t xml:space="preserve">a korábban elfogadott </w:t>
      </w:r>
      <w:r w:rsidR="00D65D7E">
        <w:rPr>
          <w:rFonts w:ascii="Times New Roman" w:hAnsi="Times New Roman"/>
          <w:sz w:val="24"/>
          <w:szCs w:val="24"/>
        </w:rPr>
        <w:lastRenderedPageBreak/>
        <w:t xml:space="preserve">„Minta” szavazólapon megjelenített </w:t>
      </w:r>
      <w:r w:rsidR="00AB5417">
        <w:rPr>
          <w:rFonts w:ascii="Times New Roman" w:hAnsi="Times New Roman"/>
          <w:sz w:val="24"/>
          <w:szCs w:val="24"/>
        </w:rPr>
        <w:t>emblémák törléséről döntött, és elrendelte, az így módosított „Minta” szavazólap alapján legyártott szavazólapok alkalmazását.</w:t>
      </w:r>
    </w:p>
    <w:p w:rsidR="00AB5417" w:rsidRDefault="00AB5417" w:rsidP="002F0F1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AB5417" w:rsidRDefault="00AB5417" w:rsidP="002F0F1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határozat ellen </w:t>
      </w:r>
      <w:r w:rsidR="00293762">
        <w:rPr>
          <w:rFonts w:ascii="Times New Roman" w:hAnsi="Times New Roman"/>
          <w:sz w:val="24"/>
          <w:szCs w:val="24"/>
        </w:rPr>
        <w:t>G. P.</w:t>
      </w:r>
      <w:r>
        <w:rPr>
          <w:rFonts w:ascii="Times New Roman" w:hAnsi="Times New Roman"/>
          <w:sz w:val="24"/>
          <w:szCs w:val="24"/>
        </w:rPr>
        <w:t xml:space="preserve"> nyújtott be fellebbezést jogorvoslatra nyitva álló határidőn belül. Ebben kérte, hogy a Fővárosi Választási Bizottság változtassa meg az első fokú határozat mellékletét képező szavazólapot úgy, hogy az „időközi önkormányzati képviselő választása” szövegrészt „Helyi önkormányzati képviselő választása” szövegrészre, a „BUDAPEST” szövegrészt „Budapest II. kerület” szövegrészre, a „II. kerület 13. számú egyéni választókerület” szövegrészt „13. számú választókerület” szövegrészre cserélje.</w:t>
      </w:r>
      <w:r w:rsidR="00437697">
        <w:rPr>
          <w:rFonts w:ascii="Times New Roman" w:hAnsi="Times New Roman"/>
          <w:sz w:val="24"/>
          <w:szCs w:val="24"/>
        </w:rPr>
        <w:t xml:space="preserve"> </w:t>
      </w:r>
    </w:p>
    <w:p w:rsidR="00437697" w:rsidRDefault="00437697" w:rsidP="002F0F1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Álláspontja szerint ugyanis a határozatban szereplő szavazólap nem felel meg </w:t>
      </w:r>
      <w:r w:rsidR="00D65D7E">
        <w:rPr>
          <w:rFonts w:ascii="Times New Roman" w:hAnsi="Times New Roman"/>
          <w:sz w:val="24"/>
          <w:szCs w:val="24"/>
        </w:rPr>
        <w:t xml:space="preserve">Ve. </w:t>
      </w:r>
      <w:r>
        <w:rPr>
          <w:rFonts w:ascii="Times New Roman" w:hAnsi="Times New Roman"/>
          <w:sz w:val="24"/>
          <w:szCs w:val="24"/>
        </w:rPr>
        <w:t>69. § (1) bekezdése által alkalmazni rendelt, a Ve. 5. számú mellékletében foglalt mintának.</w:t>
      </w:r>
    </w:p>
    <w:p w:rsidR="00437697" w:rsidRDefault="00437697" w:rsidP="002F0F1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437697" w:rsidRPr="00AB5417" w:rsidRDefault="00437697" w:rsidP="002F0F1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Kérte továbbá a határozat azzal történő kiegészítését, hogy a HVB a határozatát a Ve. 29/B. § (3) bekezdése alapján hozta. Álláspontja szerint ugyanis egy jogerős határozatot a Ve. alapján nincs módja az azt meghozó választási bizottságnak megváltoztatni a hivatkozott rendelkezésben foglalt kijavítás kivételével.</w:t>
      </w:r>
    </w:p>
    <w:p w:rsidR="00AB5417" w:rsidRDefault="00AB5417" w:rsidP="002F0F1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F0F19" w:rsidRDefault="002F0F19" w:rsidP="002F0F19">
      <w:pPr>
        <w:rPr>
          <w:rFonts w:ascii="Times New Roman" w:hAnsi="Times New Roman"/>
          <w:sz w:val="24"/>
          <w:szCs w:val="24"/>
        </w:rPr>
      </w:pPr>
      <w:r w:rsidRPr="002F0F19">
        <w:rPr>
          <w:rFonts w:ascii="Times New Roman" w:hAnsi="Times New Roman"/>
          <w:sz w:val="24"/>
          <w:szCs w:val="24"/>
        </w:rPr>
        <w:t xml:space="preserve">A fellebbezés </w:t>
      </w:r>
      <w:r w:rsidR="00BD6FE6">
        <w:rPr>
          <w:rFonts w:ascii="Times New Roman" w:hAnsi="Times New Roman"/>
          <w:sz w:val="24"/>
          <w:szCs w:val="24"/>
        </w:rPr>
        <w:t>részben alapos.</w:t>
      </w:r>
    </w:p>
    <w:p w:rsidR="002F0F19" w:rsidRDefault="002F0F19" w:rsidP="002F0F19">
      <w:pPr>
        <w:rPr>
          <w:rFonts w:ascii="Times New Roman" w:hAnsi="Times New Roman"/>
          <w:sz w:val="24"/>
          <w:szCs w:val="24"/>
        </w:rPr>
      </w:pPr>
    </w:p>
    <w:p w:rsidR="005E75A9" w:rsidRPr="005E75A9" w:rsidRDefault="004A0299" w:rsidP="005E75A9">
      <w:pPr>
        <w:spacing w:line="240" w:lineRule="auto"/>
        <w:jc w:val="both"/>
        <w:rPr>
          <w:rFonts w:ascii="Times New Roman" w:hAnsi="Times New Roman"/>
          <w:bCs/>
          <w:sz w:val="24"/>
          <w:szCs w:val="24"/>
          <w:lang w:eastAsia="hu-HU"/>
        </w:rPr>
      </w:pPr>
      <w:r>
        <w:rPr>
          <w:rFonts w:ascii="Times New Roman" w:hAnsi="Times New Roman"/>
          <w:bCs/>
          <w:sz w:val="24"/>
          <w:szCs w:val="24"/>
          <w:lang w:eastAsia="hu-HU"/>
        </w:rPr>
        <w:t xml:space="preserve">A Ve. </w:t>
      </w:r>
      <w:r w:rsidR="005E75A9" w:rsidRPr="005E75A9">
        <w:rPr>
          <w:rFonts w:ascii="Times New Roman" w:hAnsi="Times New Roman"/>
          <w:bCs/>
          <w:sz w:val="24"/>
          <w:szCs w:val="24"/>
          <w:lang w:eastAsia="hu-HU"/>
        </w:rPr>
        <w:t xml:space="preserve">21. § (1) </w:t>
      </w:r>
      <w:r w:rsidR="00D65D7E">
        <w:rPr>
          <w:rFonts w:ascii="Times New Roman" w:hAnsi="Times New Roman"/>
          <w:bCs/>
          <w:sz w:val="24"/>
          <w:szCs w:val="24"/>
          <w:lang w:eastAsia="hu-HU"/>
        </w:rPr>
        <w:t>bekezdése szerint</w:t>
      </w:r>
      <w:r w:rsidR="005E75A9" w:rsidRPr="005E75A9">
        <w:rPr>
          <w:rFonts w:ascii="Times New Roman" w:hAnsi="Times New Roman"/>
          <w:bCs/>
          <w:sz w:val="24"/>
          <w:szCs w:val="24"/>
          <w:lang w:eastAsia="hu-HU"/>
        </w:rPr>
        <w:t xml:space="preserve"> választási bizottságok a választópolgárok független, kizárólag a törvénynek alárendelt szervei, amelyeknek elsődleges feladata a választási eredmény megállapítása, a választások tisztaságának, törvényességének biztosítása, a pártatlanság érvényesítése és szükség esetén a választás törvényes rendjének helyreállítása.</w:t>
      </w:r>
    </w:p>
    <w:p w:rsidR="005E75A9" w:rsidRDefault="005E75A9" w:rsidP="005E75A9">
      <w:pPr>
        <w:spacing w:line="240" w:lineRule="auto"/>
        <w:jc w:val="both"/>
        <w:rPr>
          <w:rFonts w:ascii="Times New Roman" w:hAnsi="Times New Roman"/>
          <w:bCs/>
          <w:sz w:val="24"/>
          <w:szCs w:val="24"/>
          <w:lang w:eastAsia="hu-HU"/>
        </w:rPr>
      </w:pPr>
    </w:p>
    <w:p w:rsidR="00D65D7E" w:rsidRPr="00D65D7E" w:rsidRDefault="00D65D7E" w:rsidP="00D65D7E">
      <w:pPr>
        <w:spacing w:line="240" w:lineRule="auto"/>
        <w:jc w:val="both"/>
        <w:rPr>
          <w:rFonts w:ascii="Times New Roman" w:hAnsi="Times New Roman"/>
          <w:bCs/>
          <w:sz w:val="24"/>
          <w:szCs w:val="24"/>
          <w:lang w:eastAsia="hu-HU"/>
        </w:rPr>
      </w:pPr>
      <w:r>
        <w:rPr>
          <w:rFonts w:ascii="Times New Roman" w:hAnsi="Times New Roman"/>
          <w:bCs/>
          <w:sz w:val="24"/>
          <w:szCs w:val="24"/>
          <w:lang w:eastAsia="hu-HU"/>
        </w:rPr>
        <w:t xml:space="preserve">A Ve. 29/B. § </w:t>
      </w:r>
      <w:r w:rsidRPr="00D65D7E">
        <w:rPr>
          <w:rFonts w:ascii="Times New Roman" w:hAnsi="Times New Roman"/>
          <w:bCs/>
          <w:sz w:val="24"/>
          <w:szCs w:val="24"/>
          <w:lang w:eastAsia="hu-HU"/>
        </w:rPr>
        <w:t xml:space="preserve">(3) </w:t>
      </w:r>
      <w:r>
        <w:rPr>
          <w:rFonts w:ascii="Times New Roman" w:hAnsi="Times New Roman"/>
          <w:bCs/>
          <w:sz w:val="24"/>
          <w:szCs w:val="24"/>
          <w:lang w:eastAsia="hu-HU"/>
        </w:rPr>
        <w:t>bekezdése szerint</w:t>
      </w:r>
      <w:r w:rsidR="003E53EB">
        <w:rPr>
          <w:rFonts w:ascii="Times New Roman" w:hAnsi="Times New Roman"/>
          <w:bCs/>
          <w:sz w:val="24"/>
          <w:szCs w:val="24"/>
          <w:lang w:eastAsia="hu-HU"/>
        </w:rPr>
        <w:t>,</w:t>
      </w:r>
      <w:r>
        <w:rPr>
          <w:rFonts w:ascii="Times New Roman" w:hAnsi="Times New Roman"/>
          <w:bCs/>
          <w:sz w:val="24"/>
          <w:szCs w:val="24"/>
          <w:lang w:eastAsia="hu-HU"/>
        </w:rPr>
        <w:t xml:space="preserve"> h</w:t>
      </w:r>
      <w:r w:rsidRPr="00D65D7E">
        <w:rPr>
          <w:rFonts w:ascii="Times New Roman" w:hAnsi="Times New Roman"/>
          <w:bCs/>
          <w:sz w:val="24"/>
          <w:szCs w:val="24"/>
          <w:lang w:eastAsia="hu-HU"/>
        </w:rPr>
        <w:t>a a határozatban név-, szám- vagy más elírás van, a választási bizottság a hibát kérelemre vagy hivatalból kijavíthatja. A számítási hibát tartalmazó határozat kijavítására csak akkor kerülhet sor, ha a számítási hiba kijavítása nem hat ki az ügy érdemére.</w:t>
      </w:r>
    </w:p>
    <w:p w:rsidR="00D65D7E" w:rsidRPr="00D65D7E" w:rsidRDefault="00D65D7E" w:rsidP="00D65D7E">
      <w:pPr>
        <w:spacing w:line="240" w:lineRule="auto"/>
        <w:jc w:val="both"/>
        <w:rPr>
          <w:rFonts w:ascii="Times New Roman" w:hAnsi="Times New Roman"/>
          <w:bCs/>
          <w:sz w:val="24"/>
          <w:szCs w:val="24"/>
          <w:lang w:eastAsia="hu-HU"/>
        </w:rPr>
      </w:pPr>
    </w:p>
    <w:p w:rsidR="005E75A9" w:rsidRPr="005E75A9" w:rsidRDefault="005E75A9" w:rsidP="005E75A9">
      <w:pPr>
        <w:spacing w:line="240" w:lineRule="auto"/>
        <w:jc w:val="both"/>
        <w:rPr>
          <w:rFonts w:ascii="Times New Roman" w:hAnsi="Times New Roman"/>
          <w:bCs/>
          <w:sz w:val="24"/>
          <w:szCs w:val="24"/>
          <w:lang w:eastAsia="hu-HU"/>
        </w:rPr>
      </w:pPr>
      <w:r>
        <w:rPr>
          <w:rFonts w:ascii="Times New Roman" w:hAnsi="Times New Roman"/>
          <w:bCs/>
          <w:sz w:val="24"/>
          <w:szCs w:val="24"/>
          <w:lang w:eastAsia="hu-HU"/>
        </w:rPr>
        <w:t xml:space="preserve">A Ve. </w:t>
      </w:r>
      <w:r w:rsidRPr="005E75A9">
        <w:rPr>
          <w:rFonts w:ascii="Times New Roman" w:hAnsi="Times New Roman"/>
          <w:bCs/>
          <w:sz w:val="24"/>
          <w:szCs w:val="24"/>
          <w:lang w:eastAsia="hu-HU"/>
        </w:rPr>
        <w:t>69. §</w:t>
      </w:r>
      <w:r w:rsidRPr="005E75A9">
        <w:rPr>
          <w:rFonts w:ascii="Times New Roman" w:hAnsi="Times New Roman"/>
          <w:b/>
          <w:bCs/>
          <w:sz w:val="24"/>
          <w:szCs w:val="24"/>
          <w:lang w:eastAsia="hu-HU"/>
        </w:rPr>
        <w:t xml:space="preserve"> </w:t>
      </w:r>
      <w:r w:rsidRPr="005E75A9">
        <w:rPr>
          <w:rFonts w:ascii="Times New Roman" w:hAnsi="Times New Roman"/>
          <w:bCs/>
          <w:sz w:val="24"/>
          <w:szCs w:val="24"/>
          <w:lang w:eastAsia="hu-HU"/>
        </w:rPr>
        <w:t xml:space="preserve">(1) </w:t>
      </w:r>
      <w:r w:rsidR="00D65D7E">
        <w:rPr>
          <w:rFonts w:ascii="Times New Roman" w:hAnsi="Times New Roman"/>
          <w:bCs/>
          <w:sz w:val="24"/>
          <w:szCs w:val="24"/>
          <w:lang w:eastAsia="hu-HU"/>
        </w:rPr>
        <w:t>bekezdése szerint</w:t>
      </w:r>
      <w:r w:rsidR="00D65D7E" w:rsidRPr="005E75A9">
        <w:rPr>
          <w:rFonts w:ascii="Times New Roman" w:hAnsi="Times New Roman"/>
          <w:bCs/>
          <w:sz w:val="24"/>
          <w:szCs w:val="24"/>
          <w:lang w:eastAsia="hu-HU"/>
        </w:rPr>
        <w:t xml:space="preserve"> </w:t>
      </w:r>
      <w:r w:rsidR="00D65D7E">
        <w:rPr>
          <w:rFonts w:ascii="Times New Roman" w:hAnsi="Times New Roman"/>
          <w:bCs/>
          <w:sz w:val="24"/>
          <w:szCs w:val="24"/>
          <w:lang w:eastAsia="hu-HU"/>
        </w:rPr>
        <w:t>é</w:t>
      </w:r>
      <w:r w:rsidRPr="005E75A9">
        <w:rPr>
          <w:rFonts w:ascii="Times New Roman" w:hAnsi="Times New Roman"/>
          <w:bCs/>
          <w:sz w:val="24"/>
          <w:szCs w:val="24"/>
          <w:lang w:eastAsia="hu-HU"/>
        </w:rPr>
        <w:t xml:space="preserve">rvényesen szavazni csak a hivatalos szavazólapon szereplő jelöltre, listára, népszavazási kérdésre (e fejezetben együtt: jelölt) lehet. A szavazólapok mintáit a </w:t>
      </w:r>
      <w:r w:rsidRPr="005E75A9">
        <w:rPr>
          <w:rFonts w:ascii="Times New Roman" w:hAnsi="Times New Roman"/>
          <w:bCs/>
          <w:i/>
          <w:iCs/>
          <w:sz w:val="24"/>
          <w:szCs w:val="24"/>
          <w:lang w:eastAsia="hu-HU"/>
        </w:rPr>
        <w:t xml:space="preserve">2-10. számú mellékletek </w:t>
      </w:r>
      <w:r w:rsidRPr="005E75A9">
        <w:rPr>
          <w:rFonts w:ascii="Times New Roman" w:hAnsi="Times New Roman"/>
          <w:bCs/>
          <w:sz w:val="24"/>
          <w:szCs w:val="24"/>
          <w:lang w:eastAsia="hu-HU"/>
        </w:rPr>
        <w:t>állapítják meg.</w:t>
      </w:r>
    </w:p>
    <w:p w:rsidR="005E75A9" w:rsidRDefault="005E75A9" w:rsidP="005E75A9">
      <w:pPr>
        <w:spacing w:line="240" w:lineRule="auto"/>
        <w:jc w:val="both"/>
        <w:rPr>
          <w:rFonts w:ascii="Times New Roman" w:hAnsi="Times New Roman"/>
          <w:bCs/>
          <w:sz w:val="24"/>
          <w:szCs w:val="24"/>
          <w:lang w:eastAsia="hu-HU"/>
        </w:rPr>
      </w:pPr>
    </w:p>
    <w:p w:rsidR="00BD6FE6" w:rsidRPr="00BD6FE6" w:rsidRDefault="00BD6FE6" w:rsidP="00BD6FE6">
      <w:pPr>
        <w:spacing w:line="240" w:lineRule="auto"/>
        <w:jc w:val="both"/>
        <w:rPr>
          <w:rFonts w:ascii="Times New Roman" w:hAnsi="Times New Roman"/>
          <w:bCs/>
          <w:sz w:val="24"/>
          <w:szCs w:val="24"/>
          <w:lang w:eastAsia="hu-HU"/>
        </w:rPr>
      </w:pPr>
      <w:r w:rsidRPr="00BD6FE6">
        <w:rPr>
          <w:rFonts w:ascii="Times New Roman" w:hAnsi="Times New Roman"/>
          <w:bCs/>
          <w:sz w:val="24"/>
          <w:szCs w:val="24"/>
          <w:lang w:eastAsia="hu-HU"/>
        </w:rPr>
        <w:t xml:space="preserve">A HVB által jóváhagyott szavazólapon a fellebbező által kifogásolt szövegrészek valóban nem egyeznek a Ve. </w:t>
      </w:r>
      <w:r>
        <w:rPr>
          <w:rFonts w:ascii="Times New Roman" w:hAnsi="Times New Roman"/>
          <w:bCs/>
          <w:sz w:val="24"/>
          <w:szCs w:val="24"/>
          <w:lang w:eastAsia="hu-HU"/>
        </w:rPr>
        <w:t>5</w:t>
      </w:r>
      <w:r w:rsidRPr="00BD6FE6">
        <w:rPr>
          <w:rFonts w:ascii="Times New Roman" w:hAnsi="Times New Roman"/>
          <w:bCs/>
          <w:sz w:val="24"/>
          <w:szCs w:val="24"/>
          <w:lang w:eastAsia="hu-HU"/>
        </w:rPr>
        <w:t xml:space="preserve">. számú mellékletében meghatározott </w:t>
      </w:r>
      <w:r>
        <w:rPr>
          <w:rFonts w:ascii="Times New Roman" w:hAnsi="Times New Roman"/>
          <w:bCs/>
          <w:sz w:val="24"/>
          <w:szCs w:val="24"/>
          <w:lang w:eastAsia="hu-HU"/>
        </w:rPr>
        <w:t>helyi önkormányzati képviselő választása</w:t>
      </w:r>
      <w:r w:rsidRPr="00BD6FE6">
        <w:rPr>
          <w:rFonts w:ascii="Times New Roman" w:hAnsi="Times New Roman"/>
          <w:bCs/>
          <w:sz w:val="24"/>
          <w:szCs w:val="24"/>
          <w:lang w:eastAsia="hu-HU"/>
        </w:rPr>
        <w:t xml:space="preserve"> szavazólapjának mintájában szereplő szöveggel. Ezért a Fővárosi Választási Bizottság a rendelkező részben foglaltak szerint </w:t>
      </w:r>
      <w:r>
        <w:rPr>
          <w:rFonts w:ascii="Times New Roman" w:hAnsi="Times New Roman"/>
          <w:bCs/>
          <w:sz w:val="24"/>
          <w:szCs w:val="24"/>
          <w:lang w:eastAsia="hu-HU"/>
        </w:rPr>
        <w:t>állapította meg a „Minta” szavazólap kifogásolt részének szövegét, s rendelte</w:t>
      </w:r>
      <w:r w:rsidR="00775204">
        <w:rPr>
          <w:rFonts w:ascii="Times New Roman" w:hAnsi="Times New Roman"/>
          <w:bCs/>
          <w:sz w:val="24"/>
          <w:szCs w:val="24"/>
          <w:lang w:eastAsia="hu-HU"/>
        </w:rPr>
        <w:t xml:space="preserve"> el</w:t>
      </w:r>
      <w:r>
        <w:rPr>
          <w:rFonts w:ascii="Times New Roman" w:hAnsi="Times New Roman"/>
          <w:bCs/>
          <w:sz w:val="24"/>
          <w:szCs w:val="24"/>
          <w:lang w:eastAsia="hu-HU"/>
        </w:rPr>
        <w:t xml:space="preserve"> annak feltüntetését.</w:t>
      </w:r>
    </w:p>
    <w:p w:rsidR="0021378D" w:rsidRDefault="0021378D" w:rsidP="005E75A9">
      <w:pPr>
        <w:spacing w:line="240" w:lineRule="auto"/>
        <w:jc w:val="both"/>
        <w:rPr>
          <w:rFonts w:ascii="Times New Roman" w:hAnsi="Times New Roman"/>
          <w:bCs/>
          <w:sz w:val="24"/>
          <w:szCs w:val="24"/>
          <w:lang w:eastAsia="hu-HU"/>
        </w:rPr>
      </w:pPr>
    </w:p>
    <w:p w:rsidR="00775204" w:rsidRDefault="00BD6FE6" w:rsidP="00E945FE">
      <w:pPr>
        <w:spacing w:line="240" w:lineRule="auto"/>
        <w:jc w:val="both"/>
        <w:rPr>
          <w:rFonts w:ascii="Times New Roman" w:hAnsi="Times New Roman"/>
          <w:bCs/>
          <w:sz w:val="24"/>
          <w:szCs w:val="24"/>
          <w:lang w:eastAsia="hu-HU"/>
        </w:rPr>
      </w:pPr>
      <w:r>
        <w:rPr>
          <w:rFonts w:ascii="Times New Roman" w:hAnsi="Times New Roman"/>
          <w:bCs/>
          <w:sz w:val="24"/>
          <w:szCs w:val="24"/>
          <w:lang w:eastAsia="hu-HU"/>
        </w:rPr>
        <w:t>Ugyanakkor</w:t>
      </w:r>
      <w:r w:rsidR="008717E8">
        <w:rPr>
          <w:rFonts w:ascii="Times New Roman" w:hAnsi="Times New Roman"/>
          <w:bCs/>
          <w:sz w:val="24"/>
          <w:szCs w:val="24"/>
          <w:lang w:eastAsia="hu-HU"/>
        </w:rPr>
        <w:t xml:space="preserve"> Fővárosi Választási Bizottság</w:t>
      </w:r>
      <w:r w:rsidR="00E945FE">
        <w:rPr>
          <w:rFonts w:ascii="Times New Roman" w:hAnsi="Times New Roman"/>
          <w:bCs/>
          <w:sz w:val="24"/>
          <w:szCs w:val="24"/>
          <w:lang w:eastAsia="hu-HU"/>
        </w:rPr>
        <w:t xml:space="preserve"> álláspontja szerint a</w:t>
      </w:r>
      <w:r w:rsidR="00E945FE" w:rsidRPr="00E945FE">
        <w:rPr>
          <w:rFonts w:ascii="Times New Roman" w:hAnsi="Times New Roman"/>
          <w:bCs/>
          <w:sz w:val="24"/>
          <w:szCs w:val="24"/>
          <w:lang w:eastAsia="hu-HU"/>
        </w:rPr>
        <w:t xml:space="preserve"> </w:t>
      </w:r>
      <w:r w:rsidR="00E945FE">
        <w:rPr>
          <w:rFonts w:ascii="Times New Roman" w:hAnsi="Times New Roman"/>
          <w:bCs/>
          <w:sz w:val="24"/>
          <w:szCs w:val="24"/>
          <w:lang w:eastAsia="hu-HU"/>
        </w:rPr>
        <w:t>jelölő szervezetek emblémáinak jogszabályi rendelkezés hiányában történő feltüntetése a szavazólapon semmiképpen sem tekinthető egyszerű név-, szám, vagy más elírásnak. Ezért nem</w:t>
      </w:r>
      <w:r w:rsidR="008717E8">
        <w:rPr>
          <w:rFonts w:ascii="Times New Roman" w:hAnsi="Times New Roman"/>
          <w:bCs/>
          <w:sz w:val="24"/>
          <w:szCs w:val="24"/>
          <w:lang w:eastAsia="hu-HU"/>
        </w:rPr>
        <w:t xml:space="preserve"> osztotta a beadványozó azon álláspontját, mely szerint a Ve. 29/B. § (3) bekezdés</w:t>
      </w:r>
      <w:r w:rsidR="00775204">
        <w:rPr>
          <w:rFonts w:ascii="Times New Roman" w:hAnsi="Times New Roman"/>
          <w:bCs/>
          <w:sz w:val="24"/>
          <w:szCs w:val="24"/>
          <w:lang w:eastAsia="hu-HU"/>
        </w:rPr>
        <w:t>ében foglalt kijavítás</w:t>
      </w:r>
      <w:r w:rsidR="008717E8">
        <w:rPr>
          <w:rFonts w:ascii="Times New Roman" w:hAnsi="Times New Roman"/>
          <w:bCs/>
          <w:sz w:val="24"/>
          <w:szCs w:val="24"/>
          <w:lang w:eastAsia="hu-HU"/>
        </w:rPr>
        <w:t xml:space="preserve"> </w:t>
      </w:r>
      <w:r w:rsidR="00E945FE">
        <w:rPr>
          <w:rFonts w:ascii="Times New Roman" w:hAnsi="Times New Roman"/>
          <w:bCs/>
          <w:sz w:val="24"/>
          <w:szCs w:val="24"/>
          <w:lang w:eastAsia="hu-HU"/>
        </w:rPr>
        <w:t xml:space="preserve">alkalmazásának volna helye. </w:t>
      </w:r>
    </w:p>
    <w:p w:rsidR="00C54423" w:rsidRDefault="00E945FE" w:rsidP="00E945FE">
      <w:pPr>
        <w:spacing w:line="240" w:lineRule="auto"/>
        <w:jc w:val="both"/>
        <w:rPr>
          <w:rFonts w:ascii="Times New Roman" w:hAnsi="Times New Roman"/>
          <w:bCs/>
          <w:sz w:val="24"/>
          <w:szCs w:val="24"/>
          <w:lang w:eastAsia="hu-HU"/>
        </w:rPr>
      </w:pPr>
      <w:r>
        <w:rPr>
          <w:rFonts w:ascii="Times New Roman" w:hAnsi="Times New Roman"/>
          <w:bCs/>
          <w:sz w:val="24"/>
          <w:szCs w:val="24"/>
          <w:lang w:eastAsia="hu-HU"/>
        </w:rPr>
        <w:t xml:space="preserve">Ugyanakkor van olyan súlyú </w:t>
      </w:r>
      <w:r w:rsidR="00775204">
        <w:rPr>
          <w:rFonts w:ascii="Times New Roman" w:hAnsi="Times New Roman"/>
          <w:bCs/>
          <w:sz w:val="24"/>
          <w:szCs w:val="24"/>
          <w:lang w:eastAsia="hu-HU"/>
        </w:rPr>
        <w:t xml:space="preserve">a </w:t>
      </w:r>
      <w:r>
        <w:rPr>
          <w:rFonts w:ascii="Times New Roman" w:hAnsi="Times New Roman"/>
          <w:bCs/>
          <w:sz w:val="24"/>
          <w:szCs w:val="24"/>
          <w:lang w:eastAsia="hu-HU"/>
        </w:rPr>
        <w:t xml:space="preserve">jogsértés, </w:t>
      </w:r>
      <w:r w:rsidR="00775204">
        <w:rPr>
          <w:rFonts w:ascii="Times New Roman" w:hAnsi="Times New Roman"/>
          <w:bCs/>
          <w:sz w:val="24"/>
          <w:szCs w:val="24"/>
          <w:lang w:eastAsia="hu-HU"/>
        </w:rPr>
        <w:t>hogy az</w:t>
      </w:r>
      <w:r>
        <w:rPr>
          <w:rFonts w:ascii="Times New Roman" w:hAnsi="Times New Roman"/>
          <w:bCs/>
          <w:sz w:val="24"/>
          <w:szCs w:val="24"/>
          <w:lang w:eastAsia="hu-HU"/>
        </w:rPr>
        <w:t xml:space="preserve"> megalapozza a Ve. 21. § (1) bekezdésében foglaltak alkalmazását, mely szerint a választási bizottságok a választópolgárok kizárólag a törvénynek alárendelt szervei, amelyek elsődleges feladata a választások törvényességének biztosítása és szükség esetén a választás törvényes rendjének helyreállítása.</w:t>
      </w:r>
    </w:p>
    <w:p w:rsidR="00093CD2" w:rsidRDefault="000B4DEA" w:rsidP="002F0F19">
      <w:pPr>
        <w:spacing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/>
          <w:bCs/>
          <w:sz w:val="24"/>
          <w:szCs w:val="24"/>
          <w:lang w:eastAsia="hu-HU"/>
        </w:rPr>
        <w:t>A Fővárosi Választási Bizottság álláspontja szerint a HVB-nek nem is volt más lehetősége a választás törvényes rendjének a helyreállítására.</w:t>
      </w:r>
    </w:p>
    <w:p w:rsidR="00775204" w:rsidRDefault="00775204" w:rsidP="002F0F19">
      <w:pPr>
        <w:spacing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</w:p>
    <w:p w:rsidR="002F0F19" w:rsidRDefault="002F0F19" w:rsidP="002F0F19">
      <w:pPr>
        <w:pStyle w:val="Szvegtrzs"/>
        <w:rPr>
          <w:b w:val="0"/>
          <w:bCs w:val="0"/>
          <w:szCs w:val="24"/>
        </w:rPr>
      </w:pPr>
      <w:r w:rsidRPr="002F0F19">
        <w:rPr>
          <w:b w:val="0"/>
          <w:szCs w:val="24"/>
        </w:rPr>
        <w:t xml:space="preserve">A határozat a </w:t>
      </w:r>
      <w:r w:rsidR="003873D1">
        <w:rPr>
          <w:b w:val="0"/>
          <w:szCs w:val="24"/>
        </w:rPr>
        <w:t xml:space="preserve">Ve. </w:t>
      </w:r>
      <w:r w:rsidR="003E53EB">
        <w:rPr>
          <w:b w:val="0"/>
          <w:szCs w:val="24"/>
        </w:rPr>
        <w:t>21</w:t>
      </w:r>
      <w:r w:rsidR="003C451B">
        <w:rPr>
          <w:b w:val="0"/>
          <w:szCs w:val="24"/>
        </w:rPr>
        <w:t xml:space="preserve">. </w:t>
      </w:r>
      <w:r w:rsidRPr="002F0F19">
        <w:rPr>
          <w:b w:val="0"/>
          <w:szCs w:val="24"/>
        </w:rPr>
        <w:t xml:space="preserve">§ </w:t>
      </w:r>
      <w:r w:rsidR="003873D1">
        <w:rPr>
          <w:b w:val="0"/>
          <w:szCs w:val="24"/>
        </w:rPr>
        <w:t>(</w:t>
      </w:r>
      <w:r w:rsidR="003E53EB">
        <w:rPr>
          <w:b w:val="0"/>
          <w:szCs w:val="24"/>
        </w:rPr>
        <w:t>1</w:t>
      </w:r>
      <w:r w:rsidR="003873D1">
        <w:rPr>
          <w:b w:val="0"/>
          <w:szCs w:val="24"/>
        </w:rPr>
        <w:t xml:space="preserve">) </w:t>
      </w:r>
      <w:r w:rsidR="003873D1" w:rsidRPr="00C54423">
        <w:rPr>
          <w:b w:val="0"/>
          <w:szCs w:val="24"/>
        </w:rPr>
        <w:t>bekezdés</w:t>
      </w:r>
      <w:r w:rsidR="00C54423" w:rsidRPr="00293762">
        <w:rPr>
          <w:b w:val="0"/>
          <w:szCs w:val="24"/>
        </w:rPr>
        <w:t>én</w:t>
      </w:r>
      <w:r w:rsidR="003C451B" w:rsidRPr="00293762">
        <w:rPr>
          <w:b w:val="0"/>
          <w:szCs w:val="24"/>
        </w:rPr>
        <w:t>,</w:t>
      </w:r>
      <w:r w:rsidR="00C54423" w:rsidRPr="00293762">
        <w:rPr>
          <w:b w:val="0"/>
          <w:szCs w:val="24"/>
        </w:rPr>
        <w:t xml:space="preserve"> </w:t>
      </w:r>
      <w:r w:rsidR="003E53EB" w:rsidRPr="00293762">
        <w:rPr>
          <w:b w:val="0"/>
          <w:szCs w:val="24"/>
        </w:rPr>
        <w:t>69</w:t>
      </w:r>
      <w:r w:rsidR="00C54423" w:rsidRPr="00293762">
        <w:rPr>
          <w:b w:val="0"/>
          <w:szCs w:val="24"/>
        </w:rPr>
        <w:t>. § (</w:t>
      </w:r>
      <w:r w:rsidR="003E53EB" w:rsidRPr="00293762">
        <w:rPr>
          <w:b w:val="0"/>
          <w:szCs w:val="24"/>
        </w:rPr>
        <w:t>1</w:t>
      </w:r>
      <w:r w:rsidR="00C54423" w:rsidRPr="00293762">
        <w:rPr>
          <w:b w:val="0"/>
          <w:szCs w:val="24"/>
        </w:rPr>
        <w:t>) bekezdésén</w:t>
      </w:r>
      <w:r w:rsidRPr="00293762">
        <w:rPr>
          <w:b w:val="0"/>
          <w:szCs w:val="24"/>
        </w:rPr>
        <w:t>,</w:t>
      </w:r>
      <w:r w:rsidR="003E53EB" w:rsidRPr="00293762">
        <w:rPr>
          <w:b w:val="0"/>
          <w:szCs w:val="24"/>
        </w:rPr>
        <w:t xml:space="preserve"> 5. számú mellékletén,</w:t>
      </w:r>
      <w:r w:rsidRPr="00293762">
        <w:rPr>
          <w:b w:val="0"/>
          <w:szCs w:val="24"/>
        </w:rPr>
        <w:t xml:space="preserve"> </w:t>
      </w:r>
      <w:r w:rsidRPr="002F0F19">
        <w:rPr>
          <w:b w:val="0"/>
          <w:szCs w:val="24"/>
        </w:rPr>
        <w:t>a jogorvoslati lehetőségről szóló tájékoztatás pedig a Ve. 4. § (3) bekezdésén, 82. § (1)</w:t>
      </w:r>
      <w:r w:rsidR="003873D1">
        <w:rPr>
          <w:b w:val="0"/>
          <w:szCs w:val="24"/>
        </w:rPr>
        <w:t>–</w:t>
      </w:r>
      <w:r w:rsidRPr="002F0F19">
        <w:rPr>
          <w:b w:val="0"/>
          <w:szCs w:val="24"/>
        </w:rPr>
        <w:t xml:space="preserve">(2) </w:t>
      </w:r>
      <w:r w:rsidRPr="002F0F19">
        <w:rPr>
          <w:b w:val="0"/>
          <w:szCs w:val="24"/>
        </w:rPr>
        <w:lastRenderedPageBreak/>
        <w:t>bekezdésén, 83. § (1)</w:t>
      </w:r>
      <w:r w:rsidR="00C54423">
        <w:rPr>
          <w:b w:val="0"/>
          <w:szCs w:val="24"/>
        </w:rPr>
        <w:t>,</w:t>
      </w:r>
      <w:r w:rsidRPr="002F0F19">
        <w:rPr>
          <w:b w:val="0"/>
          <w:szCs w:val="24"/>
        </w:rPr>
        <w:t xml:space="preserve"> (</w:t>
      </w:r>
      <w:r w:rsidR="00C54423">
        <w:rPr>
          <w:b w:val="0"/>
          <w:szCs w:val="24"/>
        </w:rPr>
        <w:t>3</w:t>
      </w:r>
      <w:r w:rsidRPr="002F0F19">
        <w:rPr>
          <w:b w:val="0"/>
          <w:szCs w:val="24"/>
        </w:rPr>
        <w:t>)</w:t>
      </w:r>
      <w:r w:rsidR="003873D1">
        <w:rPr>
          <w:b w:val="0"/>
          <w:szCs w:val="24"/>
        </w:rPr>
        <w:t>–</w:t>
      </w:r>
      <w:r w:rsidRPr="002F0F19">
        <w:rPr>
          <w:b w:val="0"/>
          <w:szCs w:val="24"/>
        </w:rPr>
        <w:t>(5)</w:t>
      </w:r>
      <w:r w:rsidR="00C54423">
        <w:rPr>
          <w:b w:val="0"/>
          <w:szCs w:val="24"/>
        </w:rPr>
        <w:t xml:space="preserve"> és (7)</w:t>
      </w:r>
      <w:r w:rsidRPr="002F0F19">
        <w:rPr>
          <w:b w:val="0"/>
          <w:szCs w:val="24"/>
        </w:rPr>
        <w:t xml:space="preserve"> bekezdésén, 84. § (1) bekezdésén, </w:t>
      </w:r>
      <w:r w:rsidRPr="002F0F19">
        <w:rPr>
          <w:b w:val="0"/>
          <w:bCs w:val="0"/>
          <w:szCs w:val="24"/>
        </w:rPr>
        <w:t xml:space="preserve">továbbá az illetékekről szóló 1990. évi XCIII. törvény 37. § (1) bekezdésén, </w:t>
      </w:r>
      <w:r w:rsidR="00E73A29">
        <w:rPr>
          <w:b w:val="0"/>
          <w:bCs w:val="0"/>
          <w:szCs w:val="24"/>
        </w:rPr>
        <w:t>43</w:t>
      </w:r>
      <w:r w:rsidRPr="002F0F19">
        <w:rPr>
          <w:b w:val="0"/>
          <w:bCs w:val="0"/>
          <w:szCs w:val="24"/>
        </w:rPr>
        <w:t>. § (</w:t>
      </w:r>
      <w:r w:rsidR="00E73A29">
        <w:rPr>
          <w:b w:val="0"/>
          <w:bCs w:val="0"/>
          <w:szCs w:val="24"/>
        </w:rPr>
        <w:t>7</w:t>
      </w:r>
      <w:r w:rsidRPr="002F0F19">
        <w:rPr>
          <w:b w:val="0"/>
          <w:bCs w:val="0"/>
          <w:szCs w:val="24"/>
        </w:rPr>
        <w:t>) bekezdés</w:t>
      </w:r>
      <w:r w:rsidR="00E73A29">
        <w:rPr>
          <w:b w:val="0"/>
          <w:bCs w:val="0"/>
          <w:szCs w:val="24"/>
        </w:rPr>
        <w:t>én</w:t>
      </w:r>
      <w:r w:rsidRPr="002F0F19">
        <w:rPr>
          <w:b w:val="0"/>
          <w:bCs w:val="0"/>
          <w:szCs w:val="24"/>
        </w:rPr>
        <w:t>, valamint a Legfelsőbb Bíróság 2/2010. (III. 23.) közigazgatási jogegységi határozatán alapul.</w:t>
      </w:r>
    </w:p>
    <w:p w:rsidR="00775204" w:rsidRPr="002F0F19" w:rsidRDefault="00775204" w:rsidP="002F0F19">
      <w:pPr>
        <w:pStyle w:val="Szvegtrzs"/>
        <w:rPr>
          <w:b w:val="0"/>
          <w:bCs w:val="0"/>
          <w:szCs w:val="24"/>
        </w:rPr>
      </w:pPr>
    </w:p>
    <w:p w:rsidR="003F5606" w:rsidRDefault="00A920B5" w:rsidP="00A920B5">
      <w:pPr>
        <w:spacing w:line="240" w:lineRule="auto"/>
        <w:jc w:val="both"/>
        <w:rPr>
          <w:rFonts w:ascii="Times New Roman" w:eastAsia="Times New Roman" w:hAnsi="Times New Roman"/>
          <w:bCs/>
          <w:sz w:val="24"/>
          <w:szCs w:val="20"/>
          <w:lang w:eastAsia="hu-HU"/>
        </w:rPr>
      </w:pPr>
      <w:r>
        <w:rPr>
          <w:rFonts w:ascii="Times New Roman" w:eastAsia="Times New Roman" w:hAnsi="Times New Roman"/>
          <w:bCs/>
          <w:sz w:val="24"/>
          <w:szCs w:val="20"/>
          <w:lang w:eastAsia="hu-HU"/>
        </w:rPr>
        <w:t>Budapest, 201</w:t>
      </w:r>
      <w:r w:rsidR="00E73A29">
        <w:rPr>
          <w:rFonts w:ascii="Times New Roman" w:eastAsia="Times New Roman" w:hAnsi="Times New Roman"/>
          <w:bCs/>
          <w:sz w:val="24"/>
          <w:szCs w:val="20"/>
          <w:lang w:eastAsia="hu-HU"/>
        </w:rPr>
        <w:t>2</w:t>
      </w:r>
      <w:r>
        <w:rPr>
          <w:rFonts w:ascii="Times New Roman" w:eastAsia="Times New Roman" w:hAnsi="Times New Roman"/>
          <w:bCs/>
          <w:sz w:val="24"/>
          <w:szCs w:val="20"/>
          <w:lang w:eastAsia="hu-HU"/>
        </w:rPr>
        <w:t xml:space="preserve">. </w:t>
      </w:r>
      <w:r w:rsidR="00E73A29">
        <w:rPr>
          <w:rFonts w:ascii="Times New Roman" w:eastAsia="Times New Roman" w:hAnsi="Times New Roman"/>
          <w:bCs/>
          <w:sz w:val="24"/>
          <w:szCs w:val="20"/>
          <w:lang w:eastAsia="hu-HU"/>
        </w:rPr>
        <w:t>április 1</w:t>
      </w:r>
      <w:r w:rsidR="004F7C2D">
        <w:rPr>
          <w:rFonts w:ascii="Times New Roman" w:eastAsia="Times New Roman" w:hAnsi="Times New Roman"/>
          <w:bCs/>
          <w:sz w:val="24"/>
          <w:szCs w:val="20"/>
          <w:lang w:eastAsia="hu-HU"/>
        </w:rPr>
        <w:t>2</w:t>
      </w:r>
      <w:r w:rsidR="00E73A29">
        <w:rPr>
          <w:rFonts w:ascii="Times New Roman" w:eastAsia="Times New Roman" w:hAnsi="Times New Roman"/>
          <w:bCs/>
          <w:sz w:val="24"/>
          <w:szCs w:val="20"/>
          <w:lang w:eastAsia="hu-HU"/>
        </w:rPr>
        <w:t>.</w:t>
      </w:r>
    </w:p>
    <w:p w:rsidR="00B50164" w:rsidRPr="006072D7" w:rsidRDefault="00B50164" w:rsidP="00A920B5">
      <w:pPr>
        <w:spacing w:line="240" w:lineRule="auto"/>
        <w:jc w:val="both"/>
        <w:rPr>
          <w:rFonts w:ascii="Times New Roman" w:eastAsia="Times New Roman" w:hAnsi="Times New Roman"/>
          <w:bCs/>
          <w:sz w:val="24"/>
          <w:szCs w:val="20"/>
          <w:lang w:eastAsia="hu-HU"/>
        </w:rPr>
      </w:pPr>
    </w:p>
    <w:p w:rsidR="00A920B5" w:rsidRDefault="00A920B5" w:rsidP="00A920B5">
      <w:pPr>
        <w:tabs>
          <w:tab w:val="center" w:pos="6300"/>
        </w:tabs>
        <w:spacing w:line="240" w:lineRule="auto"/>
        <w:rPr>
          <w:rFonts w:ascii="Times New Roman" w:eastAsia="Times New Roman" w:hAnsi="Times New Roman"/>
          <w:b/>
          <w:sz w:val="28"/>
          <w:szCs w:val="28"/>
          <w:lang w:eastAsia="hu-HU"/>
        </w:rPr>
      </w:pPr>
      <w:r>
        <w:rPr>
          <w:rFonts w:ascii="Times New Roman" w:eastAsia="Times New Roman" w:hAnsi="Times New Roman"/>
          <w:b/>
          <w:sz w:val="24"/>
          <w:szCs w:val="20"/>
          <w:lang w:eastAsia="hu-H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hu-HU"/>
        </w:rPr>
        <w:t xml:space="preserve">Dr. </w:t>
      </w:r>
      <w:r w:rsidR="004F7C2D">
        <w:rPr>
          <w:rFonts w:ascii="Times New Roman" w:eastAsia="Times New Roman" w:hAnsi="Times New Roman"/>
          <w:b/>
          <w:sz w:val="28"/>
          <w:szCs w:val="28"/>
          <w:lang w:eastAsia="hu-HU"/>
        </w:rPr>
        <w:t>Tóth Zoltán</w:t>
      </w:r>
      <w:r w:rsidR="00293762">
        <w:rPr>
          <w:rFonts w:ascii="Times New Roman" w:eastAsia="Times New Roman" w:hAnsi="Times New Roman"/>
          <w:b/>
          <w:sz w:val="28"/>
          <w:szCs w:val="28"/>
          <w:lang w:eastAsia="hu-HU"/>
        </w:rPr>
        <w:t xml:space="preserve"> sk.</w:t>
      </w:r>
    </w:p>
    <w:p w:rsidR="00A920B5" w:rsidRPr="006072D7" w:rsidRDefault="00A920B5" w:rsidP="00A920B5">
      <w:pPr>
        <w:tabs>
          <w:tab w:val="center" w:pos="6300"/>
        </w:tabs>
        <w:spacing w:line="240" w:lineRule="auto"/>
        <w:rPr>
          <w:rFonts w:ascii="Times New Roman" w:eastAsia="Times New Roman" w:hAnsi="Times New Roman"/>
          <w:sz w:val="24"/>
          <w:szCs w:val="20"/>
          <w:lang w:eastAsia="hu-HU"/>
        </w:rPr>
      </w:pPr>
      <w:r w:rsidRPr="006072D7">
        <w:rPr>
          <w:rFonts w:ascii="Times New Roman" w:eastAsia="Times New Roman" w:hAnsi="Times New Roman"/>
          <w:sz w:val="24"/>
          <w:szCs w:val="20"/>
          <w:lang w:eastAsia="hu-HU"/>
        </w:rPr>
        <w:tab/>
        <w:t>Fővárosi Választási Bizottság</w:t>
      </w:r>
    </w:p>
    <w:p w:rsidR="00A920B5" w:rsidRDefault="00A920B5" w:rsidP="00A920B5">
      <w:pPr>
        <w:tabs>
          <w:tab w:val="center" w:pos="6300"/>
        </w:tabs>
        <w:spacing w:line="240" w:lineRule="auto"/>
        <w:rPr>
          <w:rFonts w:ascii="Times New Roman" w:eastAsia="Times New Roman" w:hAnsi="Times New Roman"/>
          <w:sz w:val="24"/>
          <w:szCs w:val="20"/>
          <w:lang w:eastAsia="hu-HU"/>
        </w:rPr>
      </w:pPr>
      <w:r w:rsidRPr="006072D7">
        <w:rPr>
          <w:rFonts w:ascii="Times New Roman" w:eastAsia="Times New Roman" w:hAnsi="Times New Roman"/>
          <w:sz w:val="24"/>
          <w:szCs w:val="20"/>
          <w:lang w:eastAsia="hu-HU"/>
        </w:rPr>
        <w:tab/>
        <w:t>elnök</w:t>
      </w:r>
      <w:r w:rsidR="004F7C2D">
        <w:rPr>
          <w:rFonts w:ascii="Times New Roman" w:eastAsia="Times New Roman" w:hAnsi="Times New Roman"/>
          <w:sz w:val="24"/>
          <w:szCs w:val="20"/>
          <w:lang w:eastAsia="hu-HU"/>
        </w:rPr>
        <w:t>helyettes</w:t>
      </w:r>
    </w:p>
    <w:sectPr w:rsidR="00A920B5" w:rsidSect="00775204">
      <w:headerReference w:type="default" r:id="rId7"/>
      <w:pgSz w:w="11906" w:h="16838"/>
      <w:pgMar w:top="709" w:right="1417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449F" w:rsidRDefault="0057449F" w:rsidP="00956E1A">
      <w:pPr>
        <w:spacing w:line="240" w:lineRule="auto"/>
      </w:pPr>
      <w:r>
        <w:separator/>
      </w:r>
    </w:p>
  </w:endnote>
  <w:endnote w:type="continuationSeparator" w:id="0">
    <w:p w:rsidR="0057449F" w:rsidRDefault="0057449F" w:rsidP="00956E1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449F" w:rsidRDefault="0057449F" w:rsidP="00956E1A">
      <w:pPr>
        <w:spacing w:line="240" w:lineRule="auto"/>
      </w:pPr>
      <w:r>
        <w:separator/>
      </w:r>
    </w:p>
  </w:footnote>
  <w:footnote w:type="continuationSeparator" w:id="0">
    <w:p w:rsidR="0057449F" w:rsidRDefault="0057449F" w:rsidP="00956E1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B03" w:rsidRDefault="00F74B03" w:rsidP="00842D28">
    <w:pPr>
      <w:pStyle w:val="lfej"/>
    </w:pPr>
    <w:r>
      <w:rPr>
        <w:szCs w:val="24"/>
      </w:rPr>
      <w:t>5</w:t>
    </w:r>
    <w:r w:rsidRPr="005435DD">
      <w:rPr>
        <w:szCs w:val="24"/>
      </w:rPr>
      <w:t>/2012. (IV. 1</w:t>
    </w:r>
    <w:r>
      <w:rPr>
        <w:szCs w:val="24"/>
      </w:rPr>
      <w:t>2</w:t>
    </w:r>
    <w:r w:rsidRPr="005435DD">
      <w:rPr>
        <w:szCs w:val="24"/>
      </w:rPr>
      <w:t xml:space="preserve">.) </w:t>
    </w:r>
    <w:r w:rsidRPr="005435DD">
      <w:rPr>
        <w:bCs/>
      </w:rPr>
      <w:t>FVB</w:t>
    </w:r>
    <w:r w:rsidRPr="005435DD">
      <w:tab/>
    </w:r>
    <w:fldSimple w:instr=" PAGE   \* MERGEFORMAT ">
      <w:r w:rsidR="005833B2">
        <w:rPr>
          <w:noProof/>
        </w:rPr>
        <w:t>3</w:t>
      </w:r>
    </w:fldSimple>
  </w:p>
  <w:p w:rsidR="00293762" w:rsidRPr="005435DD" w:rsidRDefault="00293762" w:rsidP="00842D28">
    <w:pPr>
      <w:pStyle w:val="lfej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20B5"/>
    <w:rsid w:val="000037DA"/>
    <w:rsid w:val="00023ECE"/>
    <w:rsid w:val="00027864"/>
    <w:rsid w:val="000338D2"/>
    <w:rsid w:val="000445AB"/>
    <w:rsid w:val="00051AD5"/>
    <w:rsid w:val="00056E8E"/>
    <w:rsid w:val="000660D6"/>
    <w:rsid w:val="00077AA7"/>
    <w:rsid w:val="00093139"/>
    <w:rsid w:val="00093CD2"/>
    <w:rsid w:val="000A4EE4"/>
    <w:rsid w:val="000B30D9"/>
    <w:rsid w:val="000B4DEA"/>
    <w:rsid w:val="000C6E8B"/>
    <w:rsid w:val="000D1FF0"/>
    <w:rsid w:val="000E2E39"/>
    <w:rsid w:val="000F1BE8"/>
    <w:rsid w:val="000F40A4"/>
    <w:rsid w:val="00102A00"/>
    <w:rsid w:val="00112A04"/>
    <w:rsid w:val="00132DC5"/>
    <w:rsid w:val="00135B27"/>
    <w:rsid w:val="00156E94"/>
    <w:rsid w:val="001764A2"/>
    <w:rsid w:val="001B0795"/>
    <w:rsid w:val="001D46F5"/>
    <w:rsid w:val="001E5D87"/>
    <w:rsid w:val="001F1CEC"/>
    <w:rsid w:val="0020723E"/>
    <w:rsid w:val="00207FDC"/>
    <w:rsid w:val="0021378D"/>
    <w:rsid w:val="00217C4D"/>
    <w:rsid w:val="00246A46"/>
    <w:rsid w:val="00276AEC"/>
    <w:rsid w:val="0028544D"/>
    <w:rsid w:val="00287BC1"/>
    <w:rsid w:val="00293762"/>
    <w:rsid w:val="00295496"/>
    <w:rsid w:val="002A426C"/>
    <w:rsid w:val="002A645D"/>
    <w:rsid w:val="002B204D"/>
    <w:rsid w:val="002B4655"/>
    <w:rsid w:val="002C691C"/>
    <w:rsid w:val="002E331C"/>
    <w:rsid w:val="002F0F19"/>
    <w:rsid w:val="00303793"/>
    <w:rsid w:val="00306533"/>
    <w:rsid w:val="003079E8"/>
    <w:rsid w:val="003225B1"/>
    <w:rsid w:val="00374CB5"/>
    <w:rsid w:val="0037555B"/>
    <w:rsid w:val="003759A1"/>
    <w:rsid w:val="00380C6C"/>
    <w:rsid w:val="003873D1"/>
    <w:rsid w:val="00387C1D"/>
    <w:rsid w:val="00397CEC"/>
    <w:rsid w:val="003B4F8D"/>
    <w:rsid w:val="003C451B"/>
    <w:rsid w:val="003D61EB"/>
    <w:rsid w:val="003E53EB"/>
    <w:rsid w:val="003F50A3"/>
    <w:rsid w:val="003F5606"/>
    <w:rsid w:val="00400455"/>
    <w:rsid w:val="00416202"/>
    <w:rsid w:val="00424CE1"/>
    <w:rsid w:val="004256B1"/>
    <w:rsid w:val="00437697"/>
    <w:rsid w:val="0047210F"/>
    <w:rsid w:val="004768A1"/>
    <w:rsid w:val="004808CA"/>
    <w:rsid w:val="00490430"/>
    <w:rsid w:val="00495AD7"/>
    <w:rsid w:val="004A0299"/>
    <w:rsid w:val="004C0212"/>
    <w:rsid w:val="004C54C0"/>
    <w:rsid w:val="004F7C2D"/>
    <w:rsid w:val="00506D95"/>
    <w:rsid w:val="0052643A"/>
    <w:rsid w:val="005435DD"/>
    <w:rsid w:val="00544568"/>
    <w:rsid w:val="005549FA"/>
    <w:rsid w:val="00561504"/>
    <w:rsid w:val="0057449F"/>
    <w:rsid w:val="005833B2"/>
    <w:rsid w:val="005879EC"/>
    <w:rsid w:val="005A333C"/>
    <w:rsid w:val="005C4497"/>
    <w:rsid w:val="005C5FA1"/>
    <w:rsid w:val="005C629C"/>
    <w:rsid w:val="005E75A9"/>
    <w:rsid w:val="005F5198"/>
    <w:rsid w:val="00625CEF"/>
    <w:rsid w:val="00640B20"/>
    <w:rsid w:val="00661B76"/>
    <w:rsid w:val="00662294"/>
    <w:rsid w:val="006773D7"/>
    <w:rsid w:val="006A5FDB"/>
    <w:rsid w:val="006B30FC"/>
    <w:rsid w:val="006D226B"/>
    <w:rsid w:val="007060BB"/>
    <w:rsid w:val="007147A0"/>
    <w:rsid w:val="00734C1C"/>
    <w:rsid w:val="00734F7C"/>
    <w:rsid w:val="00775204"/>
    <w:rsid w:val="00782969"/>
    <w:rsid w:val="007909DB"/>
    <w:rsid w:val="007A2EF8"/>
    <w:rsid w:val="007B5CED"/>
    <w:rsid w:val="007B5E8E"/>
    <w:rsid w:val="0080579A"/>
    <w:rsid w:val="00811386"/>
    <w:rsid w:val="0084040F"/>
    <w:rsid w:val="00840ED8"/>
    <w:rsid w:val="00842D28"/>
    <w:rsid w:val="00856A52"/>
    <w:rsid w:val="008717E8"/>
    <w:rsid w:val="00872CD8"/>
    <w:rsid w:val="00874673"/>
    <w:rsid w:val="008825E0"/>
    <w:rsid w:val="008831C9"/>
    <w:rsid w:val="00885B0B"/>
    <w:rsid w:val="008A3B17"/>
    <w:rsid w:val="00926F51"/>
    <w:rsid w:val="0093153C"/>
    <w:rsid w:val="0095064E"/>
    <w:rsid w:val="00950CE0"/>
    <w:rsid w:val="00956E1A"/>
    <w:rsid w:val="0097043C"/>
    <w:rsid w:val="00987FC8"/>
    <w:rsid w:val="009B0995"/>
    <w:rsid w:val="009B64B4"/>
    <w:rsid w:val="009D696A"/>
    <w:rsid w:val="009F7AB6"/>
    <w:rsid w:val="00A138F5"/>
    <w:rsid w:val="00A8789A"/>
    <w:rsid w:val="00A920B5"/>
    <w:rsid w:val="00AB5417"/>
    <w:rsid w:val="00AB7406"/>
    <w:rsid w:val="00AD4285"/>
    <w:rsid w:val="00AE2A8C"/>
    <w:rsid w:val="00B23D30"/>
    <w:rsid w:val="00B34705"/>
    <w:rsid w:val="00B50164"/>
    <w:rsid w:val="00B52384"/>
    <w:rsid w:val="00B56728"/>
    <w:rsid w:val="00B70702"/>
    <w:rsid w:val="00B81852"/>
    <w:rsid w:val="00B83210"/>
    <w:rsid w:val="00BA0F77"/>
    <w:rsid w:val="00BB2310"/>
    <w:rsid w:val="00BC38C8"/>
    <w:rsid w:val="00BD6FE6"/>
    <w:rsid w:val="00BE751C"/>
    <w:rsid w:val="00C466EB"/>
    <w:rsid w:val="00C4779E"/>
    <w:rsid w:val="00C54423"/>
    <w:rsid w:val="00C6092F"/>
    <w:rsid w:val="00C77F16"/>
    <w:rsid w:val="00C828F1"/>
    <w:rsid w:val="00CA202A"/>
    <w:rsid w:val="00CB2ACE"/>
    <w:rsid w:val="00CD0FB3"/>
    <w:rsid w:val="00CD774B"/>
    <w:rsid w:val="00CF0F16"/>
    <w:rsid w:val="00D051EC"/>
    <w:rsid w:val="00D10854"/>
    <w:rsid w:val="00D65D7E"/>
    <w:rsid w:val="00D663BF"/>
    <w:rsid w:val="00D80703"/>
    <w:rsid w:val="00DA4AB4"/>
    <w:rsid w:val="00DB455C"/>
    <w:rsid w:val="00DB5A3D"/>
    <w:rsid w:val="00DC1F06"/>
    <w:rsid w:val="00DC2898"/>
    <w:rsid w:val="00DD2803"/>
    <w:rsid w:val="00DF1E2A"/>
    <w:rsid w:val="00E13FFE"/>
    <w:rsid w:val="00E32336"/>
    <w:rsid w:val="00E62217"/>
    <w:rsid w:val="00E73A29"/>
    <w:rsid w:val="00E822F0"/>
    <w:rsid w:val="00E82515"/>
    <w:rsid w:val="00E945FE"/>
    <w:rsid w:val="00EA51C4"/>
    <w:rsid w:val="00EE2CB1"/>
    <w:rsid w:val="00EE4E15"/>
    <w:rsid w:val="00F132DD"/>
    <w:rsid w:val="00F20D21"/>
    <w:rsid w:val="00F60DED"/>
    <w:rsid w:val="00F73A8D"/>
    <w:rsid w:val="00F74B03"/>
    <w:rsid w:val="00F87B9F"/>
    <w:rsid w:val="00FB4479"/>
    <w:rsid w:val="00FD2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920B5"/>
    <w:pPr>
      <w:spacing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920B5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/>
      <w:sz w:val="24"/>
      <w:szCs w:val="20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A920B5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">
    <w:name w:val="Body Text"/>
    <w:basedOn w:val="Norml"/>
    <w:link w:val="SzvegtrzsChar"/>
    <w:rsid w:val="00A920B5"/>
    <w:pPr>
      <w:spacing w:line="240" w:lineRule="auto"/>
      <w:jc w:val="both"/>
    </w:pPr>
    <w:rPr>
      <w:rFonts w:ascii="Times New Roman" w:eastAsia="Times New Roman" w:hAnsi="Times New Roman"/>
      <w:b/>
      <w:bCs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A920B5"/>
    <w:rPr>
      <w:rFonts w:ascii="Times New Roman" w:eastAsia="Times New Roman" w:hAnsi="Times New Roman" w:cs="Times New Roman"/>
      <w:b/>
      <w:bCs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920B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920B5"/>
    <w:rPr>
      <w:rFonts w:ascii="Tahoma" w:eastAsia="Calibri" w:hAnsi="Tahoma" w:cs="Tahoma"/>
      <w:sz w:val="16"/>
      <w:szCs w:val="16"/>
    </w:rPr>
  </w:style>
  <w:style w:type="paragraph" w:styleId="llb">
    <w:name w:val="footer"/>
    <w:basedOn w:val="Norml"/>
    <w:link w:val="llbChar"/>
    <w:uiPriority w:val="99"/>
    <w:semiHidden/>
    <w:unhideWhenUsed/>
    <w:rsid w:val="00956E1A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956E1A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FADB880B3E1E9646BB4371F53AF75752" ma:contentTypeVersion="2" ma:contentTypeDescription="Új dokumentum létrehozása." ma:contentTypeScope="" ma:versionID="a8a56594b04fea1d339bf153d6a25e9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dc4a4833f236c2800d262d802db25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Ütemezett kezdődátum" ma:internalName="PublishingStartDate">
      <xsd:simpleType>
        <xsd:restriction base="dms:Unknown"/>
      </xsd:simpleType>
    </xsd:element>
    <xsd:element name="PublishingExpirationDate" ma:index="9" nillable="true" ma:displayName="Ütemezett záródátum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288ED1F-AE01-4AFA-84D7-8201C39EC3FA}"/>
</file>

<file path=customXml/itemProps2.xml><?xml version="1.0" encoding="utf-8"?>
<ds:datastoreItem xmlns:ds="http://schemas.openxmlformats.org/officeDocument/2006/customXml" ds:itemID="{6896B333-A9D9-4700-9CE8-23F072B0A29D}"/>
</file>

<file path=customXml/itemProps3.xml><?xml version="1.0" encoding="utf-8"?>
<ds:datastoreItem xmlns:ds="http://schemas.openxmlformats.org/officeDocument/2006/customXml" ds:itemID="{03F25CC3-5E4C-4506-BB07-3EF4803FFA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832</Words>
  <Characters>5743</Characters>
  <Application>Microsoft Office Word</Application>
  <DocSecurity>0</DocSecurity>
  <Lines>47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Főpolgármesteri Hivatal</Company>
  <LinksUpToDate>false</LinksUpToDate>
  <CharactersWithSpaces>6562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5/2012. (IV. 12.) FVB határozat G. P. által a II. kerületi HVB 11/2012. (IV. 10.) sz. határozat ellen benyújtott fellebbezés ügyében</dc:title>
  <dc:creator>NagyAndrea</dc:creator>
  <cp:lastModifiedBy>schmidtg</cp:lastModifiedBy>
  <cp:revision>2</cp:revision>
  <cp:lastPrinted>2012-04-12T17:06:00Z</cp:lastPrinted>
  <dcterms:created xsi:type="dcterms:W3CDTF">2012-04-12T18:00:00Z</dcterms:created>
  <dcterms:modified xsi:type="dcterms:W3CDTF">2012-04-12T18:00:00Z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0x010100FADB880B3E1E9646BB4371F53AF75752</vt:lpwstr>
  </property>
</Properties>
</file>