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1B4" w:rsidRDefault="004941B4" w:rsidP="009D4100">
      <w:pPr>
        <w:pStyle w:val="Cm"/>
        <w:spacing w:before="0"/>
        <w:rPr>
          <w:b/>
          <w:color w:val="auto"/>
          <w:sz w:val="40"/>
          <w:szCs w:val="40"/>
        </w:rPr>
      </w:pPr>
    </w:p>
    <w:p w:rsidR="009D4100" w:rsidRPr="009D4100" w:rsidRDefault="009D4100" w:rsidP="009D4100">
      <w:pPr>
        <w:pStyle w:val="Cm"/>
        <w:spacing w:before="0"/>
        <w:rPr>
          <w:b/>
          <w:color w:val="auto"/>
          <w:sz w:val="40"/>
          <w:szCs w:val="40"/>
        </w:rPr>
      </w:pPr>
      <w:r w:rsidRPr="009D4100">
        <w:rPr>
          <w:b/>
          <w:color w:val="auto"/>
          <w:sz w:val="40"/>
          <w:szCs w:val="40"/>
        </w:rPr>
        <w:t>PÁLYÁZATI  KIÍRÁS</w:t>
      </w:r>
    </w:p>
    <w:p w:rsidR="009D4100" w:rsidRPr="009D4100" w:rsidRDefault="009D4100" w:rsidP="009D4100">
      <w:pPr>
        <w:pStyle w:val="Cm"/>
        <w:spacing w:before="0"/>
        <w:rPr>
          <w:b/>
          <w:color w:val="auto"/>
          <w:sz w:val="24"/>
          <w:szCs w:val="24"/>
        </w:rPr>
      </w:pPr>
      <w:r w:rsidRPr="009D4100">
        <w:rPr>
          <w:b/>
          <w:color w:val="auto"/>
          <w:sz w:val="24"/>
          <w:szCs w:val="24"/>
        </w:rPr>
        <w:t xml:space="preserve">MŰEMLÉKI </w:t>
      </w:r>
      <w:r w:rsidR="005F0BB3">
        <w:rPr>
          <w:b/>
          <w:color w:val="auto"/>
          <w:sz w:val="24"/>
          <w:szCs w:val="24"/>
        </w:rPr>
        <w:t xml:space="preserve"> </w:t>
      </w:r>
      <w:r w:rsidRPr="009D4100">
        <w:rPr>
          <w:b/>
          <w:color w:val="auto"/>
          <w:sz w:val="24"/>
          <w:szCs w:val="24"/>
        </w:rPr>
        <w:t xml:space="preserve">KERET </w:t>
      </w:r>
      <w:r w:rsidR="005F0BB3">
        <w:rPr>
          <w:b/>
          <w:color w:val="auto"/>
          <w:sz w:val="24"/>
          <w:szCs w:val="24"/>
        </w:rPr>
        <w:t xml:space="preserve"> </w:t>
      </w:r>
      <w:r w:rsidRPr="009D4100">
        <w:rPr>
          <w:b/>
          <w:color w:val="auto"/>
          <w:sz w:val="24"/>
          <w:szCs w:val="24"/>
        </w:rPr>
        <w:t>2013.</w:t>
      </w:r>
    </w:p>
    <w:p w:rsidR="009D4100" w:rsidRDefault="009D4100" w:rsidP="009D4100">
      <w:pPr>
        <w:jc w:val="both"/>
      </w:pPr>
    </w:p>
    <w:p w:rsidR="003A006A" w:rsidRDefault="003A006A" w:rsidP="009D4100">
      <w:pPr>
        <w:jc w:val="both"/>
      </w:pPr>
    </w:p>
    <w:p w:rsidR="007F15ED" w:rsidRDefault="007F15ED" w:rsidP="009D4100">
      <w:pPr>
        <w:jc w:val="both"/>
      </w:pPr>
    </w:p>
    <w:p w:rsidR="007F15ED" w:rsidRPr="009D4100" w:rsidRDefault="007F15ED" w:rsidP="009D4100">
      <w:pPr>
        <w:jc w:val="both"/>
      </w:pPr>
    </w:p>
    <w:p w:rsidR="009D4100" w:rsidRPr="009D4100" w:rsidRDefault="00D750DC" w:rsidP="009D4100">
      <w:pPr>
        <w:pStyle w:val="Szvegtrzs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Budapest</w:t>
      </w:r>
      <w:r w:rsidR="009D4100" w:rsidRPr="009D4100">
        <w:rPr>
          <w:rFonts w:ascii="Times New Roman" w:hAnsi="Times New Roman"/>
          <w:sz w:val="22"/>
          <w:szCs w:val="22"/>
        </w:rPr>
        <w:t xml:space="preserve"> Főváros Közgyűlés</w:t>
      </w:r>
      <w:r>
        <w:rPr>
          <w:rFonts w:ascii="Times New Roman" w:hAnsi="Times New Roman"/>
          <w:sz w:val="22"/>
          <w:szCs w:val="22"/>
        </w:rPr>
        <w:t>e</w:t>
      </w:r>
      <w:r w:rsidR="009D4100" w:rsidRPr="009D4100">
        <w:rPr>
          <w:rFonts w:ascii="Times New Roman" w:hAnsi="Times New Roman"/>
          <w:sz w:val="22"/>
          <w:szCs w:val="22"/>
        </w:rPr>
        <w:t xml:space="preserve"> a főváros </w:t>
      </w:r>
      <w:r w:rsidR="004D761A">
        <w:rPr>
          <w:rFonts w:ascii="Times New Roman" w:hAnsi="Times New Roman"/>
          <w:sz w:val="22"/>
          <w:szCs w:val="22"/>
        </w:rPr>
        <w:t xml:space="preserve">városképét meghatározó </w:t>
      </w:r>
      <w:r w:rsidR="009D4100" w:rsidRPr="009D4100">
        <w:rPr>
          <w:rFonts w:ascii="Times New Roman" w:hAnsi="Times New Roman"/>
          <w:sz w:val="22"/>
          <w:szCs w:val="22"/>
        </w:rPr>
        <w:t>építészeti értéke</w:t>
      </w:r>
      <w:r w:rsidR="004D761A">
        <w:rPr>
          <w:rFonts w:ascii="Times New Roman" w:hAnsi="Times New Roman"/>
          <w:sz w:val="22"/>
          <w:szCs w:val="22"/>
        </w:rPr>
        <w:t>k</w:t>
      </w:r>
      <w:r w:rsidR="009D4100" w:rsidRPr="009D4100">
        <w:rPr>
          <w:rFonts w:ascii="Times New Roman" w:hAnsi="Times New Roman"/>
          <w:sz w:val="22"/>
          <w:szCs w:val="22"/>
        </w:rPr>
        <w:t xml:space="preserve"> rekonstrukcióját, felújítását támogatni kívánja. A </w:t>
      </w:r>
      <w:r w:rsidR="003E03AD">
        <w:rPr>
          <w:rFonts w:ascii="Times New Roman" w:hAnsi="Times New Roman"/>
          <w:sz w:val="22"/>
          <w:szCs w:val="22"/>
        </w:rPr>
        <w:t xml:space="preserve">Fővárosi </w:t>
      </w:r>
      <w:r w:rsidR="009D4100" w:rsidRPr="009D4100">
        <w:rPr>
          <w:rFonts w:ascii="Times New Roman" w:hAnsi="Times New Roman"/>
          <w:sz w:val="22"/>
          <w:szCs w:val="22"/>
        </w:rPr>
        <w:t xml:space="preserve">Közgyűlés e célra </w:t>
      </w:r>
      <w:r w:rsidR="00B91EC9" w:rsidRPr="009D4100">
        <w:rPr>
          <w:rFonts w:ascii="Times New Roman" w:hAnsi="Times New Roman"/>
          <w:sz w:val="22"/>
          <w:szCs w:val="22"/>
        </w:rPr>
        <w:t xml:space="preserve">30.000.000.- Ft </w:t>
      </w:r>
      <w:r w:rsidR="009D4100" w:rsidRPr="009D4100">
        <w:rPr>
          <w:rFonts w:ascii="Times New Roman" w:hAnsi="Times New Roman"/>
          <w:sz w:val="22"/>
          <w:szCs w:val="22"/>
        </w:rPr>
        <w:t xml:space="preserve">pénzügyi fedezetet </w:t>
      </w:r>
      <w:r w:rsidR="00B91EC9">
        <w:rPr>
          <w:rFonts w:ascii="Times New Roman" w:hAnsi="Times New Roman"/>
          <w:sz w:val="22"/>
          <w:szCs w:val="22"/>
        </w:rPr>
        <w:t>biztosított</w:t>
      </w:r>
      <w:r w:rsidR="009D4100" w:rsidRPr="009D4100">
        <w:rPr>
          <w:rFonts w:ascii="Times New Roman" w:hAnsi="Times New Roman"/>
          <w:sz w:val="22"/>
          <w:szCs w:val="22"/>
        </w:rPr>
        <w:t xml:space="preserve">, </w:t>
      </w:r>
      <w:r w:rsidR="00B91EC9">
        <w:rPr>
          <w:rFonts w:ascii="Times New Roman" w:hAnsi="Times New Roman"/>
          <w:sz w:val="22"/>
          <w:szCs w:val="22"/>
        </w:rPr>
        <w:t>a</w:t>
      </w:r>
      <w:r w:rsidR="009D4100" w:rsidRPr="009D4100">
        <w:rPr>
          <w:rFonts w:ascii="Times New Roman" w:hAnsi="Times New Roman"/>
          <w:sz w:val="22"/>
          <w:szCs w:val="22"/>
        </w:rPr>
        <w:t xml:space="preserve">melyet </w:t>
      </w:r>
      <w:r>
        <w:rPr>
          <w:rFonts w:ascii="Times New Roman" w:hAnsi="Times New Roman"/>
          <w:sz w:val="22"/>
          <w:szCs w:val="22"/>
        </w:rPr>
        <w:t>„Műemléki Keret</w:t>
      </w:r>
      <w:r w:rsidR="00EA51A6">
        <w:rPr>
          <w:rFonts w:ascii="Times New Roman" w:hAnsi="Times New Roman"/>
          <w:sz w:val="22"/>
          <w:szCs w:val="22"/>
        </w:rPr>
        <w:t xml:space="preserve"> 2013.</w:t>
      </w:r>
      <w:r>
        <w:rPr>
          <w:rFonts w:ascii="Times New Roman" w:hAnsi="Times New Roman"/>
          <w:sz w:val="22"/>
          <w:szCs w:val="22"/>
        </w:rPr>
        <w:t xml:space="preserve">” címmel </w:t>
      </w:r>
      <w:r w:rsidR="009D4100" w:rsidRPr="009D4100">
        <w:rPr>
          <w:rFonts w:ascii="Times New Roman" w:hAnsi="Times New Roman"/>
          <w:sz w:val="22"/>
          <w:szCs w:val="22"/>
        </w:rPr>
        <w:t xml:space="preserve">pályázat útján kíván </w:t>
      </w:r>
      <w:r w:rsidR="00C01981">
        <w:rPr>
          <w:rFonts w:ascii="Times New Roman" w:hAnsi="Times New Roman"/>
          <w:sz w:val="22"/>
          <w:szCs w:val="22"/>
        </w:rPr>
        <w:t>hasznosítani</w:t>
      </w:r>
      <w:r w:rsidR="009D4100" w:rsidRPr="009D4100">
        <w:rPr>
          <w:rFonts w:ascii="Times New Roman" w:hAnsi="Times New Roman"/>
          <w:sz w:val="22"/>
          <w:szCs w:val="22"/>
        </w:rPr>
        <w:t>.</w:t>
      </w:r>
    </w:p>
    <w:p w:rsidR="009D4100" w:rsidRPr="00A82B28" w:rsidRDefault="009D4100" w:rsidP="009D4100">
      <w:pPr>
        <w:jc w:val="both"/>
        <w:rPr>
          <w:sz w:val="22"/>
          <w:szCs w:val="22"/>
        </w:rPr>
      </w:pPr>
    </w:p>
    <w:p w:rsidR="00213D06" w:rsidRDefault="009D4100" w:rsidP="009D4100">
      <w:pPr>
        <w:pStyle w:val="Szvegblokk"/>
        <w:ind w:left="0" w:right="0"/>
        <w:rPr>
          <w:rFonts w:ascii="Times New Roman" w:hAnsi="Times New Roman"/>
          <w:sz w:val="22"/>
          <w:szCs w:val="22"/>
        </w:rPr>
      </w:pPr>
      <w:r w:rsidRPr="00A82B28">
        <w:rPr>
          <w:rFonts w:ascii="Times New Roman" w:hAnsi="Times New Roman"/>
          <w:sz w:val="22"/>
          <w:szCs w:val="22"/>
        </w:rPr>
        <w:t>A támogatás célja a Budapest városképét meghatározó épített értékek megmentése, azok felújítása, restaurálásának segítése. A támogatás célja hangsúlyozottan az eredeti részek felújítása</w:t>
      </w:r>
      <w:r>
        <w:rPr>
          <w:rFonts w:ascii="Times New Roman" w:hAnsi="Times New Roman"/>
          <w:sz w:val="22"/>
          <w:szCs w:val="22"/>
        </w:rPr>
        <w:t xml:space="preserve">, restaurálása, visszaállítása. </w:t>
      </w:r>
    </w:p>
    <w:p w:rsidR="009D4100" w:rsidRPr="00213D06" w:rsidRDefault="009D4100" w:rsidP="009D4100">
      <w:pPr>
        <w:pStyle w:val="Szvegblokk"/>
        <w:ind w:left="0" w:right="0"/>
        <w:rPr>
          <w:rFonts w:ascii="Times New Roman" w:hAnsi="Times New Roman"/>
          <w:b w:val="0"/>
          <w:sz w:val="22"/>
          <w:szCs w:val="22"/>
        </w:rPr>
      </w:pPr>
      <w:r w:rsidRPr="00213D06">
        <w:rPr>
          <w:rFonts w:ascii="Times New Roman" w:hAnsi="Times New Roman"/>
          <w:b w:val="0"/>
          <w:sz w:val="22"/>
          <w:szCs w:val="22"/>
        </w:rPr>
        <w:t xml:space="preserve">Ilyenek lehetnek a </w:t>
      </w:r>
      <w:r w:rsidRPr="00D46125">
        <w:rPr>
          <w:rFonts w:ascii="Times New Roman" w:hAnsi="Times New Roman"/>
          <w:sz w:val="22"/>
          <w:szCs w:val="22"/>
        </w:rPr>
        <w:t>közterületről látható</w:t>
      </w:r>
      <w:r w:rsidRPr="00213D06">
        <w:rPr>
          <w:rFonts w:ascii="Times New Roman" w:hAnsi="Times New Roman"/>
          <w:b w:val="0"/>
          <w:sz w:val="22"/>
          <w:szCs w:val="22"/>
        </w:rPr>
        <w:t xml:space="preserve"> arculat</w:t>
      </w:r>
      <w:r w:rsidR="00B91EC9">
        <w:rPr>
          <w:rFonts w:ascii="Times New Roman" w:hAnsi="Times New Roman"/>
          <w:b w:val="0"/>
          <w:sz w:val="22"/>
          <w:szCs w:val="22"/>
        </w:rPr>
        <w:t>ot</w:t>
      </w:r>
      <w:r w:rsidRPr="00213D06">
        <w:rPr>
          <w:rFonts w:ascii="Times New Roman" w:hAnsi="Times New Roman"/>
          <w:b w:val="0"/>
          <w:sz w:val="22"/>
          <w:szCs w:val="22"/>
        </w:rPr>
        <w:t>, utcakép</w:t>
      </w:r>
      <w:r w:rsidR="00B91EC9">
        <w:rPr>
          <w:rFonts w:ascii="Times New Roman" w:hAnsi="Times New Roman"/>
          <w:b w:val="0"/>
          <w:sz w:val="22"/>
          <w:szCs w:val="22"/>
        </w:rPr>
        <w:t xml:space="preserve">et </w:t>
      </w:r>
      <w:r w:rsidRPr="00213D06">
        <w:rPr>
          <w:rFonts w:ascii="Times New Roman" w:hAnsi="Times New Roman"/>
          <w:b w:val="0"/>
          <w:sz w:val="22"/>
          <w:szCs w:val="22"/>
        </w:rPr>
        <w:t>meghatározó részek</w:t>
      </w:r>
      <w:r w:rsidR="00D46125">
        <w:rPr>
          <w:rFonts w:ascii="Times New Roman" w:hAnsi="Times New Roman"/>
          <w:b w:val="0"/>
          <w:sz w:val="22"/>
          <w:szCs w:val="22"/>
        </w:rPr>
        <w:t xml:space="preserve">, </w:t>
      </w:r>
      <w:r w:rsidRPr="00213D06">
        <w:rPr>
          <w:rFonts w:ascii="Times New Roman" w:hAnsi="Times New Roman"/>
          <w:b w:val="0"/>
          <w:sz w:val="22"/>
          <w:szCs w:val="22"/>
        </w:rPr>
        <w:t>mint</w:t>
      </w:r>
      <w:r w:rsidR="00D46125">
        <w:rPr>
          <w:rFonts w:ascii="Times New Roman" w:hAnsi="Times New Roman"/>
          <w:b w:val="0"/>
          <w:sz w:val="22"/>
          <w:szCs w:val="22"/>
        </w:rPr>
        <w:t xml:space="preserve"> a </w:t>
      </w:r>
      <w:r w:rsidR="00AF1312" w:rsidRPr="00213D06">
        <w:rPr>
          <w:rFonts w:ascii="Times New Roman" w:hAnsi="Times New Roman"/>
          <w:b w:val="0"/>
          <w:sz w:val="22"/>
          <w:szCs w:val="22"/>
        </w:rPr>
        <w:t xml:space="preserve">homlokzati épületdíszek (szobor, relief, majolika, </w:t>
      </w:r>
      <w:r w:rsidR="00213D06">
        <w:rPr>
          <w:rFonts w:ascii="Times New Roman" w:hAnsi="Times New Roman"/>
          <w:b w:val="0"/>
          <w:sz w:val="22"/>
          <w:szCs w:val="22"/>
        </w:rPr>
        <w:t xml:space="preserve">mázas cserép, </w:t>
      </w:r>
      <w:r w:rsidR="00AF1312" w:rsidRPr="00213D06">
        <w:rPr>
          <w:rFonts w:ascii="Times New Roman" w:hAnsi="Times New Roman"/>
          <w:b w:val="0"/>
          <w:sz w:val="22"/>
          <w:szCs w:val="22"/>
        </w:rPr>
        <w:t xml:space="preserve">mozaik, sgraffito, </w:t>
      </w:r>
      <w:r w:rsidR="00213D06">
        <w:rPr>
          <w:rFonts w:ascii="Times New Roman" w:hAnsi="Times New Roman"/>
          <w:b w:val="0"/>
          <w:sz w:val="22"/>
          <w:szCs w:val="22"/>
        </w:rPr>
        <w:t xml:space="preserve">díszítőfestés, </w:t>
      </w:r>
      <w:r w:rsidR="0094164B" w:rsidRPr="00213D06">
        <w:rPr>
          <w:rFonts w:ascii="Times New Roman" w:hAnsi="Times New Roman"/>
          <w:b w:val="0"/>
          <w:sz w:val="22"/>
          <w:szCs w:val="22"/>
        </w:rPr>
        <w:t>díszüvegezés, kovácsoltvas rács</w:t>
      </w:r>
      <w:r w:rsidR="003C13D4">
        <w:rPr>
          <w:rFonts w:ascii="Times New Roman" w:hAnsi="Times New Roman"/>
          <w:b w:val="0"/>
          <w:sz w:val="22"/>
          <w:szCs w:val="22"/>
        </w:rPr>
        <w:t xml:space="preserve"> és korlát</w:t>
      </w:r>
      <w:r w:rsidR="0094164B" w:rsidRPr="00213D06">
        <w:rPr>
          <w:rFonts w:ascii="Times New Roman" w:hAnsi="Times New Roman"/>
          <w:b w:val="0"/>
          <w:sz w:val="22"/>
          <w:szCs w:val="22"/>
        </w:rPr>
        <w:t>, öntöttvas és spiáter díszítmény</w:t>
      </w:r>
      <w:r w:rsidR="00213D06">
        <w:rPr>
          <w:rFonts w:ascii="Times New Roman" w:hAnsi="Times New Roman"/>
          <w:b w:val="0"/>
          <w:sz w:val="22"/>
          <w:szCs w:val="22"/>
        </w:rPr>
        <w:t xml:space="preserve">, </w:t>
      </w:r>
      <w:r w:rsidR="003C13D4">
        <w:rPr>
          <w:rFonts w:ascii="Times New Roman" w:hAnsi="Times New Roman"/>
          <w:b w:val="0"/>
          <w:sz w:val="22"/>
          <w:szCs w:val="22"/>
        </w:rPr>
        <w:t>stb.</w:t>
      </w:r>
      <w:r w:rsidR="0094164B" w:rsidRPr="00213D06">
        <w:rPr>
          <w:rFonts w:ascii="Times New Roman" w:hAnsi="Times New Roman"/>
          <w:b w:val="0"/>
          <w:sz w:val="22"/>
          <w:szCs w:val="22"/>
        </w:rPr>
        <w:t>)</w:t>
      </w:r>
      <w:r w:rsidR="007F15ED">
        <w:rPr>
          <w:rFonts w:ascii="Times New Roman" w:hAnsi="Times New Roman"/>
          <w:b w:val="0"/>
          <w:sz w:val="22"/>
          <w:szCs w:val="22"/>
        </w:rPr>
        <w:t xml:space="preserve"> </w:t>
      </w:r>
      <w:r w:rsidR="00D46125">
        <w:rPr>
          <w:rFonts w:ascii="Times New Roman" w:hAnsi="Times New Roman"/>
          <w:b w:val="0"/>
          <w:sz w:val="22"/>
          <w:szCs w:val="22"/>
        </w:rPr>
        <w:t xml:space="preserve">felújítása, helyreállítása, valamint </w:t>
      </w:r>
      <w:r w:rsidRPr="00213D06">
        <w:rPr>
          <w:rFonts w:ascii="Times New Roman" w:hAnsi="Times New Roman"/>
          <w:b w:val="0"/>
          <w:sz w:val="22"/>
          <w:szCs w:val="22"/>
        </w:rPr>
        <w:t>kapuzat,</w:t>
      </w:r>
      <w:r w:rsidR="00D46125">
        <w:rPr>
          <w:rFonts w:ascii="Times New Roman" w:hAnsi="Times New Roman"/>
          <w:b w:val="0"/>
          <w:sz w:val="22"/>
          <w:szCs w:val="22"/>
        </w:rPr>
        <w:t xml:space="preserve"> </w:t>
      </w:r>
      <w:r w:rsidR="00213D06" w:rsidRPr="00213D06">
        <w:rPr>
          <w:rFonts w:ascii="Times New Roman" w:hAnsi="Times New Roman"/>
          <w:b w:val="0"/>
          <w:sz w:val="22"/>
          <w:szCs w:val="22"/>
        </w:rPr>
        <w:t>előtető,</w:t>
      </w:r>
      <w:r w:rsidR="00D46125">
        <w:rPr>
          <w:rFonts w:ascii="Times New Roman" w:hAnsi="Times New Roman"/>
          <w:b w:val="0"/>
          <w:sz w:val="22"/>
          <w:szCs w:val="22"/>
        </w:rPr>
        <w:t xml:space="preserve"> </w:t>
      </w:r>
      <w:r w:rsidR="003C13D4">
        <w:rPr>
          <w:rFonts w:ascii="Times New Roman" w:hAnsi="Times New Roman"/>
          <w:b w:val="0"/>
          <w:sz w:val="22"/>
          <w:szCs w:val="22"/>
        </w:rPr>
        <w:t>lábazat</w:t>
      </w:r>
      <w:r w:rsidR="00D46125">
        <w:rPr>
          <w:rFonts w:ascii="Times New Roman" w:hAnsi="Times New Roman"/>
          <w:b w:val="0"/>
          <w:sz w:val="22"/>
          <w:szCs w:val="22"/>
        </w:rPr>
        <w:t xml:space="preserve">, </w:t>
      </w:r>
      <w:r w:rsidR="00213D06" w:rsidRPr="00213D06">
        <w:rPr>
          <w:rFonts w:ascii="Times New Roman" w:hAnsi="Times New Roman"/>
          <w:b w:val="0"/>
          <w:sz w:val="22"/>
          <w:szCs w:val="22"/>
        </w:rPr>
        <w:t>előlépcső,</w:t>
      </w:r>
      <w:r w:rsidR="00D46125">
        <w:rPr>
          <w:rFonts w:ascii="Times New Roman" w:hAnsi="Times New Roman"/>
          <w:b w:val="0"/>
          <w:sz w:val="22"/>
          <w:szCs w:val="22"/>
        </w:rPr>
        <w:t xml:space="preserve"> </w:t>
      </w:r>
      <w:r w:rsidRPr="00213D06">
        <w:rPr>
          <w:rFonts w:ascii="Times New Roman" w:hAnsi="Times New Roman"/>
          <w:b w:val="0"/>
          <w:sz w:val="22"/>
          <w:szCs w:val="22"/>
        </w:rPr>
        <w:t>homlokzat helyreállítása, színezése</w:t>
      </w:r>
      <w:r w:rsidR="00D46125">
        <w:rPr>
          <w:rFonts w:ascii="Times New Roman" w:hAnsi="Times New Roman"/>
          <w:b w:val="0"/>
          <w:sz w:val="22"/>
          <w:szCs w:val="22"/>
        </w:rPr>
        <w:t xml:space="preserve">, </w:t>
      </w:r>
      <w:r w:rsidRPr="00213D06">
        <w:rPr>
          <w:rFonts w:ascii="Times New Roman" w:hAnsi="Times New Roman"/>
          <w:b w:val="0"/>
          <w:sz w:val="22"/>
          <w:szCs w:val="22"/>
        </w:rPr>
        <w:t>külső nyílászárók,</w:t>
      </w:r>
      <w:r w:rsidR="00D46125">
        <w:rPr>
          <w:rFonts w:ascii="Times New Roman" w:hAnsi="Times New Roman"/>
          <w:b w:val="0"/>
          <w:sz w:val="22"/>
          <w:szCs w:val="22"/>
        </w:rPr>
        <w:t xml:space="preserve"> </w:t>
      </w:r>
      <w:r w:rsidRPr="00213D06">
        <w:rPr>
          <w:rFonts w:ascii="Times New Roman" w:hAnsi="Times New Roman"/>
          <w:b w:val="0"/>
          <w:sz w:val="22"/>
          <w:szCs w:val="22"/>
        </w:rPr>
        <w:t>tető,</w:t>
      </w:r>
      <w:r w:rsidR="00D46125">
        <w:rPr>
          <w:rFonts w:ascii="Times New Roman" w:hAnsi="Times New Roman"/>
          <w:b w:val="0"/>
          <w:sz w:val="22"/>
          <w:szCs w:val="22"/>
        </w:rPr>
        <w:t xml:space="preserve"> </w:t>
      </w:r>
      <w:r w:rsidR="0094164B" w:rsidRPr="00213D06">
        <w:rPr>
          <w:rFonts w:ascii="Times New Roman" w:hAnsi="Times New Roman"/>
          <w:b w:val="0"/>
          <w:sz w:val="22"/>
          <w:szCs w:val="22"/>
        </w:rPr>
        <w:t>kerítés,</w:t>
      </w:r>
      <w:r w:rsidR="00D46125">
        <w:rPr>
          <w:rFonts w:ascii="Times New Roman" w:hAnsi="Times New Roman"/>
          <w:b w:val="0"/>
          <w:sz w:val="22"/>
          <w:szCs w:val="22"/>
        </w:rPr>
        <w:t xml:space="preserve"> terasz felújítása. A</w:t>
      </w:r>
      <w:r w:rsidRPr="00213D06">
        <w:rPr>
          <w:rFonts w:ascii="Times New Roman" w:hAnsi="Times New Roman"/>
          <w:b w:val="0"/>
          <w:sz w:val="22"/>
          <w:szCs w:val="22"/>
        </w:rPr>
        <w:t xml:space="preserve"> </w:t>
      </w:r>
      <w:r w:rsidRPr="00D46125">
        <w:rPr>
          <w:rFonts w:ascii="Times New Roman" w:hAnsi="Times New Roman"/>
          <w:sz w:val="22"/>
          <w:szCs w:val="22"/>
        </w:rPr>
        <w:t>nagyközönség számára is látogatható közintézmények</w:t>
      </w:r>
      <w:r w:rsidR="00A8661C" w:rsidRPr="00D46125">
        <w:rPr>
          <w:rFonts w:ascii="Times New Roman" w:hAnsi="Times New Roman"/>
          <w:sz w:val="22"/>
          <w:szCs w:val="22"/>
        </w:rPr>
        <w:t>, egyházi épületek</w:t>
      </w:r>
      <w:r w:rsidRPr="00D46125">
        <w:rPr>
          <w:rFonts w:ascii="Times New Roman" w:hAnsi="Times New Roman"/>
          <w:sz w:val="22"/>
          <w:szCs w:val="22"/>
        </w:rPr>
        <w:t xml:space="preserve"> belső terei</w:t>
      </w:r>
      <w:r w:rsidRPr="00213D06">
        <w:rPr>
          <w:rFonts w:ascii="Times New Roman" w:hAnsi="Times New Roman"/>
          <w:b w:val="0"/>
          <w:sz w:val="22"/>
          <w:szCs w:val="22"/>
        </w:rPr>
        <w:t xml:space="preserve">ben </w:t>
      </w:r>
      <w:r w:rsidR="00213D06">
        <w:rPr>
          <w:rFonts w:ascii="Times New Roman" w:hAnsi="Times New Roman"/>
          <w:b w:val="0"/>
          <w:sz w:val="22"/>
          <w:szCs w:val="22"/>
        </w:rPr>
        <w:t>(</w:t>
      </w:r>
      <w:r w:rsidR="00213D06" w:rsidRPr="00213D06">
        <w:rPr>
          <w:rFonts w:ascii="Times New Roman" w:hAnsi="Times New Roman"/>
          <w:b w:val="0"/>
          <w:sz w:val="22"/>
          <w:szCs w:val="22"/>
        </w:rPr>
        <w:t>kapualj,</w:t>
      </w:r>
      <w:r w:rsidR="00213D06">
        <w:rPr>
          <w:rFonts w:ascii="Times New Roman" w:hAnsi="Times New Roman"/>
          <w:b w:val="0"/>
          <w:sz w:val="22"/>
          <w:szCs w:val="22"/>
        </w:rPr>
        <w:t xml:space="preserve"> </w:t>
      </w:r>
      <w:r w:rsidR="00213D06" w:rsidRPr="00213D06">
        <w:rPr>
          <w:rFonts w:ascii="Times New Roman" w:hAnsi="Times New Roman"/>
          <w:b w:val="0"/>
          <w:sz w:val="22"/>
          <w:szCs w:val="22"/>
        </w:rPr>
        <w:t>lépcsőház,</w:t>
      </w:r>
      <w:r w:rsidR="00213D06">
        <w:rPr>
          <w:rFonts w:ascii="Times New Roman" w:hAnsi="Times New Roman"/>
          <w:b w:val="0"/>
          <w:sz w:val="22"/>
          <w:szCs w:val="22"/>
        </w:rPr>
        <w:t xml:space="preserve"> </w:t>
      </w:r>
      <w:r w:rsidR="00213D06" w:rsidRPr="00213D06">
        <w:rPr>
          <w:rFonts w:ascii="Times New Roman" w:hAnsi="Times New Roman"/>
          <w:b w:val="0"/>
          <w:sz w:val="22"/>
          <w:szCs w:val="22"/>
        </w:rPr>
        <w:t>udvar,</w:t>
      </w:r>
      <w:r w:rsidR="00213D06">
        <w:rPr>
          <w:rFonts w:ascii="Times New Roman" w:hAnsi="Times New Roman"/>
          <w:b w:val="0"/>
          <w:sz w:val="22"/>
          <w:szCs w:val="22"/>
        </w:rPr>
        <w:t xml:space="preserve"> </w:t>
      </w:r>
      <w:r w:rsidR="00213D06" w:rsidRPr="00213D06">
        <w:rPr>
          <w:rFonts w:ascii="Times New Roman" w:hAnsi="Times New Roman"/>
          <w:b w:val="0"/>
          <w:sz w:val="22"/>
          <w:szCs w:val="22"/>
        </w:rPr>
        <w:t>belső közös terek</w:t>
      </w:r>
      <w:r w:rsidR="00213D06">
        <w:rPr>
          <w:rFonts w:ascii="Times New Roman" w:hAnsi="Times New Roman"/>
          <w:b w:val="0"/>
          <w:sz w:val="22"/>
          <w:szCs w:val="22"/>
        </w:rPr>
        <w:t xml:space="preserve">) </w:t>
      </w:r>
      <w:r w:rsidRPr="00213D06">
        <w:rPr>
          <w:rFonts w:ascii="Times New Roman" w:hAnsi="Times New Roman"/>
          <w:b w:val="0"/>
          <w:sz w:val="22"/>
          <w:szCs w:val="22"/>
        </w:rPr>
        <w:t>lévő belsőépítészeti, iparművészet</w:t>
      </w:r>
      <w:r w:rsidR="00566BCC">
        <w:rPr>
          <w:rFonts w:ascii="Times New Roman" w:hAnsi="Times New Roman"/>
          <w:b w:val="0"/>
          <w:sz w:val="22"/>
          <w:szCs w:val="22"/>
        </w:rPr>
        <w:t>i, képzőművészeti értékek</w:t>
      </w:r>
      <w:r w:rsidR="00D46125">
        <w:rPr>
          <w:rFonts w:ascii="Times New Roman" w:hAnsi="Times New Roman"/>
          <w:b w:val="0"/>
          <w:sz w:val="22"/>
          <w:szCs w:val="22"/>
        </w:rPr>
        <w:t xml:space="preserve"> felújítása, restaurálása szintén támogatható</w:t>
      </w:r>
      <w:r w:rsidR="00566BCC">
        <w:rPr>
          <w:rFonts w:ascii="Times New Roman" w:hAnsi="Times New Roman"/>
          <w:b w:val="0"/>
          <w:sz w:val="22"/>
          <w:szCs w:val="22"/>
        </w:rPr>
        <w:t>.</w:t>
      </w:r>
    </w:p>
    <w:p w:rsidR="009D4100" w:rsidRPr="00213D06" w:rsidRDefault="009D4100" w:rsidP="00213D06">
      <w:pPr>
        <w:pStyle w:val="Szvegblokk"/>
        <w:rPr>
          <w:rFonts w:ascii="Times New Roman" w:hAnsi="Times New Roman"/>
          <w:b w:val="0"/>
          <w:sz w:val="22"/>
          <w:szCs w:val="22"/>
        </w:rPr>
      </w:pPr>
    </w:p>
    <w:p w:rsidR="009D4100" w:rsidRPr="003E03AD" w:rsidRDefault="003E03AD" w:rsidP="009D4100">
      <w:pPr>
        <w:pStyle w:val="Szvegblokk"/>
        <w:ind w:left="0" w:right="0"/>
        <w:rPr>
          <w:rFonts w:ascii="Times New Roman" w:hAnsi="Times New Roman"/>
          <w:b w:val="0"/>
          <w:sz w:val="22"/>
          <w:szCs w:val="22"/>
        </w:rPr>
      </w:pPr>
      <w:r w:rsidRPr="003E03AD">
        <w:rPr>
          <w:rFonts w:ascii="Times New Roman" w:hAnsi="Times New Roman"/>
          <w:b w:val="0"/>
          <w:sz w:val="22"/>
          <w:szCs w:val="22"/>
        </w:rPr>
        <w:t xml:space="preserve">A támogatásra az </w:t>
      </w:r>
      <w:r w:rsidR="00147828" w:rsidRPr="003E03AD">
        <w:rPr>
          <w:rFonts w:ascii="Times New Roman" w:hAnsi="Times New Roman"/>
          <w:b w:val="0"/>
          <w:sz w:val="22"/>
          <w:szCs w:val="22"/>
        </w:rPr>
        <w:t xml:space="preserve">épületek </w:t>
      </w:r>
      <w:r w:rsidR="009D4100" w:rsidRPr="003E03AD">
        <w:rPr>
          <w:rFonts w:ascii="Times New Roman" w:hAnsi="Times New Roman"/>
          <w:b w:val="0"/>
          <w:sz w:val="22"/>
          <w:szCs w:val="22"/>
        </w:rPr>
        <w:t xml:space="preserve">tulajdonosai és </w:t>
      </w:r>
      <w:r w:rsidR="00B91EC9">
        <w:rPr>
          <w:rFonts w:ascii="Times New Roman" w:hAnsi="Times New Roman"/>
          <w:b w:val="0"/>
          <w:sz w:val="22"/>
          <w:szCs w:val="22"/>
        </w:rPr>
        <w:t xml:space="preserve">jogszerű </w:t>
      </w:r>
      <w:r w:rsidR="009D4100" w:rsidRPr="003E03AD">
        <w:rPr>
          <w:rFonts w:ascii="Times New Roman" w:hAnsi="Times New Roman"/>
          <w:b w:val="0"/>
          <w:sz w:val="22"/>
          <w:szCs w:val="22"/>
        </w:rPr>
        <w:t>használói pályázhatnak, mint építtetők.</w:t>
      </w:r>
    </w:p>
    <w:p w:rsidR="009D4100" w:rsidRPr="009E2EF6" w:rsidRDefault="009D4100" w:rsidP="009D4100">
      <w:pPr>
        <w:jc w:val="both"/>
        <w:rPr>
          <w:sz w:val="22"/>
          <w:szCs w:val="22"/>
        </w:rPr>
      </w:pPr>
    </w:p>
    <w:p w:rsidR="009D4100" w:rsidRPr="003E03AD" w:rsidRDefault="004773C3" w:rsidP="009D4100">
      <w:pPr>
        <w:jc w:val="both"/>
        <w:rPr>
          <w:b/>
          <w:sz w:val="22"/>
          <w:szCs w:val="22"/>
        </w:rPr>
      </w:pPr>
      <w:r w:rsidRPr="003E03AD">
        <w:rPr>
          <w:b/>
          <w:sz w:val="22"/>
          <w:szCs w:val="22"/>
        </w:rPr>
        <w:t>A pályázat elbírálása során e</w:t>
      </w:r>
      <w:r w:rsidR="009D4100" w:rsidRPr="003E03AD">
        <w:rPr>
          <w:b/>
          <w:sz w:val="22"/>
          <w:szCs w:val="22"/>
        </w:rPr>
        <w:t xml:space="preserve">lőnyt élvez az a pályázó, </w:t>
      </w:r>
      <w:r w:rsidR="003E03AD" w:rsidRPr="003E03AD">
        <w:rPr>
          <w:b/>
          <w:sz w:val="22"/>
          <w:szCs w:val="22"/>
        </w:rPr>
        <w:t xml:space="preserve">aki műemléki védettségű épület vagy műemléki jelentőségű területen álló épület </w:t>
      </w:r>
      <w:r w:rsidR="009D4100" w:rsidRPr="003E03AD">
        <w:rPr>
          <w:b/>
          <w:sz w:val="22"/>
          <w:szCs w:val="22"/>
        </w:rPr>
        <w:t>közterületről látható homlokzati épületdísze</w:t>
      </w:r>
      <w:r w:rsidR="003E03AD" w:rsidRPr="003E03AD">
        <w:rPr>
          <w:b/>
          <w:sz w:val="22"/>
          <w:szCs w:val="22"/>
        </w:rPr>
        <w:t>inek</w:t>
      </w:r>
      <w:r w:rsidR="00147828" w:rsidRPr="003E03AD">
        <w:rPr>
          <w:b/>
          <w:sz w:val="22"/>
          <w:szCs w:val="22"/>
        </w:rPr>
        <w:t>,</w:t>
      </w:r>
      <w:r w:rsidR="00566BCC" w:rsidRPr="003E03AD">
        <w:rPr>
          <w:b/>
          <w:sz w:val="22"/>
          <w:szCs w:val="22"/>
        </w:rPr>
        <w:t xml:space="preserve"> kapuzat</w:t>
      </w:r>
      <w:r w:rsidR="003E03AD" w:rsidRPr="003E03AD">
        <w:rPr>
          <w:b/>
          <w:sz w:val="22"/>
          <w:szCs w:val="22"/>
        </w:rPr>
        <w:t>ainak</w:t>
      </w:r>
      <w:r w:rsidR="00566BCC" w:rsidRPr="003E03AD">
        <w:rPr>
          <w:b/>
          <w:sz w:val="22"/>
          <w:szCs w:val="22"/>
        </w:rPr>
        <w:t xml:space="preserve"> </w:t>
      </w:r>
      <w:r w:rsidRPr="003E03AD">
        <w:rPr>
          <w:b/>
          <w:sz w:val="22"/>
          <w:szCs w:val="22"/>
        </w:rPr>
        <w:t>felújításához</w:t>
      </w:r>
      <w:r w:rsidR="00147828" w:rsidRPr="003E03AD">
        <w:rPr>
          <w:b/>
          <w:sz w:val="22"/>
          <w:szCs w:val="22"/>
        </w:rPr>
        <w:t xml:space="preserve"> vagy közintézmények nagyközönség számára is látogatható tereiben lévő belsőépítészeti, iparművészeti, képzőművészeti érték</w:t>
      </w:r>
      <w:r w:rsidR="003E03AD" w:rsidRPr="003E03AD">
        <w:rPr>
          <w:b/>
          <w:sz w:val="22"/>
          <w:szCs w:val="22"/>
        </w:rPr>
        <w:t>ek</w:t>
      </w:r>
      <w:r w:rsidR="00147828" w:rsidRPr="003E03AD">
        <w:rPr>
          <w:b/>
          <w:sz w:val="22"/>
          <w:szCs w:val="22"/>
        </w:rPr>
        <w:t xml:space="preserve"> felújításához</w:t>
      </w:r>
      <w:r w:rsidRPr="003E03AD">
        <w:rPr>
          <w:b/>
          <w:sz w:val="22"/>
          <w:szCs w:val="22"/>
        </w:rPr>
        <w:t xml:space="preserve"> kér támogatást</w:t>
      </w:r>
      <w:r w:rsidR="00B91EC9">
        <w:rPr>
          <w:b/>
          <w:sz w:val="22"/>
          <w:szCs w:val="22"/>
        </w:rPr>
        <w:t>.</w:t>
      </w:r>
    </w:p>
    <w:p w:rsidR="009D4100" w:rsidRDefault="009D4100" w:rsidP="009D4100">
      <w:pPr>
        <w:jc w:val="both"/>
        <w:rPr>
          <w:b/>
          <w:sz w:val="22"/>
          <w:szCs w:val="22"/>
        </w:rPr>
      </w:pPr>
    </w:p>
    <w:p w:rsidR="00B91EC9" w:rsidRPr="00B91EC9" w:rsidRDefault="00B91EC9" w:rsidP="009D4100">
      <w:pPr>
        <w:jc w:val="both"/>
        <w:rPr>
          <w:sz w:val="22"/>
          <w:szCs w:val="22"/>
        </w:rPr>
      </w:pPr>
      <w:r w:rsidRPr="00B91EC9">
        <w:rPr>
          <w:sz w:val="22"/>
          <w:szCs w:val="22"/>
        </w:rPr>
        <w:t xml:space="preserve">A Támogatás mértéke függ a </w:t>
      </w:r>
      <w:r>
        <w:rPr>
          <w:sz w:val="22"/>
          <w:szCs w:val="22"/>
        </w:rPr>
        <w:t xml:space="preserve">beérkezett </w:t>
      </w:r>
      <w:r w:rsidRPr="00B91EC9">
        <w:rPr>
          <w:sz w:val="22"/>
          <w:szCs w:val="22"/>
        </w:rPr>
        <w:t xml:space="preserve">pályázatok számától és azok </w:t>
      </w:r>
      <w:r>
        <w:rPr>
          <w:sz w:val="22"/>
          <w:szCs w:val="22"/>
        </w:rPr>
        <w:t>minőségétől.</w:t>
      </w:r>
    </w:p>
    <w:p w:rsidR="00B91EC9" w:rsidRDefault="00B91EC9" w:rsidP="009D4100">
      <w:pPr>
        <w:jc w:val="both"/>
        <w:rPr>
          <w:b/>
          <w:sz w:val="22"/>
          <w:szCs w:val="22"/>
        </w:rPr>
      </w:pPr>
    </w:p>
    <w:p w:rsidR="003A006A" w:rsidRPr="003A006A" w:rsidRDefault="004773C3" w:rsidP="003A006A">
      <w:pPr>
        <w:pStyle w:val="Szvegtrzs"/>
        <w:rPr>
          <w:rFonts w:ascii="Times New Roman" w:hAnsi="Times New Roman"/>
          <w:sz w:val="22"/>
          <w:szCs w:val="22"/>
        </w:rPr>
      </w:pPr>
      <w:r w:rsidRPr="003A006A">
        <w:rPr>
          <w:rFonts w:ascii="Times New Roman" w:hAnsi="Times New Roman"/>
          <w:sz w:val="22"/>
          <w:szCs w:val="22"/>
        </w:rPr>
        <w:t xml:space="preserve">Az elnyert támogatás kizárólag építészeti érték felújítását, rekonstrukcióját hivatott támogatni. Az épületek megfelelő műszaki állapotban tartásához elengedhetetlenül fontos, a jókarbantartás körébe sorolható munkák elvégzését más források (önerő, egyéb pályázatok, stb.) bevonásával lehet megvalósítani. A </w:t>
      </w:r>
      <w:r w:rsidR="003E03AD">
        <w:rPr>
          <w:rFonts w:ascii="Times New Roman" w:hAnsi="Times New Roman"/>
          <w:sz w:val="22"/>
          <w:szCs w:val="22"/>
        </w:rPr>
        <w:t>t</w:t>
      </w:r>
      <w:r w:rsidRPr="003A006A">
        <w:rPr>
          <w:rFonts w:ascii="Times New Roman" w:hAnsi="Times New Roman"/>
          <w:sz w:val="22"/>
          <w:szCs w:val="22"/>
        </w:rPr>
        <w:t>ámogatás a tervezés, tervezői művezetés, felelős műszaki vezetés és műszaki ellenőri tevékenység költségeire nem használható fel</w:t>
      </w:r>
      <w:r w:rsidR="003A006A" w:rsidRPr="003A006A">
        <w:rPr>
          <w:rFonts w:ascii="Times New Roman" w:hAnsi="Times New Roman"/>
          <w:sz w:val="22"/>
          <w:szCs w:val="22"/>
        </w:rPr>
        <w:t>. A támogatásra csak még meg nem valósult munkákkal lehet pályázni.</w:t>
      </w:r>
    </w:p>
    <w:p w:rsidR="009D4100" w:rsidRDefault="009D4100" w:rsidP="009D4100">
      <w:pPr>
        <w:jc w:val="both"/>
        <w:rPr>
          <w:b/>
          <w:sz w:val="22"/>
          <w:szCs w:val="22"/>
        </w:rPr>
      </w:pPr>
    </w:p>
    <w:p w:rsidR="00B91EC9" w:rsidRPr="00930BEA" w:rsidRDefault="00B91EC9" w:rsidP="009D4100">
      <w:pPr>
        <w:jc w:val="both"/>
        <w:rPr>
          <w:sz w:val="22"/>
          <w:szCs w:val="22"/>
        </w:rPr>
      </w:pPr>
      <w:r w:rsidRPr="00930BEA">
        <w:rPr>
          <w:sz w:val="22"/>
          <w:szCs w:val="22"/>
        </w:rPr>
        <w:t xml:space="preserve">A Fővárosi Közgyűlés </w:t>
      </w:r>
      <w:r w:rsidR="00930BEA" w:rsidRPr="00930BEA">
        <w:rPr>
          <w:sz w:val="22"/>
          <w:szCs w:val="22"/>
        </w:rPr>
        <w:t>által biztosított 30.000.000.- Ft keret vissza nem térítendő támogatásként hasznosítható. Az elnyert támogatást a pályázó a szerződéskötést és a szerződésben vállalt kötelezettségeinek teljesítését követően kapja meg.</w:t>
      </w:r>
    </w:p>
    <w:p w:rsidR="009D4100" w:rsidRPr="00930BEA" w:rsidRDefault="009D4100" w:rsidP="009D4100">
      <w:pPr>
        <w:jc w:val="both"/>
        <w:rPr>
          <w:sz w:val="22"/>
          <w:szCs w:val="22"/>
        </w:rPr>
      </w:pPr>
    </w:p>
    <w:p w:rsidR="00EF6273" w:rsidRPr="00EF6273" w:rsidRDefault="00EF6273" w:rsidP="00EF6273">
      <w:pPr>
        <w:jc w:val="both"/>
        <w:rPr>
          <w:sz w:val="22"/>
          <w:szCs w:val="22"/>
        </w:rPr>
      </w:pPr>
      <w:r w:rsidRPr="00EF6273">
        <w:rPr>
          <w:sz w:val="22"/>
          <w:szCs w:val="22"/>
        </w:rPr>
        <w:t xml:space="preserve">A </w:t>
      </w:r>
      <w:r w:rsidRPr="007F15ED">
        <w:rPr>
          <w:sz w:val="22"/>
          <w:szCs w:val="22"/>
        </w:rPr>
        <w:t>pályázatokat 201</w:t>
      </w:r>
      <w:r w:rsidR="0087757F" w:rsidRPr="007F15ED">
        <w:rPr>
          <w:sz w:val="22"/>
          <w:szCs w:val="22"/>
        </w:rPr>
        <w:t>4</w:t>
      </w:r>
      <w:r w:rsidRPr="007F15ED">
        <w:rPr>
          <w:sz w:val="22"/>
          <w:szCs w:val="22"/>
        </w:rPr>
        <w:t xml:space="preserve">. </w:t>
      </w:r>
      <w:r w:rsidR="0087757F" w:rsidRPr="00B73E19">
        <w:rPr>
          <w:sz w:val="22"/>
          <w:szCs w:val="22"/>
        </w:rPr>
        <w:t xml:space="preserve">január </w:t>
      </w:r>
      <w:r w:rsidR="003D52C9" w:rsidRPr="00B73E19">
        <w:rPr>
          <w:sz w:val="22"/>
          <w:szCs w:val="22"/>
        </w:rPr>
        <w:t>3-</w:t>
      </w:r>
      <w:r w:rsidRPr="00B73E19">
        <w:rPr>
          <w:sz w:val="22"/>
          <w:szCs w:val="22"/>
        </w:rPr>
        <w:t>ig</w:t>
      </w:r>
      <w:r w:rsidRPr="007F15ED">
        <w:rPr>
          <w:sz w:val="22"/>
          <w:szCs w:val="22"/>
        </w:rPr>
        <w:t xml:space="preserve"> kell</w:t>
      </w:r>
      <w:r w:rsidRPr="00EF6273">
        <w:rPr>
          <w:sz w:val="22"/>
          <w:szCs w:val="22"/>
        </w:rPr>
        <w:t xml:space="preserve"> postán beküldeni </w:t>
      </w:r>
      <w:r w:rsidR="00B91EC9">
        <w:rPr>
          <w:sz w:val="22"/>
          <w:szCs w:val="22"/>
        </w:rPr>
        <w:t xml:space="preserve">a Főpolgármesteri Hivatal Városépítési Főosztályának címezve (1052 Budapest, Városház utca 9-11.) </w:t>
      </w:r>
      <w:r w:rsidRPr="00EF6273">
        <w:rPr>
          <w:sz w:val="22"/>
          <w:szCs w:val="22"/>
        </w:rPr>
        <w:t>vagy személyesen benyújtani a Főpolgármesteri Hivatal Ügyfélszolgálati Irodáján (1052 Budapest V. kerület, Bárczy István utca 1-3.sz. ), hétfőn és szerdán 8</w:t>
      </w:r>
      <w:r w:rsidRPr="00EF6273">
        <w:rPr>
          <w:sz w:val="22"/>
          <w:szCs w:val="22"/>
          <w:vertAlign w:val="superscript"/>
        </w:rPr>
        <w:t>00</w:t>
      </w:r>
      <w:r w:rsidRPr="00EF6273">
        <w:rPr>
          <w:sz w:val="22"/>
          <w:szCs w:val="22"/>
        </w:rPr>
        <w:t>-18</w:t>
      </w:r>
      <w:r w:rsidRPr="00EF6273">
        <w:rPr>
          <w:sz w:val="22"/>
          <w:szCs w:val="22"/>
          <w:vertAlign w:val="superscript"/>
        </w:rPr>
        <w:t>00</w:t>
      </w:r>
      <w:r w:rsidRPr="00EF6273">
        <w:rPr>
          <w:sz w:val="22"/>
          <w:szCs w:val="22"/>
        </w:rPr>
        <w:t>-ig, kedden és csütörtökön 8</w:t>
      </w:r>
      <w:r w:rsidRPr="00EF6273">
        <w:rPr>
          <w:sz w:val="22"/>
          <w:szCs w:val="22"/>
          <w:vertAlign w:val="superscript"/>
        </w:rPr>
        <w:t>00</w:t>
      </w:r>
      <w:r w:rsidRPr="00EF6273">
        <w:rPr>
          <w:sz w:val="22"/>
          <w:szCs w:val="22"/>
        </w:rPr>
        <w:t>-16</w:t>
      </w:r>
      <w:r w:rsidRPr="00EF6273">
        <w:rPr>
          <w:sz w:val="22"/>
          <w:szCs w:val="22"/>
          <w:vertAlign w:val="superscript"/>
        </w:rPr>
        <w:t>30</w:t>
      </w:r>
      <w:r w:rsidRPr="00EF6273">
        <w:rPr>
          <w:sz w:val="22"/>
          <w:szCs w:val="22"/>
        </w:rPr>
        <w:t>-ig, pénteken 8</w:t>
      </w:r>
      <w:r w:rsidRPr="00EF6273">
        <w:rPr>
          <w:sz w:val="22"/>
          <w:szCs w:val="22"/>
          <w:vertAlign w:val="superscript"/>
        </w:rPr>
        <w:t>00</w:t>
      </w:r>
      <w:r w:rsidRPr="00EF6273">
        <w:rPr>
          <w:sz w:val="22"/>
          <w:szCs w:val="22"/>
        </w:rPr>
        <w:t>-14</w:t>
      </w:r>
      <w:r w:rsidRPr="00EF6273">
        <w:rPr>
          <w:sz w:val="22"/>
          <w:szCs w:val="22"/>
          <w:vertAlign w:val="superscript"/>
        </w:rPr>
        <w:t>00</w:t>
      </w:r>
      <w:r w:rsidRPr="00EF6273">
        <w:rPr>
          <w:sz w:val="22"/>
          <w:szCs w:val="22"/>
        </w:rPr>
        <w:t xml:space="preserve"> óráig.</w:t>
      </w:r>
    </w:p>
    <w:p w:rsidR="00EF6273" w:rsidRDefault="00EF6273" w:rsidP="00EF6273">
      <w:pPr>
        <w:jc w:val="both"/>
        <w:rPr>
          <w:sz w:val="22"/>
          <w:szCs w:val="22"/>
        </w:rPr>
      </w:pPr>
    </w:p>
    <w:p w:rsidR="0033394E" w:rsidRPr="00EF6273" w:rsidRDefault="0033394E" w:rsidP="00EF6273">
      <w:pPr>
        <w:jc w:val="both"/>
        <w:rPr>
          <w:sz w:val="22"/>
          <w:szCs w:val="22"/>
        </w:rPr>
      </w:pPr>
    </w:p>
    <w:p w:rsidR="00EF6273" w:rsidRPr="00EF6273" w:rsidRDefault="00EF6273" w:rsidP="00EF6273">
      <w:pPr>
        <w:jc w:val="both"/>
        <w:rPr>
          <w:sz w:val="22"/>
          <w:szCs w:val="22"/>
        </w:rPr>
      </w:pPr>
      <w:r w:rsidRPr="00EF6273">
        <w:rPr>
          <w:sz w:val="22"/>
          <w:szCs w:val="22"/>
        </w:rPr>
        <w:t xml:space="preserve">A pályázatokat </w:t>
      </w:r>
      <w:r w:rsidRPr="00EF6273">
        <w:rPr>
          <w:b/>
          <w:bCs/>
          <w:sz w:val="22"/>
          <w:szCs w:val="22"/>
        </w:rPr>
        <w:t>ZÁRT BORÍTÉKBAN</w:t>
      </w:r>
      <w:r w:rsidRPr="00EF6273">
        <w:rPr>
          <w:sz w:val="22"/>
          <w:szCs w:val="22"/>
        </w:rPr>
        <w:t xml:space="preserve"> kell benyújtani akár postai úton küldik, akár személyesen adják be.</w:t>
      </w:r>
    </w:p>
    <w:p w:rsidR="003A006A" w:rsidRDefault="00EF6273" w:rsidP="00EF6273">
      <w:pPr>
        <w:jc w:val="both"/>
        <w:rPr>
          <w:sz w:val="22"/>
          <w:szCs w:val="22"/>
        </w:rPr>
      </w:pPr>
      <w:r w:rsidRPr="00EF6273">
        <w:rPr>
          <w:sz w:val="22"/>
          <w:szCs w:val="22"/>
        </w:rPr>
        <w:t xml:space="preserve">A borítékra kérjük ráírni: </w:t>
      </w:r>
    </w:p>
    <w:p w:rsidR="00EF6273" w:rsidRPr="003A006A" w:rsidRDefault="003A006A" w:rsidP="003A006A">
      <w:pPr>
        <w:jc w:val="center"/>
        <w:rPr>
          <w:b/>
          <w:sz w:val="22"/>
          <w:szCs w:val="22"/>
        </w:rPr>
      </w:pPr>
      <w:r w:rsidRPr="003A006A">
        <w:rPr>
          <w:b/>
          <w:sz w:val="22"/>
          <w:szCs w:val="22"/>
        </w:rPr>
        <w:t>MŰEMLÉKI KERET 2013</w:t>
      </w:r>
      <w:r>
        <w:rPr>
          <w:b/>
          <w:sz w:val="22"/>
          <w:szCs w:val="22"/>
        </w:rPr>
        <w:t>.</w:t>
      </w:r>
    </w:p>
    <w:p w:rsidR="00C01981" w:rsidRDefault="00C01981" w:rsidP="00EF6273">
      <w:pPr>
        <w:jc w:val="both"/>
        <w:rPr>
          <w:sz w:val="22"/>
          <w:szCs w:val="22"/>
        </w:rPr>
      </w:pPr>
    </w:p>
    <w:p w:rsidR="009D4100" w:rsidRPr="009E2EF6" w:rsidRDefault="009D4100" w:rsidP="009D4100">
      <w:pPr>
        <w:pStyle w:val="Szvegtrzs"/>
        <w:rPr>
          <w:rFonts w:ascii="Times New Roman" w:hAnsi="Times New Roman"/>
          <w:sz w:val="22"/>
          <w:szCs w:val="22"/>
        </w:rPr>
      </w:pPr>
      <w:r w:rsidRPr="00A82B28">
        <w:rPr>
          <w:rFonts w:ascii="Times New Roman" w:hAnsi="Times New Roman"/>
          <w:i/>
          <w:sz w:val="22"/>
          <w:szCs w:val="22"/>
        </w:rPr>
        <w:br w:type="page"/>
      </w:r>
    </w:p>
    <w:p w:rsidR="004773C3" w:rsidRPr="00EF6273" w:rsidRDefault="004773C3" w:rsidP="004773C3">
      <w:pPr>
        <w:jc w:val="both"/>
        <w:rPr>
          <w:b/>
          <w:sz w:val="22"/>
          <w:szCs w:val="22"/>
        </w:rPr>
      </w:pPr>
      <w:r w:rsidRPr="00EF6273">
        <w:rPr>
          <w:b/>
          <w:sz w:val="22"/>
          <w:szCs w:val="22"/>
        </w:rPr>
        <w:lastRenderedPageBreak/>
        <w:t xml:space="preserve">A pályázatnak tartalmaznia kell: </w:t>
      </w:r>
    </w:p>
    <w:p w:rsidR="004773C3" w:rsidRPr="00EF6273" w:rsidRDefault="004773C3" w:rsidP="004773C3">
      <w:pPr>
        <w:jc w:val="both"/>
        <w:rPr>
          <w:sz w:val="22"/>
          <w:szCs w:val="22"/>
        </w:rPr>
      </w:pPr>
    </w:p>
    <w:p w:rsidR="004773C3" w:rsidRPr="00EF6273" w:rsidRDefault="004773C3" w:rsidP="004773C3">
      <w:pPr>
        <w:jc w:val="both"/>
        <w:rPr>
          <w:b/>
          <w:sz w:val="22"/>
          <w:szCs w:val="22"/>
        </w:rPr>
      </w:pPr>
      <w:r w:rsidRPr="00EF6273">
        <w:rPr>
          <w:b/>
          <w:sz w:val="22"/>
          <w:szCs w:val="22"/>
        </w:rPr>
        <w:t>I. Általános adatok:</w:t>
      </w:r>
    </w:p>
    <w:p w:rsidR="004773C3" w:rsidRPr="00EF6273" w:rsidRDefault="004773C3" w:rsidP="004773C3">
      <w:pPr>
        <w:tabs>
          <w:tab w:val="left" w:pos="426"/>
        </w:tabs>
        <w:spacing w:after="120"/>
        <w:ind w:left="426" w:hanging="426"/>
        <w:jc w:val="both"/>
        <w:rPr>
          <w:sz w:val="22"/>
          <w:szCs w:val="22"/>
        </w:rPr>
      </w:pPr>
      <w:r w:rsidRPr="00EF6273">
        <w:rPr>
          <w:sz w:val="22"/>
          <w:szCs w:val="22"/>
        </w:rPr>
        <w:t>1.</w:t>
      </w:r>
      <w:r w:rsidRPr="00EF6273">
        <w:rPr>
          <w:sz w:val="22"/>
          <w:szCs w:val="22"/>
        </w:rPr>
        <w:tab/>
        <w:t>a pályázati űrlap 1 példányban kitöltve</w:t>
      </w:r>
    </w:p>
    <w:p w:rsidR="004773C3" w:rsidRPr="00EF6273" w:rsidRDefault="004773C3" w:rsidP="004773C3">
      <w:pPr>
        <w:tabs>
          <w:tab w:val="left" w:pos="426"/>
          <w:tab w:val="left" w:pos="851"/>
        </w:tabs>
        <w:ind w:left="851" w:hanging="851"/>
        <w:jc w:val="both"/>
        <w:rPr>
          <w:sz w:val="22"/>
          <w:szCs w:val="22"/>
        </w:rPr>
      </w:pPr>
      <w:r w:rsidRPr="00EF6273">
        <w:rPr>
          <w:sz w:val="22"/>
          <w:szCs w:val="22"/>
        </w:rPr>
        <w:t>2.</w:t>
      </w:r>
      <w:r w:rsidRPr="00EF6273">
        <w:rPr>
          <w:sz w:val="22"/>
          <w:szCs w:val="22"/>
        </w:rPr>
        <w:tab/>
        <w:t>a./</w:t>
      </w:r>
      <w:r w:rsidRPr="00EF6273">
        <w:rPr>
          <w:sz w:val="22"/>
          <w:szCs w:val="22"/>
        </w:rPr>
        <w:tab/>
        <w:t>építési engedélyhez kötött munka esetén:</w:t>
      </w:r>
    </w:p>
    <w:p w:rsidR="004773C3" w:rsidRPr="00EF6273" w:rsidRDefault="004773C3" w:rsidP="001D4215">
      <w:pPr>
        <w:tabs>
          <w:tab w:val="left" w:pos="426"/>
          <w:tab w:val="left" w:pos="851"/>
        </w:tabs>
        <w:spacing w:after="120"/>
        <w:ind w:left="851"/>
        <w:jc w:val="both"/>
        <w:rPr>
          <w:sz w:val="22"/>
          <w:szCs w:val="22"/>
        </w:rPr>
      </w:pPr>
      <w:r w:rsidRPr="00EF6273">
        <w:rPr>
          <w:sz w:val="22"/>
          <w:szCs w:val="22"/>
        </w:rPr>
        <w:t>az építési engedélyezési tervdokumentáció és a jogerős építési engedélyezési határozat</w:t>
      </w:r>
      <w:r w:rsidR="001D4215">
        <w:rPr>
          <w:sz w:val="22"/>
          <w:szCs w:val="22"/>
        </w:rPr>
        <w:t>;</w:t>
      </w:r>
    </w:p>
    <w:p w:rsidR="004773C3" w:rsidRPr="001D4215" w:rsidRDefault="004773C3" w:rsidP="004773C3">
      <w:pPr>
        <w:tabs>
          <w:tab w:val="left" w:pos="426"/>
          <w:tab w:val="left" w:pos="851"/>
        </w:tabs>
        <w:ind w:left="851" w:hanging="425"/>
        <w:jc w:val="both"/>
        <w:rPr>
          <w:sz w:val="22"/>
          <w:szCs w:val="22"/>
        </w:rPr>
      </w:pPr>
      <w:r w:rsidRPr="001D4215">
        <w:rPr>
          <w:sz w:val="22"/>
          <w:szCs w:val="22"/>
        </w:rPr>
        <w:t>b./</w:t>
      </w:r>
      <w:r w:rsidRPr="001D4215">
        <w:rPr>
          <w:sz w:val="22"/>
          <w:szCs w:val="22"/>
        </w:rPr>
        <w:tab/>
        <w:t>amennyiben</w:t>
      </w:r>
      <w:r w:rsidR="001D4215" w:rsidRPr="001D4215">
        <w:rPr>
          <w:sz w:val="22"/>
          <w:szCs w:val="22"/>
        </w:rPr>
        <w:t xml:space="preserve"> a </w:t>
      </w:r>
      <w:r w:rsidR="001D4215" w:rsidRPr="001D4215">
        <w:rPr>
          <w:bCs/>
          <w:sz w:val="22"/>
          <w:szCs w:val="22"/>
        </w:rPr>
        <w:t>312/2012. (XI. 8.) Korm. rendelet 1. mellékletében foglaltak szerint</w:t>
      </w:r>
      <w:r w:rsidRPr="001D4215">
        <w:rPr>
          <w:sz w:val="22"/>
          <w:szCs w:val="22"/>
        </w:rPr>
        <w:t xml:space="preserve"> nem engedélyköteles a tervezett tevékenység:</w:t>
      </w:r>
    </w:p>
    <w:p w:rsidR="004773C3" w:rsidRPr="001D4215" w:rsidRDefault="004773C3" w:rsidP="001D4215">
      <w:pPr>
        <w:tabs>
          <w:tab w:val="left" w:pos="426"/>
          <w:tab w:val="left" w:pos="851"/>
        </w:tabs>
        <w:spacing w:after="120"/>
        <w:ind w:left="851"/>
        <w:jc w:val="both"/>
        <w:rPr>
          <w:sz w:val="22"/>
          <w:szCs w:val="22"/>
        </w:rPr>
      </w:pPr>
      <w:r w:rsidRPr="001D4215">
        <w:rPr>
          <w:sz w:val="22"/>
          <w:szCs w:val="22"/>
        </w:rPr>
        <w:t xml:space="preserve">tervezési jogosultsággal rendelkező építész tervező </w:t>
      </w:r>
      <w:r w:rsidR="001D4215" w:rsidRPr="001D4215">
        <w:rPr>
          <w:sz w:val="22"/>
          <w:szCs w:val="22"/>
        </w:rPr>
        <w:t>és/</w:t>
      </w:r>
      <w:r w:rsidRPr="001D4215">
        <w:rPr>
          <w:sz w:val="22"/>
          <w:szCs w:val="22"/>
        </w:rPr>
        <w:t>vagy szakrestaurátor ál</w:t>
      </w:r>
      <w:r w:rsidR="001D4215" w:rsidRPr="001D4215">
        <w:rPr>
          <w:sz w:val="22"/>
          <w:szCs w:val="22"/>
        </w:rPr>
        <w:t>tal készített műszaki leírás, valamint az építész tervező vagy szakrestaurátor nyilatkozat</w:t>
      </w:r>
      <w:r w:rsidR="00930BEA">
        <w:rPr>
          <w:sz w:val="22"/>
          <w:szCs w:val="22"/>
        </w:rPr>
        <w:t>a</w:t>
      </w:r>
      <w:r w:rsidR="001D4215" w:rsidRPr="001D4215">
        <w:rPr>
          <w:sz w:val="22"/>
          <w:szCs w:val="22"/>
        </w:rPr>
        <w:t xml:space="preserve"> arról, hogy </w:t>
      </w:r>
      <w:r w:rsidRPr="001D4215">
        <w:rPr>
          <w:sz w:val="22"/>
          <w:szCs w:val="22"/>
        </w:rPr>
        <w:t>a támogatással elvégezni kívánt munka nem építési engedély köteles tevékenység;</w:t>
      </w:r>
    </w:p>
    <w:p w:rsidR="001D4215" w:rsidRDefault="001D4215" w:rsidP="001D4215">
      <w:pPr>
        <w:tabs>
          <w:tab w:val="left" w:pos="426"/>
          <w:tab w:val="left" w:pos="851"/>
        </w:tabs>
        <w:ind w:left="850" w:hanging="425"/>
        <w:jc w:val="both"/>
        <w:rPr>
          <w:sz w:val="22"/>
          <w:szCs w:val="22"/>
        </w:rPr>
      </w:pPr>
      <w:r w:rsidRPr="001D4215">
        <w:rPr>
          <w:sz w:val="22"/>
          <w:szCs w:val="22"/>
        </w:rPr>
        <w:t>c./</w:t>
      </w:r>
      <w:r w:rsidRPr="001D4215">
        <w:rPr>
          <w:sz w:val="22"/>
          <w:szCs w:val="22"/>
        </w:rPr>
        <w:tab/>
        <w:t>amennyiben a kerületi önkormányzat rendelete szerint településképi bejelentési eljáráshoz kötött a tevékenység</w:t>
      </w:r>
      <w:r>
        <w:rPr>
          <w:sz w:val="22"/>
          <w:szCs w:val="22"/>
        </w:rPr>
        <w:t>:</w:t>
      </w:r>
    </w:p>
    <w:p w:rsidR="001D4215" w:rsidRPr="001D4215" w:rsidRDefault="001D4215" w:rsidP="001D4215">
      <w:pPr>
        <w:tabs>
          <w:tab w:val="left" w:pos="426"/>
          <w:tab w:val="left" w:pos="851"/>
        </w:tabs>
        <w:spacing w:after="120"/>
        <w:ind w:left="851"/>
        <w:jc w:val="both"/>
        <w:rPr>
          <w:sz w:val="22"/>
          <w:szCs w:val="22"/>
        </w:rPr>
      </w:pPr>
      <w:r w:rsidRPr="001D4215">
        <w:rPr>
          <w:sz w:val="22"/>
          <w:szCs w:val="22"/>
        </w:rPr>
        <w:t>a bejelentési eljárási tervdokumentáció és a bejelentés tudomásul vételéről szóló igazolás;</w:t>
      </w:r>
    </w:p>
    <w:p w:rsidR="001D4215" w:rsidRDefault="001D4215" w:rsidP="001D4215">
      <w:pPr>
        <w:tabs>
          <w:tab w:val="left" w:pos="426"/>
          <w:tab w:val="left" w:pos="851"/>
        </w:tabs>
        <w:ind w:left="850" w:hanging="425"/>
        <w:jc w:val="both"/>
        <w:rPr>
          <w:iCs/>
          <w:sz w:val="22"/>
          <w:szCs w:val="22"/>
        </w:rPr>
      </w:pPr>
      <w:r w:rsidRPr="001D4215">
        <w:rPr>
          <w:sz w:val="22"/>
          <w:szCs w:val="22"/>
        </w:rPr>
        <w:t>d./</w:t>
      </w:r>
      <w:r w:rsidRPr="001D4215">
        <w:rPr>
          <w:sz w:val="22"/>
          <w:szCs w:val="22"/>
        </w:rPr>
        <w:tab/>
        <w:t xml:space="preserve">amennyiben a </w:t>
      </w:r>
      <w:r w:rsidRPr="001D4215">
        <w:rPr>
          <w:iCs/>
          <w:sz w:val="22"/>
          <w:szCs w:val="22"/>
        </w:rPr>
        <w:t>393/2012. (XII. 20.) Korm. rendelet 3.§ értelmében örökségvédelmi engedélyhez kötött a tevékenység</w:t>
      </w:r>
      <w:r>
        <w:rPr>
          <w:iCs/>
          <w:sz w:val="22"/>
          <w:szCs w:val="22"/>
        </w:rPr>
        <w:t>:</w:t>
      </w:r>
    </w:p>
    <w:p w:rsidR="001D4215" w:rsidRPr="001D4215" w:rsidRDefault="001D4215" w:rsidP="001D4215">
      <w:pPr>
        <w:tabs>
          <w:tab w:val="left" w:pos="426"/>
          <w:tab w:val="left" w:pos="851"/>
        </w:tabs>
        <w:spacing w:after="120"/>
        <w:ind w:left="851"/>
        <w:jc w:val="both"/>
        <w:rPr>
          <w:sz w:val="22"/>
          <w:szCs w:val="22"/>
        </w:rPr>
      </w:pPr>
      <w:r w:rsidRPr="001D4215">
        <w:rPr>
          <w:sz w:val="22"/>
          <w:szCs w:val="22"/>
        </w:rPr>
        <w:t>az örökségvédelmi engedélyezési dokumentáció és az örökség</w:t>
      </w:r>
      <w:r w:rsidR="00930BEA">
        <w:rPr>
          <w:sz w:val="22"/>
          <w:szCs w:val="22"/>
        </w:rPr>
        <w:t>védelmi engedélyezési határozat</w:t>
      </w:r>
      <w:r w:rsidRPr="001D4215">
        <w:rPr>
          <w:sz w:val="22"/>
          <w:szCs w:val="22"/>
        </w:rPr>
        <w:t>.</w:t>
      </w:r>
    </w:p>
    <w:p w:rsidR="004773C3" w:rsidRPr="00EF6273" w:rsidRDefault="004773C3" w:rsidP="004773C3">
      <w:pPr>
        <w:tabs>
          <w:tab w:val="left" w:pos="426"/>
        </w:tabs>
        <w:spacing w:after="120"/>
        <w:ind w:left="425" w:hanging="425"/>
        <w:jc w:val="both"/>
        <w:rPr>
          <w:sz w:val="22"/>
          <w:szCs w:val="22"/>
        </w:rPr>
      </w:pPr>
      <w:r w:rsidRPr="001D4215">
        <w:rPr>
          <w:sz w:val="22"/>
          <w:szCs w:val="22"/>
        </w:rPr>
        <w:t>3.</w:t>
      </w:r>
      <w:r w:rsidRPr="001D4215">
        <w:rPr>
          <w:sz w:val="22"/>
          <w:szCs w:val="22"/>
        </w:rPr>
        <w:tab/>
        <w:t>fotódokumentáció a felújítani kívánt épület, épületrész bemutatására</w:t>
      </w:r>
      <w:r w:rsidRPr="00EF6273">
        <w:rPr>
          <w:sz w:val="22"/>
          <w:szCs w:val="22"/>
        </w:rPr>
        <w:t xml:space="preserve"> 3-10 fényképpel a jelenlegi állapotról;</w:t>
      </w:r>
    </w:p>
    <w:p w:rsidR="004773C3" w:rsidRPr="00EF6273" w:rsidRDefault="004773C3" w:rsidP="001D4215">
      <w:pPr>
        <w:tabs>
          <w:tab w:val="left" w:pos="426"/>
        </w:tabs>
        <w:spacing w:after="120"/>
        <w:ind w:left="425" w:hanging="425"/>
        <w:jc w:val="both"/>
        <w:rPr>
          <w:sz w:val="22"/>
          <w:szCs w:val="22"/>
        </w:rPr>
      </w:pPr>
      <w:r w:rsidRPr="00EF6273">
        <w:rPr>
          <w:sz w:val="22"/>
          <w:szCs w:val="22"/>
        </w:rPr>
        <w:t>4.</w:t>
      </w:r>
      <w:r w:rsidRPr="00EF6273">
        <w:rPr>
          <w:sz w:val="22"/>
          <w:szCs w:val="22"/>
        </w:rPr>
        <w:tab/>
        <w:t>a megvalósítást szolgáló részletezett, tételes költségvetés;</w:t>
      </w:r>
    </w:p>
    <w:p w:rsidR="004773C3" w:rsidRPr="00EF6273" w:rsidRDefault="004773C3" w:rsidP="004773C3">
      <w:pPr>
        <w:tabs>
          <w:tab w:val="left" w:pos="426"/>
        </w:tabs>
        <w:spacing w:after="120"/>
        <w:ind w:left="426" w:hanging="426"/>
        <w:jc w:val="both"/>
        <w:rPr>
          <w:sz w:val="22"/>
          <w:szCs w:val="22"/>
        </w:rPr>
      </w:pPr>
      <w:r w:rsidRPr="00EF6273">
        <w:rPr>
          <w:sz w:val="22"/>
          <w:szCs w:val="22"/>
        </w:rPr>
        <w:t>5.</w:t>
      </w:r>
      <w:r w:rsidRPr="00EF6273">
        <w:rPr>
          <w:sz w:val="22"/>
          <w:szCs w:val="22"/>
        </w:rPr>
        <w:tab/>
        <w:t>amennyiben civil szervezet pályázik, annak szervezeti formájának megnevezés</w:t>
      </w:r>
      <w:r w:rsidR="00930BEA">
        <w:rPr>
          <w:sz w:val="22"/>
          <w:szCs w:val="22"/>
        </w:rPr>
        <w:t>e</w:t>
      </w:r>
      <w:r w:rsidRPr="00EF6273">
        <w:rPr>
          <w:sz w:val="22"/>
          <w:szCs w:val="22"/>
        </w:rPr>
        <w:t>, közhasznúsági minősítés</w:t>
      </w:r>
      <w:r w:rsidR="00930BEA">
        <w:rPr>
          <w:sz w:val="22"/>
          <w:szCs w:val="22"/>
        </w:rPr>
        <w:t>e</w:t>
      </w:r>
      <w:r w:rsidRPr="00EF6273">
        <w:rPr>
          <w:sz w:val="22"/>
          <w:szCs w:val="22"/>
        </w:rPr>
        <w:t>, bírósági nyilvántartási szám</w:t>
      </w:r>
      <w:r w:rsidR="00930BEA">
        <w:rPr>
          <w:sz w:val="22"/>
          <w:szCs w:val="22"/>
        </w:rPr>
        <w:t>a</w:t>
      </w:r>
      <w:r w:rsidRPr="00EF6273">
        <w:rPr>
          <w:sz w:val="22"/>
          <w:szCs w:val="22"/>
        </w:rPr>
        <w:t>, adószám</w:t>
      </w:r>
      <w:r w:rsidR="00930BEA">
        <w:rPr>
          <w:sz w:val="22"/>
          <w:szCs w:val="22"/>
        </w:rPr>
        <w:t>a</w:t>
      </w:r>
      <w:r w:rsidRPr="00EF6273">
        <w:rPr>
          <w:sz w:val="22"/>
          <w:szCs w:val="22"/>
        </w:rPr>
        <w:t>, főbb tevékenységi körének bemutatás</w:t>
      </w:r>
      <w:r w:rsidR="00930BEA">
        <w:rPr>
          <w:sz w:val="22"/>
          <w:szCs w:val="22"/>
        </w:rPr>
        <w:t>a</w:t>
      </w:r>
      <w:r w:rsidRPr="00EF6273">
        <w:rPr>
          <w:sz w:val="22"/>
          <w:szCs w:val="22"/>
        </w:rPr>
        <w:t>, bankszámlaszám</w:t>
      </w:r>
      <w:r w:rsidR="00930BEA">
        <w:rPr>
          <w:sz w:val="22"/>
          <w:szCs w:val="22"/>
        </w:rPr>
        <w:t>a</w:t>
      </w:r>
      <w:r w:rsidRPr="00EF6273">
        <w:rPr>
          <w:sz w:val="22"/>
          <w:szCs w:val="22"/>
        </w:rPr>
        <w:t>;</w:t>
      </w:r>
    </w:p>
    <w:p w:rsidR="004773C3" w:rsidRPr="00EF6273" w:rsidRDefault="004773C3" w:rsidP="004773C3">
      <w:pPr>
        <w:spacing w:before="480"/>
        <w:jc w:val="both"/>
        <w:rPr>
          <w:b/>
          <w:sz w:val="22"/>
          <w:szCs w:val="22"/>
        </w:rPr>
      </w:pPr>
      <w:r w:rsidRPr="00EF6273">
        <w:rPr>
          <w:b/>
          <w:sz w:val="22"/>
          <w:szCs w:val="22"/>
        </w:rPr>
        <w:t>II. Nyilatkozatok, meghatalmazások:</w:t>
      </w:r>
    </w:p>
    <w:p w:rsidR="004773C3" w:rsidRPr="00EF6273" w:rsidRDefault="004773C3" w:rsidP="004773C3">
      <w:pPr>
        <w:pStyle w:val="Szvegtrzs"/>
        <w:numPr>
          <w:ilvl w:val="0"/>
          <w:numId w:val="3"/>
        </w:numPr>
        <w:tabs>
          <w:tab w:val="left" w:pos="426"/>
        </w:tabs>
        <w:ind w:left="426" w:hanging="426"/>
        <w:rPr>
          <w:rFonts w:ascii="Times New Roman" w:hAnsi="Times New Roman"/>
          <w:sz w:val="22"/>
          <w:szCs w:val="22"/>
        </w:rPr>
      </w:pPr>
      <w:r w:rsidRPr="00EF6273">
        <w:rPr>
          <w:rFonts w:ascii="Times New Roman" w:hAnsi="Times New Roman"/>
          <w:sz w:val="22"/>
          <w:szCs w:val="22"/>
        </w:rPr>
        <w:t>magánszemély vagy jogi személy pályázó esetén, amennyiben nem maga vagy törvényes képviselője jár el, a támogatási szerződés megkötésére vonatkozó meghatalmazás, teljes bizonyító erejű okirati formában;</w:t>
      </w:r>
    </w:p>
    <w:p w:rsidR="004773C3" w:rsidRPr="00EF6273" w:rsidRDefault="004773C3" w:rsidP="004773C3">
      <w:pPr>
        <w:pStyle w:val="Szvegtrzs"/>
        <w:numPr>
          <w:ilvl w:val="0"/>
          <w:numId w:val="3"/>
        </w:numPr>
        <w:tabs>
          <w:tab w:val="left" w:pos="426"/>
        </w:tabs>
        <w:spacing w:after="120"/>
        <w:ind w:hanging="644"/>
        <w:rPr>
          <w:rFonts w:ascii="Times New Roman" w:hAnsi="Times New Roman"/>
          <w:sz w:val="22"/>
          <w:szCs w:val="22"/>
        </w:rPr>
      </w:pPr>
      <w:r w:rsidRPr="00EF6273">
        <w:rPr>
          <w:rFonts w:ascii="Times New Roman" w:hAnsi="Times New Roman"/>
          <w:sz w:val="22"/>
          <w:szCs w:val="22"/>
        </w:rPr>
        <w:t>jogi személy pályázó esetében aláírási címpéldány vagy annak hiteles másolat</w:t>
      </w:r>
      <w:r w:rsidR="00930BEA">
        <w:rPr>
          <w:rFonts w:ascii="Times New Roman" w:hAnsi="Times New Roman"/>
          <w:sz w:val="22"/>
          <w:szCs w:val="22"/>
        </w:rPr>
        <w:t>a</w:t>
      </w:r>
      <w:r w:rsidRPr="00EF6273">
        <w:rPr>
          <w:rFonts w:ascii="Times New Roman" w:hAnsi="Times New Roman"/>
          <w:sz w:val="22"/>
          <w:szCs w:val="22"/>
        </w:rPr>
        <w:t xml:space="preserve"> és a cégkivonat</w:t>
      </w:r>
      <w:r w:rsidR="00930BEA">
        <w:rPr>
          <w:rFonts w:ascii="Times New Roman" w:hAnsi="Times New Roman"/>
          <w:sz w:val="22"/>
          <w:szCs w:val="22"/>
        </w:rPr>
        <w:t>a</w:t>
      </w:r>
      <w:r w:rsidRPr="00EF6273">
        <w:rPr>
          <w:rFonts w:ascii="Times New Roman" w:hAnsi="Times New Roman"/>
          <w:sz w:val="22"/>
          <w:szCs w:val="22"/>
        </w:rPr>
        <w:t>;</w:t>
      </w:r>
    </w:p>
    <w:p w:rsidR="004773C3" w:rsidRPr="00EF6273" w:rsidRDefault="004773C3" w:rsidP="004773C3">
      <w:pPr>
        <w:pStyle w:val="Szvegtrzs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2"/>
          <w:szCs w:val="22"/>
        </w:rPr>
      </w:pPr>
      <w:r w:rsidRPr="00EF6273">
        <w:rPr>
          <w:rFonts w:ascii="Times New Roman" w:hAnsi="Times New Roman"/>
          <w:sz w:val="22"/>
          <w:szCs w:val="22"/>
        </w:rPr>
        <w:t>amennyiben a pályázó képviseletét cég látja el, akkor</w:t>
      </w:r>
      <w:r w:rsidR="00AB70C9">
        <w:rPr>
          <w:rFonts w:ascii="Times New Roman" w:hAnsi="Times New Roman"/>
          <w:sz w:val="22"/>
          <w:szCs w:val="22"/>
        </w:rPr>
        <w:t xml:space="preserve"> a képviselő</w:t>
      </w:r>
      <w:r w:rsidRPr="00EF6273">
        <w:rPr>
          <w:rFonts w:ascii="Times New Roman" w:hAnsi="Times New Roman"/>
          <w:sz w:val="22"/>
          <w:szCs w:val="22"/>
        </w:rPr>
        <w:t xml:space="preserve"> aláírási címpéldány</w:t>
      </w:r>
      <w:r w:rsidR="00AB70C9">
        <w:rPr>
          <w:rFonts w:ascii="Times New Roman" w:hAnsi="Times New Roman"/>
          <w:sz w:val="22"/>
          <w:szCs w:val="22"/>
        </w:rPr>
        <w:t>án</w:t>
      </w:r>
      <w:r w:rsidRPr="00EF6273">
        <w:rPr>
          <w:rFonts w:ascii="Times New Roman" w:hAnsi="Times New Roman"/>
          <w:sz w:val="22"/>
          <w:szCs w:val="22"/>
        </w:rPr>
        <w:t>, cégkivonat</w:t>
      </w:r>
      <w:r w:rsidR="00AB70C9">
        <w:rPr>
          <w:rFonts w:ascii="Times New Roman" w:hAnsi="Times New Roman"/>
          <w:sz w:val="22"/>
          <w:szCs w:val="22"/>
        </w:rPr>
        <w:t>án</w:t>
      </w:r>
      <w:r w:rsidRPr="00EF6273">
        <w:rPr>
          <w:rFonts w:ascii="Times New Roman" w:hAnsi="Times New Roman"/>
          <w:sz w:val="22"/>
          <w:szCs w:val="22"/>
        </w:rPr>
        <w:t xml:space="preserve"> és</w:t>
      </w:r>
      <w:r w:rsidR="00006633">
        <w:rPr>
          <w:rFonts w:ascii="Times New Roman" w:hAnsi="Times New Roman"/>
          <w:sz w:val="22"/>
          <w:szCs w:val="22"/>
        </w:rPr>
        <w:t xml:space="preserve"> a</w:t>
      </w:r>
      <w:r w:rsidRPr="00EF6273">
        <w:rPr>
          <w:rFonts w:ascii="Times New Roman" w:hAnsi="Times New Roman"/>
          <w:sz w:val="22"/>
          <w:szCs w:val="22"/>
        </w:rPr>
        <w:t xml:space="preserve"> meghatalmazás</w:t>
      </w:r>
      <w:r w:rsidR="00876369">
        <w:rPr>
          <w:rFonts w:ascii="Times New Roman" w:hAnsi="Times New Roman"/>
          <w:sz w:val="22"/>
          <w:szCs w:val="22"/>
        </w:rPr>
        <w:t>á</w:t>
      </w:r>
      <w:r w:rsidRPr="00EF6273">
        <w:rPr>
          <w:rFonts w:ascii="Times New Roman" w:hAnsi="Times New Roman"/>
          <w:sz w:val="22"/>
          <w:szCs w:val="22"/>
        </w:rPr>
        <w:t>n túl a megbízási szerződés;</w:t>
      </w:r>
    </w:p>
    <w:p w:rsidR="004773C3" w:rsidRPr="00EF6273" w:rsidRDefault="004773C3" w:rsidP="004773C3">
      <w:pPr>
        <w:pStyle w:val="Listaszerbekezds"/>
        <w:numPr>
          <w:ilvl w:val="0"/>
          <w:numId w:val="3"/>
        </w:numPr>
        <w:ind w:left="425" w:hanging="425"/>
        <w:jc w:val="both"/>
        <w:rPr>
          <w:sz w:val="22"/>
          <w:szCs w:val="22"/>
        </w:rPr>
      </w:pPr>
      <w:r w:rsidRPr="00EF6273">
        <w:rPr>
          <w:sz w:val="22"/>
          <w:szCs w:val="22"/>
        </w:rPr>
        <w:t xml:space="preserve">A közpénzekből nyújtott támogatások átláthatóságáról szóló 2007. évi CLXXXI. törvény 14. §-a szerinti nyilatkozatok (a társasházak nem tartoznak az említett törvény hatálya alá, így a társasházak esetében ezen nyilatkozatok csatolása nem szükséges.) A nevezett törvény által előírt nyilatkozatok mintáit jelen pályázati kiírás </w:t>
      </w:r>
      <w:r w:rsidR="008229FA">
        <w:rPr>
          <w:sz w:val="22"/>
          <w:szCs w:val="22"/>
        </w:rPr>
        <w:t>1</w:t>
      </w:r>
      <w:r w:rsidRPr="00EF6273">
        <w:rPr>
          <w:sz w:val="22"/>
          <w:szCs w:val="22"/>
        </w:rPr>
        <w:t xml:space="preserve">.2 számú mellékletében található „1-3. nyilatkozatok” tartalmazzák. </w:t>
      </w:r>
    </w:p>
    <w:p w:rsidR="004773C3" w:rsidRPr="00EF6273" w:rsidRDefault="004773C3" w:rsidP="004773C3">
      <w:pPr>
        <w:spacing w:before="480"/>
        <w:jc w:val="both"/>
        <w:rPr>
          <w:sz w:val="22"/>
          <w:szCs w:val="22"/>
        </w:rPr>
      </w:pPr>
      <w:r w:rsidRPr="00EF6273">
        <w:rPr>
          <w:b/>
          <w:sz w:val="22"/>
          <w:szCs w:val="22"/>
        </w:rPr>
        <w:t>III. Társasházak és közös tulajdonú ingatlanok esetében az általános feltételeken túl, az alábbi mellékletek:</w:t>
      </w:r>
      <w:r w:rsidRPr="00EF6273">
        <w:rPr>
          <w:sz w:val="22"/>
          <w:szCs w:val="22"/>
        </w:rPr>
        <w:t xml:space="preserve"> </w:t>
      </w:r>
    </w:p>
    <w:p w:rsidR="004773C3" w:rsidRPr="00EF6273" w:rsidRDefault="004773C3" w:rsidP="004773C3">
      <w:pPr>
        <w:spacing w:after="120"/>
        <w:ind w:left="426" w:hanging="426"/>
        <w:jc w:val="both"/>
        <w:rPr>
          <w:sz w:val="22"/>
          <w:szCs w:val="22"/>
        </w:rPr>
      </w:pPr>
      <w:r w:rsidRPr="00EF6273">
        <w:rPr>
          <w:sz w:val="22"/>
          <w:szCs w:val="22"/>
        </w:rPr>
        <w:t>1.</w:t>
      </w:r>
      <w:r w:rsidRPr="00EF6273">
        <w:rPr>
          <w:sz w:val="22"/>
          <w:szCs w:val="22"/>
        </w:rPr>
        <w:tab/>
        <w:t>lakóközösségi közgyűlési határozat arról, hogy a</w:t>
      </w:r>
      <w:r w:rsidR="003C13D4">
        <w:rPr>
          <w:sz w:val="22"/>
          <w:szCs w:val="22"/>
        </w:rPr>
        <w:t xml:space="preserve"> pályázaton elnyert támogatást </w:t>
      </w:r>
      <w:r w:rsidRPr="00EF6273">
        <w:rPr>
          <w:sz w:val="22"/>
          <w:szCs w:val="22"/>
        </w:rPr>
        <w:t>igénybe kívánják venni;</w:t>
      </w:r>
    </w:p>
    <w:p w:rsidR="004773C3" w:rsidRPr="00EF6273" w:rsidRDefault="004773C3" w:rsidP="004773C3">
      <w:pPr>
        <w:spacing w:after="120"/>
        <w:ind w:left="426" w:hanging="426"/>
        <w:jc w:val="both"/>
        <w:rPr>
          <w:sz w:val="22"/>
          <w:szCs w:val="22"/>
        </w:rPr>
      </w:pPr>
      <w:r w:rsidRPr="00EF6273">
        <w:rPr>
          <w:sz w:val="22"/>
          <w:szCs w:val="22"/>
        </w:rPr>
        <w:t>2.</w:t>
      </w:r>
      <w:r w:rsidRPr="00EF6273">
        <w:rPr>
          <w:sz w:val="22"/>
          <w:szCs w:val="22"/>
        </w:rPr>
        <w:tab/>
        <w:t>a tulajdonostársak</w:t>
      </w:r>
      <w:r w:rsidR="00506239">
        <w:rPr>
          <w:sz w:val="22"/>
          <w:szCs w:val="22"/>
        </w:rPr>
        <w:t>, a társasház</w:t>
      </w:r>
      <w:r w:rsidRPr="00EF6273">
        <w:rPr>
          <w:sz w:val="22"/>
          <w:szCs w:val="22"/>
        </w:rPr>
        <w:t xml:space="preserve"> képviseletére jogosító okirat (meghatalmazás, </w:t>
      </w:r>
      <w:r w:rsidR="00CE13C9">
        <w:rPr>
          <w:sz w:val="22"/>
          <w:szCs w:val="22"/>
        </w:rPr>
        <w:t xml:space="preserve">közgyűlési felhatalmazás a szerződés megkötésére, </w:t>
      </w:r>
      <w:r w:rsidRPr="00EF6273">
        <w:rPr>
          <w:sz w:val="22"/>
          <w:szCs w:val="22"/>
        </w:rPr>
        <w:t>közös képviselő megválasztásáról szóló közgyűlési határozat vagy annak hiteles másolata, megbízási szerződés);</w:t>
      </w:r>
    </w:p>
    <w:p w:rsidR="00655D12" w:rsidRDefault="00655D12">
      <w:pPr>
        <w:spacing w:before="200" w:after="200" w:line="276" w:lineRule="auto"/>
        <w:rPr>
          <w:b/>
        </w:rPr>
      </w:pPr>
      <w:r>
        <w:rPr>
          <w:b/>
        </w:rPr>
        <w:br w:type="page"/>
      </w:r>
    </w:p>
    <w:p w:rsidR="00655D12" w:rsidRPr="00655D12" w:rsidRDefault="00655D12" w:rsidP="00904AF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904AFE" w:rsidRPr="00655D12" w:rsidRDefault="00904AFE" w:rsidP="00904AF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55D12">
        <w:rPr>
          <w:b/>
          <w:sz w:val="22"/>
          <w:szCs w:val="22"/>
        </w:rPr>
        <w:t>Hiánypótlás</w:t>
      </w:r>
    </w:p>
    <w:p w:rsidR="00904AFE" w:rsidRPr="00655D12" w:rsidRDefault="00904AFE" w:rsidP="00904AF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55D12">
        <w:rPr>
          <w:sz w:val="22"/>
          <w:szCs w:val="22"/>
        </w:rPr>
        <w:t xml:space="preserve">Amennyiben a pályázó hiányosan nyújtja be pályázatát, a kiíró a pályázat benyújtási határidejét követő 8 munkanapon belül a pályázót – </w:t>
      </w:r>
      <w:r w:rsidRPr="00655D12">
        <w:rPr>
          <w:b/>
          <w:sz w:val="22"/>
          <w:szCs w:val="22"/>
        </w:rPr>
        <w:t>a pályázati adatlapon feltüntetett e-mailcímre elküldött elektronikus levélben</w:t>
      </w:r>
      <w:r w:rsidRPr="00655D12">
        <w:rPr>
          <w:sz w:val="22"/>
          <w:szCs w:val="22"/>
        </w:rPr>
        <w:t xml:space="preserve"> – egyszeri alkalommal, kézbesítési visszaigazolást kérve hiánypótlásra szólítja fel.</w:t>
      </w:r>
    </w:p>
    <w:p w:rsidR="00904AFE" w:rsidRPr="00655D12" w:rsidRDefault="00904AFE" w:rsidP="00904AF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55D12">
        <w:rPr>
          <w:sz w:val="22"/>
          <w:szCs w:val="22"/>
        </w:rPr>
        <w:t xml:space="preserve">A hiányzó dokumentum(ok) benyújtására </w:t>
      </w:r>
      <w:r w:rsidRPr="00655D12">
        <w:rPr>
          <w:b/>
          <w:sz w:val="22"/>
          <w:szCs w:val="22"/>
        </w:rPr>
        <w:t>kizárólag személyesen</w:t>
      </w:r>
      <w:r w:rsidRPr="00655D12">
        <w:rPr>
          <w:sz w:val="22"/>
          <w:szCs w:val="22"/>
        </w:rPr>
        <w:t xml:space="preserve"> </w:t>
      </w:r>
      <w:r w:rsidRPr="00655D12">
        <w:rPr>
          <w:b/>
          <w:sz w:val="22"/>
          <w:szCs w:val="22"/>
        </w:rPr>
        <w:t>vagy postai úton</w:t>
      </w:r>
      <w:r w:rsidRPr="00655D12">
        <w:rPr>
          <w:sz w:val="22"/>
          <w:szCs w:val="22"/>
        </w:rPr>
        <w:t xml:space="preserve"> </w:t>
      </w:r>
      <w:r w:rsidRPr="00655D12">
        <w:rPr>
          <w:b/>
          <w:sz w:val="22"/>
          <w:szCs w:val="22"/>
        </w:rPr>
        <w:t xml:space="preserve">van lehetőség </w:t>
      </w:r>
      <w:r w:rsidRPr="00655D12">
        <w:rPr>
          <w:sz w:val="22"/>
          <w:szCs w:val="22"/>
        </w:rPr>
        <w:t xml:space="preserve">Főpolgármesteri Hivatal Ügyfélszolgálati Irodáján (1052 Budapest V. kerület, Bárczy István utca 1-3.sz. ), hétfőn és szerdán 8:00-18:00-ig, kedden és csütörtökön 8:00-16:30-ig, pénteken 8:00-14:00 óráig a hiánypótlásra való felszólítást </w:t>
      </w:r>
      <w:r w:rsidRPr="00B73E19">
        <w:rPr>
          <w:sz w:val="22"/>
          <w:szCs w:val="22"/>
        </w:rPr>
        <w:t xml:space="preserve">követő </w:t>
      </w:r>
      <w:r w:rsidR="003D52C9" w:rsidRPr="00B73E19">
        <w:rPr>
          <w:sz w:val="22"/>
          <w:szCs w:val="22"/>
        </w:rPr>
        <w:t>5</w:t>
      </w:r>
      <w:r w:rsidRPr="00B73E19">
        <w:rPr>
          <w:sz w:val="22"/>
          <w:szCs w:val="22"/>
        </w:rPr>
        <w:t xml:space="preserve"> munkanapon</w:t>
      </w:r>
      <w:r w:rsidRPr="00655D12">
        <w:rPr>
          <w:sz w:val="22"/>
          <w:szCs w:val="22"/>
        </w:rPr>
        <w:t xml:space="preserve"> belül</w:t>
      </w:r>
      <w:r w:rsidR="003D52C9">
        <w:rPr>
          <w:sz w:val="22"/>
          <w:szCs w:val="22"/>
        </w:rPr>
        <w:t>.</w:t>
      </w:r>
    </w:p>
    <w:p w:rsidR="004773C3" w:rsidRPr="00EF6273" w:rsidRDefault="004773C3" w:rsidP="004773C3">
      <w:pPr>
        <w:spacing w:before="480"/>
        <w:jc w:val="both"/>
        <w:rPr>
          <w:b/>
          <w:sz w:val="22"/>
          <w:szCs w:val="22"/>
        </w:rPr>
      </w:pPr>
      <w:r w:rsidRPr="00EF6273">
        <w:rPr>
          <w:b/>
          <w:sz w:val="22"/>
          <w:szCs w:val="22"/>
        </w:rPr>
        <w:t xml:space="preserve">A kivitelezés megvalósulását követő elszámolásnak mellékletként tartalmaznia kell: </w:t>
      </w:r>
    </w:p>
    <w:p w:rsidR="004773C3" w:rsidRPr="00EF6273" w:rsidRDefault="004773C3" w:rsidP="004773C3">
      <w:pPr>
        <w:jc w:val="both"/>
        <w:rPr>
          <w:b/>
          <w:sz w:val="22"/>
          <w:szCs w:val="22"/>
        </w:rPr>
      </w:pPr>
    </w:p>
    <w:p w:rsidR="004773C3" w:rsidRPr="00EF6273" w:rsidRDefault="004773C3" w:rsidP="004773C3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EF6273">
        <w:rPr>
          <w:sz w:val="22"/>
          <w:szCs w:val="22"/>
        </w:rPr>
        <w:t xml:space="preserve">a számlát kiállító céggel kötött </w:t>
      </w:r>
      <w:r w:rsidRPr="00EF6273">
        <w:rPr>
          <w:b/>
          <w:sz w:val="22"/>
          <w:szCs w:val="22"/>
        </w:rPr>
        <w:t>vállalkozási szerződés másolatát</w:t>
      </w:r>
    </w:p>
    <w:p w:rsidR="004773C3" w:rsidRPr="00EF6273" w:rsidRDefault="004773C3" w:rsidP="004773C3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EF6273">
        <w:rPr>
          <w:sz w:val="22"/>
          <w:szCs w:val="22"/>
        </w:rPr>
        <w:t xml:space="preserve">amennyiben a pályázati anyagban szereplő költségvetés után </w:t>
      </w:r>
      <w:r w:rsidRPr="00EF6273">
        <w:rPr>
          <w:b/>
          <w:sz w:val="22"/>
          <w:szCs w:val="22"/>
        </w:rPr>
        <w:t>attól eltérő, új költségvetés</w:t>
      </w:r>
      <w:r w:rsidRPr="00EF6273">
        <w:rPr>
          <w:sz w:val="22"/>
          <w:szCs w:val="22"/>
        </w:rPr>
        <w:t xml:space="preserve"> készült, annak csatolását;</w:t>
      </w:r>
    </w:p>
    <w:p w:rsidR="004773C3" w:rsidRPr="00EF6273" w:rsidRDefault="00DC2680" w:rsidP="004773C3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DC2680">
        <w:rPr>
          <w:b/>
          <w:sz w:val="22"/>
          <w:szCs w:val="22"/>
        </w:rPr>
        <w:t>a Támogatott és az általa igénybe vett kivitelezők közötti</w:t>
      </w:r>
      <w:r w:rsidR="00226341" w:rsidRPr="00EF6273">
        <w:rPr>
          <w:b/>
          <w:sz w:val="22"/>
          <w:szCs w:val="22"/>
        </w:rPr>
        <w:t xml:space="preserve"> </w:t>
      </w:r>
      <w:r w:rsidR="004773C3" w:rsidRPr="00EF6273">
        <w:rPr>
          <w:b/>
          <w:sz w:val="22"/>
          <w:szCs w:val="22"/>
        </w:rPr>
        <w:t>műszaki átadás-átvételi jegyzőkönyvet;</w:t>
      </w:r>
    </w:p>
    <w:p w:rsidR="004773C3" w:rsidRPr="00EF6273" w:rsidRDefault="00DC2680" w:rsidP="004773C3">
      <w:pPr>
        <w:pStyle w:val="Listaszerbekezds"/>
        <w:numPr>
          <w:ilvl w:val="0"/>
          <w:numId w:val="2"/>
        </w:numPr>
        <w:ind w:left="426" w:hanging="426"/>
        <w:jc w:val="both"/>
        <w:rPr>
          <w:b/>
          <w:sz w:val="22"/>
          <w:szCs w:val="22"/>
        </w:rPr>
      </w:pPr>
      <w:r w:rsidRPr="00DC2680">
        <w:rPr>
          <w:b/>
          <w:sz w:val="22"/>
          <w:szCs w:val="22"/>
        </w:rPr>
        <w:t xml:space="preserve">számlamásolatokat </w:t>
      </w:r>
    </w:p>
    <w:p w:rsidR="00876369" w:rsidRDefault="00876369" w:rsidP="004773C3">
      <w:pPr>
        <w:pStyle w:val="Listaszerbekezds"/>
        <w:ind w:left="426"/>
        <w:jc w:val="both"/>
        <w:rPr>
          <w:sz w:val="22"/>
          <w:szCs w:val="22"/>
        </w:rPr>
      </w:pPr>
    </w:p>
    <w:p w:rsidR="004773C3" w:rsidRPr="00EF6273" w:rsidRDefault="004773C3" w:rsidP="004773C3">
      <w:pPr>
        <w:pStyle w:val="Listaszerbekezds"/>
        <w:ind w:left="426"/>
        <w:jc w:val="both"/>
        <w:rPr>
          <w:sz w:val="22"/>
          <w:szCs w:val="22"/>
        </w:rPr>
      </w:pPr>
      <w:r w:rsidRPr="00EF6273">
        <w:rPr>
          <w:sz w:val="22"/>
          <w:szCs w:val="22"/>
        </w:rPr>
        <w:t>a számlán szerepeljen:</w:t>
      </w:r>
    </w:p>
    <w:p w:rsidR="004773C3" w:rsidRPr="00EF6273" w:rsidRDefault="004773C3" w:rsidP="004773C3">
      <w:pPr>
        <w:pStyle w:val="Listaszerbekezds"/>
        <w:numPr>
          <w:ilvl w:val="0"/>
          <w:numId w:val="4"/>
        </w:numPr>
        <w:ind w:left="709" w:hanging="283"/>
        <w:contextualSpacing w:val="0"/>
        <w:jc w:val="both"/>
        <w:rPr>
          <w:sz w:val="22"/>
          <w:szCs w:val="22"/>
        </w:rPr>
      </w:pPr>
      <w:r w:rsidRPr="00EF6273">
        <w:rPr>
          <w:sz w:val="22"/>
          <w:szCs w:val="22"/>
        </w:rPr>
        <w:t>„A számla a 2013. évi Műemléki Keret elszámolásához került felhasználásra”</w:t>
      </w:r>
    </w:p>
    <w:p w:rsidR="004773C3" w:rsidRPr="00EF6273" w:rsidRDefault="004773C3" w:rsidP="004773C3">
      <w:pPr>
        <w:pStyle w:val="Listaszerbekezds"/>
        <w:numPr>
          <w:ilvl w:val="0"/>
          <w:numId w:val="4"/>
        </w:numPr>
        <w:ind w:left="426" w:firstLine="0"/>
        <w:contextualSpacing w:val="0"/>
        <w:jc w:val="both"/>
        <w:rPr>
          <w:sz w:val="22"/>
          <w:szCs w:val="22"/>
        </w:rPr>
      </w:pPr>
      <w:r w:rsidRPr="00EF6273">
        <w:rPr>
          <w:sz w:val="22"/>
          <w:szCs w:val="22"/>
        </w:rPr>
        <w:t>a támogatott aláírása, pecsétje</w:t>
      </w:r>
    </w:p>
    <w:p w:rsidR="004773C3" w:rsidRPr="00EF6273" w:rsidRDefault="004773C3" w:rsidP="004773C3">
      <w:pPr>
        <w:pStyle w:val="Listaszerbekezds"/>
        <w:ind w:left="426"/>
        <w:contextualSpacing w:val="0"/>
        <w:jc w:val="both"/>
        <w:rPr>
          <w:sz w:val="22"/>
          <w:szCs w:val="22"/>
        </w:rPr>
      </w:pPr>
      <w:r w:rsidRPr="00EF6273">
        <w:rPr>
          <w:sz w:val="22"/>
          <w:szCs w:val="22"/>
        </w:rPr>
        <w:t>a számlamásolaton szerepeljen:</w:t>
      </w:r>
    </w:p>
    <w:p w:rsidR="004773C3" w:rsidRPr="00EF6273" w:rsidRDefault="004773C3" w:rsidP="004773C3">
      <w:pPr>
        <w:pStyle w:val="Listaszerbekezds"/>
        <w:numPr>
          <w:ilvl w:val="0"/>
          <w:numId w:val="4"/>
        </w:numPr>
        <w:ind w:left="426" w:firstLine="0"/>
        <w:contextualSpacing w:val="0"/>
        <w:jc w:val="both"/>
        <w:rPr>
          <w:sz w:val="22"/>
          <w:szCs w:val="22"/>
        </w:rPr>
      </w:pPr>
      <w:r w:rsidRPr="00EF6273">
        <w:rPr>
          <w:sz w:val="22"/>
          <w:szCs w:val="22"/>
        </w:rPr>
        <w:t>„A számlamásolat az eredetivel mindenben megegyező”</w:t>
      </w:r>
    </w:p>
    <w:p w:rsidR="004773C3" w:rsidRPr="00EF6273" w:rsidRDefault="004773C3" w:rsidP="004773C3">
      <w:pPr>
        <w:pStyle w:val="Listaszerbekezds"/>
        <w:numPr>
          <w:ilvl w:val="0"/>
          <w:numId w:val="4"/>
        </w:numPr>
        <w:ind w:left="426" w:firstLine="0"/>
        <w:contextualSpacing w:val="0"/>
        <w:jc w:val="both"/>
        <w:rPr>
          <w:sz w:val="22"/>
          <w:szCs w:val="22"/>
        </w:rPr>
      </w:pPr>
      <w:r w:rsidRPr="00EF6273">
        <w:rPr>
          <w:sz w:val="22"/>
          <w:szCs w:val="22"/>
        </w:rPr>
        <w:t>a támogatott aláírása, pecsétje</w:t>
      </w:r>
    </w:p>
    <w:p w:rsidR="004773C3" w:rsidRPr="00EF6273" w:rsidRDefault="004773C3" w:rsidP="004773C3">
      <w:pPr>
        <w:ind w:left="426"/>
        <w:jc w:val="both"/>
        <w:rPr>
          <w:sz w:val="22"/>
          <w:szCs w:val="22"/>
        </w:rPr>
      </w:pPr>
      <w:r w:rsidRPr="00EF6273">
        <w:rPr>
          <w:sz w:val="22"/>
          <w:szCs w:val="22"/>
        </w:rPr>
        <w:t>A számla kizárólag a szerződésben szereplő, támogatott munka elvégzéséhez szükséges építési anyagról és annak kivitelezéséhez kapcsolódó munkadíjról szólhat!</w:t>
      </w:r>
    </w:p>
    <w:p w:rsidR="004773C3" w:rsidRPr="00EF6273" w:rsidRDefault="004773C3" w:rsidP="004773C3">
      <w:pPr>
        <w:ind w:left="426"/>
        <w:jc w:val="both"/>
        <w:rPr>
          <w:sz w:val="22"/>
          <w:szCs w:val="22"/>
        </w:rPr>
      </w:pPr>
      <w:r w:rsidRPr="00EF6273">
        <w:rPr>
          <w:sz w:val="22"/>
          <w:szCs w:val="22"/>
        </w:rPr>
        <w:t>A számlán megrendelőként a Támogatott szerepeljen.</w:t>
      </w:r>
    </w:p>
    <w:p w:rsidR="004773C3" w:rsidRPr="00EF6273" w:rsidRDefault="004773C3" w:rsidP="004773C3">
      <w:pPr>
        <w:jc w:val="both"/>
        <w:rPr>
          <w:sz w:val="22"/>
          <w:szCs w:val="22"/>
        </w:rPr>
      </w:pPr>
    </w:p>
    <w:p w:rsidR="003A006A" w:rsidRDefault="003A006A" w:rsidP="003A006A">
      <w:pPr>
        <w:jc w:val="both"/>
        <w:rPr>
          <w:sz w:val="22"/>
          <w:szCs w:val="22"/>
        </w:rPr>
      </w:pPr>
      <w:r w:rsidRPr="00EF6273">
        <w:rPr>
          <w:sz w:val="22"/>
          <w:szCs w:val="22"/>
        </w:rPr>
        <w:t xml:space="preserve">A pályázat alapján vissza nem térítendő támogatás nyerhető el. </w:t>
      </w:r>
    </w:p>
    <w:p w:rsidR="003A006A" w:rsidRPr="00EF6273" w:rsidRDefault="003A006A" w:rsidP="003A006A">
      <w:pPr>
        <w:jc w:val="both"/>
        <w:rPr>
          <w:sz w:val="22"/>
          <w:szCs w:val="22"/>
        </w:rPr>
      </w:pPr>
    </w:p>
    <w:p w:rsidR="003A006A" w:rsidRPr="00EF6273" w:rsidRDefault="003A006A" w:rsidP="003A006A">
      <w:pPr>
        <w:jc w:val="both"/>
        <w:rPr>
          <w:sz w:val="22"/>
          <w:szCs w:val="22"/>
        </w:rPr>
      </w:pPr>
      <w:r w:rsidRPr="00EF6273">
        <w:rPr>
          <w:sz w:val="22"/>
          <w:szCs w:val="22"/>
        </w:rPr>
        <w:t xml:space="preserve">A határidőn túl érkező, valamint tartalmilag és formailag meg nem felelő pályázatok elbírálására nem kerül sor, azok érdemi vizsgálat nélkül elutasításra kerülnek. </w:t>
      </w:r>
    </w:p>
    <w:p w:rsidR="002A462C" w:rsidRDefault="002A462C" w:rsidP="002A462C">
      <w:pPr>
        <w:jc w:val="both"/>
        <w:rPr>
          <w:sz w:val="22"/>
          <w:szCs w:val="22"/>
        </w:rPr>
      </w:pPr>
    </w:p>
    <w:p w:rsidR="002A462C" w:rsidRPr="00EF6273" w:rsidRDefault="002A462C" w:rsidP="002A462C">
      <w:pPr>
        <w:jc w:val="both"/>
        <w:rPr>
          <w:sz w:val="22"/>
          <w:szCs w:val="22"/>
        </w:rPr>
      </w:pPr>
      <w:r w:rsidRPr="00EF6273">
        <w:rPr>
          <w:sz w:val="22"/>
          <w:szCs w:val="22"/>
        </w:rPr>
        <w:t>A benyújtott pályázati anyag eredeti példánya az elbírálást követően a kiírótól nem igényelhető vissza.</w:t>
      </w:r>
    </w:p>
    <w:p w:rsidR="003A006A" w:rsidRPr="00EF6273" w:rsidRDefault="003A006A" w:rsidP="004773C3">
      <w:pPr>
        <w:jc w:val="both"/>
        <w:rPr>
          <w:sz w:val="22"/>
          <w:szCs w:val="22"/>
        </w:rPr>
      </w:pPr>
    </w:p>
    <w:p w:rsidR="003A006A" w:rsidRPr="007F15ED" w:rsidRDefault="004773C3" w:rsidP="003A006A">
      <w:pPr>
        <w:jc w:val="both"/>
        <w:rPr>
          <w:sz w:val="22"/>
          <w:szCs w:val="22"/>
        </w:rPr>
      </w:pPr>
      <w:r w:rsidRPr="007F15ED">
        <w:rPr>
          <w:sz w:val="22"/>
          <w:szCs w:val="22"/>
        </w:rPr>
        <w:t xml:space="preserve">A beérkezett pályázatokat a főpolgármester javaslatára a Fővárosi Közgyűlés bírálja el </w:t>
      </w:r>
      <w:r w:rsidR="003A006A" w:rsidRPr="007F15ED">
        <w:rPr>
          <w:sz w:val="22"/>
          <w:szCs w:val="22"/>
        </w:rPr>
        <w:t>201</w:t>
      </w:r>
      <w:r w:rsidR="007F15ED" w:rsidRPr="007F15ED">
        <w:rPr>
          <w:sz w:val="22"/>
          <w:szCs w:val="22"/>
        </w:rPr>
        <w:t>4</w:t>
      </w:r>
      <w:r w:rsidR="003A006A" w:rsidRPr="007F15ED">
        <w:rPr>
          <w:sz w:val="22"/>
          <w:szCs w:val="22"/>
        </w:rPr>
        <w:t xml:space="preserve">. </w:t>
      </w:r>
      <w:r w:rsidR="007F15ED" w:rsidRPr="007F15ED">
        <w:rPr>
          <w:sz w:val="22"/>
          <w:szCs w:val="22"/>
        </w:rPr>
        <w:t>február 28</w:t>
      </w:r>
      <w:r w:rsidR="003A006A" w:rsidRPr="007F15ED">
        <w:rPr>
          <w:sz w:val="22"/>
          <w:szCs w:val="22"/>
        </w:rPr>
        <w:t>–ig. A döntésről ezt követően 30 munkanapon belül a pályázók értesítést kapnak.</w:t>
      </w:r>
    </w:p>
    <w:p w:rsidR="003A006A" w:rsidRDefault="003A006A" w:rsidP="003A006A">
      <w:pPr>
        <w:jc w:val="both"/>
        <w:rPr>
          <w:sz w:val="22"/>
          <w:szCs w:val="22"/>
        </w:rPr>
      </w:pPr>
    </w:p>
    <w:p w:rsidR="002A462C" w:rsidRPr="00EF6273" w:rsidRDefault="002A462C" w:rsidP="002A462C">
      <w:pPr>
        <w:jc w:val="both"/>
        <w:rPr>
          <w:sz w:val="22"/>
          <w:szCs w:val="22"/>
        </w:rPr>
      </w:pPr>
      <w:r w:rsidRPr="00EF6273">
        <w:rPr>
          <w:sz w:val="22"/>
          <w:szCs w:val="22"/>
        </w:rPr>
        <w:t xml:space="preserve">A szerződéskötés meghiúsul, ha a nyertes pályázó a pályázatának pozitív elbírálásáról szóló tájékoztatóban foglalt határidőig a támogatásra vonatkozó szerződést nem írja alá. </w:t>
      </w:r>
    </w:p>
    <w:p w:rsidR="004773C3" w:rsidRDefault="004773C3" w:rsidP="004773C3">
      <w:pPr>
        <w:jc w:val="both"/>
        <w:rPr>
          <w:sz w:val="22"/>
          <w:szCs w:val="22"/>
        </w:rPr>
      </w:pPr>
    </w:p>
    <w:p w:rsidR="002A462C" w:rsidRPr="00EF6273" w:rsidRDefault="002A462C" w:rsidP="002A462C">
      <w:pPr>
        <w:jc w:val="both"/>
        <w:rPr>
          <w:sz w:val="22"/>
          <w:szCs w:val="22"/>
        </w:rPr>
      </w:pPr>
      <w:r w:rsidRPr="00EF6273">
        <w:rPr>
          <w:sz w:val="22"/>
          <w:szCs w:val="22"/>
        </w:rPr>
        <w:t>A szerződéskötés meghiúsulása esetén a pályázaton elnyert összegre a pályázó a továbbiakban nem tarthat igényt.</w:t>
      </w:r>
    </w:p>
    <w:p w:rsidR="002A462C" w:rsidRPr="003A006A" w:rsidRDefault="002A462C" w:rsidP="004773C3">
      <w:pPr>
        <w:jc w:val="both"/>
        <w:rPr>
          <w:sz w:val="22"/>
          <w:szCs w:val="22"/>
        </w:rPr>
      </w:pPr>
    </w:p>
    <w:p w:rsidR="004773C3" w:rsidRDefault="004773C3" w:rsidP="004773C3">
      <w:pPr>
        <w:jc w:val="both"/>
        <w:rPr>
          <w:sz w:val="22"/>
          <w:szCs w:val="22"/>
        </w:rPr>
      </w:pPr>
      <w:r w:rsidRPr="00EF6273">
        <w:rPr>
          <w:sz w:val="22"/>
          <w:szCs w:val="22"/>
        </w:rPr>
        <w:t xml:space="preserve">A támogatást elnyert pályázókkal a támogató nevében, a főpolgármester megbízásából a Főpolgármesteri Hivatal Városépítési Főosztályának vezetője </w:t>
      </w:r>
      <w:r w:rsidR="00EF6273" w:rsidRPr="00EF6273">
        <w:rPr>
          <w:sz w:val="22"/>
          <w:szCs w:val="22"/>
        </w:rPr>
        <w:t>megállapodást</w:t>
      </w:r>
      <w:r w:rsidRPr="00EF6273">
        <w:rPr>
          <w:sz w:val="22"/>
          <w:szCs w:val="22"/>
        </w:rPr>
        <w:t xml:space="preserve"> köt. A megállapodásnak tartalmaznia kell a megítélt pénzösszeg felhasználásának módját, határidejét, feltét</w:t>
      </w:r>
      <w:r w:rsidR="00EF6273" w:rsidRPr="00EF6273">
        <w:rPr>
          <w:sz w:val="22"/>
          <w:szCs w:val="22"/>
        </w:rPr>
        <w:t>eleit, az ellenőrzés szabályait</w:t>
      </w:r>
      <w:r w:rsidRPr="00EF6273">
        <w:rPr>
          <w:sz w:val="22"/>
          <w:szCs w:val="22"/>
        </w:rPr>
        <w:t xml:space="preserve">. A nyertes pályázókkal kötendő megállapodások tervezetét a pályázati </w:t>
      </w:r>
      <w:r w:rsidRPr="002C4ACF">
        <w:rPr>
          <w:sz w:val="22"/>
          <w:szCs w:val="22"/>
        </w:rPr>
        <w:t xml:space="preserve">kiírás </w:t>
      </w:r>
      <w:r w:rsidR="008229FA">
        <w:rPr>
          <w:sz w:val="22"/>
          <w:szCs w:val="22"/>
        </w:rPr>
        <w:t>1</w:t>
      </w:r>
      <w:r w:rsidRPr="002C4ACF">
        <w:rPr>
          <w:sz w:val="22"/>
          <w:szCs w:val="22"/>
        </w:rPr>
        <w:t>.3 számú</w:t>
      </w:r>
      <w:r w:rsidRPr="00EF6273">
        <w:rPr>
          <w:sz w:val="22"/>
          <w:szCs w:val="22"/>
        </w:rPr>
        <w:t xml:space="preserve"> melléklete tartalmazza.</w:t>
      </w:r>
    </w:p>
    <w:p w:rsidR="007F15ED" w:rsidRDefault="007F15ED" w:rsidP="004773C3">
      <w:pPr>
        <w:jc w:val="both"/>
        <w:rPr>
          <w:sz w:val="22"/>
          <w:szCs w:val="22"/>
        </w:rPr>
      </w:pPr>
    </w:p>
    <w:p w:rsidR="007F15ED" w:rsidRPr="00EF6273" w:rsidRDefault="007F15ED" w:rsidP="004773C3">
      <w:pPr>
        <w:jc w:val="both"/>
        <w:rPr>
          <w:sz w:val="22"/>
          <w:szCs w:val="22"/>
        </w:rPr>
      </w:pPr>
      <w:r>
        <w:rPr>
          <w:sz w:val="22"/>
          <w:szCs w:val="22"/>
        </w:rPr>
        <w:t>A pályázat által támogatott munkák teljesítésének határideje maximum a szerződéskötéstől számított egy év időtartam lehet.</w:t>
      </w:r>
    </w:p>
    <w:p w:rsidR="004773C3" w:rsidRPr="00EF6273" w:rsidRDefault="004773C3" w:rsidP="004773C3">
      <w:pPr>
        <w:jc w:val="both"/>
        <w:rPr>
          <w:sz w:val="22"/>
          <w:szCs w:val="22"/>
        </w:rPr>
      </w:pPr>
    </w:p>
    <w:p w:rsidR="002A462C" w:rsidRPr="00EF6273" w:rsidRDefault="002A462C" w:rsidP="002A462C">
      <w:pPr>
        <w:jc w:val="both"/>
        <w:rPr>
          <w:sz w:val="22"/>
          <w:szCs w:val="22"/>
        </w:rPr>
      </w:pPr>
      <w:r w:rsidRPr="00EF6273">
        <w:rPr>
          <w:sz w:val="22"/>
          <w:szCs w:val="22"/>
        </w:rPr>
        <w:t>A főpolgármester a pályázat alapján elnyert pénzösszeg felhasználását a Főpolgármesteri Hiva</w:t>
      </w:r>
      <w:r>
        <w:rPr>
          <w:sz w:val="22"/>
          <w:szCs w:val="22"/>
        </w:rPr>
        <w:t>tal közreműködésével ellenőrzi.</w:t>
      </w:r>
    </w:p>
    <w:p w:rsidR="004773C3" w:rsidRPr="00EF6273" w:rsidRDefault="004773C3" w:rsidP="004773C3">
      <w:pPr>
        <w:jc w:val="both"/>
        <w:rPr>
          <w:sz w:val="22"/>
          <w:szCs w:val="22"/>
        </w:rPr>
      </w:pPr>
    </w:p>
    <w:p w:rsidR="004773C3" w:rsidRPr="00EF6273" w:rsidRDefault="004773C3" w:rsidP="004773C3">
      <w:pPr>
        <w:jc w:val="both"/>
        <w:rPr>
          <w:sz w:val="22"/>
          <w:szCs w:val="22"/>
        </w:rPr>
      </w:pPr>
      <w:r w:rsidRPr="00EF6273">
        <w:rPr>
          <w:sz w:val="22"/>
          <w:szCs w:val="22"/>
        </w:rPr>
        <w:t>A pályázatok benyújtásához, a kivitelezés során felmerülő kérdések tisztázásához, illetve az elszámolás zavartalanabbá tétele céljából a Főpolgármesteri Hivatal Városépítési Főosztály</w:t>
      </w:r>
      <w:r w:rsidR="002A462C">
        <w:rPr>
          <w:sz w:val="22"/>
          <w:szCs w:val="22"/>
        </w:rPr>
        <w:t>a</w:t>
      </w:r>
      <w:r w:rsidRPr="00EF6273">
        <w:rPr>
          <w:sz w:val="22"/>
          <w:szCs w:val="22"/>
        </w:rPr>
        <w:t xml:space="preserve"> konzultációs lehetőséget biztosít telefonon vagy előzetes egyeztetés alapján. </w:t>
      </w:r>
    </w:p>
    <w:p w:rsidR="004773C3" w:rsidRPr="00EF6273" w:rsidRDefault="004773C3" w:rsidP="004773C3">
      <w:pPr>
        <w:jc w:val="both"/>
        <w:rPr>
          <w:sz w:val="22"/>
          <w:szCs w:val="22"/>
        </w:rPr>
      </w:pPr>
    </w:p>
    <w:p w:rsidR="004773C3" w:rsidRPr="00EF6273" w:rsidRDefault="004773C3" w:rsidP="004773C3">
      <w:pPr>
        <w:jc w:val="both"/>
        <w:rPr>
          <w:sz w:val="22"/>
          <w:szCs w:val="22"/>
        </w:rPr>
      </w:pPr>
      <w:r w:rsidRPr="00EF6273">
        <w:rPr>
          <w:sz w:val="22"/>
          <w:szCs w:val="22"/>
        </w:rPr>
        <w:t>telefon: 327-1450</w:t>
      </w:r>
    </w:p>
    <w:p w:rsidR="004773C3" w:rsidRPr="002A462C" w:rsidRDefault="004773C3" w:rsidP="004773C3">
      <w:pPr>
        <w:jc w:val="both"/>
        <w:rPr>
          <w:sz w:val="22"/>
          <w:szCs w:val="22"/>
        </w:rPr>
      </w:pPr>
      <w:r w:rsidRPr="00EF6273">
        <w:rPr>
          <w:sz w:val="22"/>
          <w:szCs w:val="22"/>
        </w:rPr>
        <w:t>1052 Budapest, Városház utca 9-</w:t>
      </w:r>
      <w:r w:rsidRPr="002A462C">
        <w:rPr>
          <w:sz w:val="22"/>
          <w:szCs w:val="22"/>
        </w:rPr>
        <w:t>11. III. emelet 37</w:t>
      </w:r>
      <w:r w:rsidR="002A462C">
        <w:rPr>
          <w:sz w:val="22"/>
          <w:szCs w:val="22"/>
        </w:rPr>
        <w:t>3</w:t>
      </w:r>
      <w:r w:rsidRPr="002A462C">
        <w:rPr>
          <w:sz w:val="22"/>
          <w:szCs w:val="22"/>
        </w:rPr>
        <w:t>.</w:t>
      </w:r>
    </w:p>
    <w:p w:rsidR="004773C3" w:rsidRPr="00EF6273" w:rsidRDefault="004773C3" w:rsidP="004773C3">
      <w:pPr>
        <w:jc w:val="both"/>
        <w:rPr>
          <w:sz w:val="22"/>
          <w:szCs w:val="22"/>
        </w:rPr>
      </w:pPr>
    </w:p>
    <w:p w:rsidR="00655D12" w:rsidRDefault="00655D12" w:rsidP="004773C3">
      <w:pPr>
        <w:jc w:val="both"/>
        <w:rPr>
          <w:sz w:val="22"/>
          <w:szCs w:val="22"/>
        </w:rPr>
      </w:pPr>
    </w:p>
    <w:p w:rsidR="00655D12" w:rsidRPr="00EF6273" w:rsidRDefault="00655D12" w:rsidP="004773C3">
      <w:pPr>
        <w:jc w:val="both"/>
        <w:rPr>
          <w:sz w:val="22"/>
          <w:szCs w:val="22"/>
        </w:rPr>
      </w:pPr>
    </w:p>
    <w:p w:rsidR="004773C3" w:rsidRPr="00EF6273" w:rsidRDefault="004773C3" w:rsidP="004773C3">
      <w:pPr>
        <w:tabs>
          <w:tab w:val="left" w:pos="1134"/>
        </w:tabs>
        <w:jc w:val="both"/>
        <w:rPr>
          <w:sz w:val="22"/>
          <w:szCs w:val="22"/>
        </w:rPr>
      </w:pPr>
      <w:r w:rsidRPr="00EF6273">
        <w:rPr>
          <w:sz w:val="22"/>
          <w:szCs w:val="22"/>
        </w:rPr>
        <w:t xml:space="preserve">Mellékletek: </w:t>
      </w:r>
    </w:p>
    <w:p w:rsidR="004773C3" w:rsidRPr="00EF6273" w:rsidRDefault="00A91FC1" w:rsidP="004773C3">
      <w:pPr>
        <w:tabs>
          <w:tab w:val="left" w:pos="1134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4773C3" w:rsidRPr="00EF6273">
        <w:rPr>
          <w:sz w:val="22"/>
          <w:szCs w:val="22"/>
        </w:rPr>
        <w:t>1.</w:t>
      </w:r>
      <w:r w:rsidR="004773C3" w:rsidRPr="00EF6273">
        <w:rPr>
          <w:sz w:val="22"/>
          <w:szCs w:val="22"/>
        </w:rPr>
        <w:tab/>
        <w:t>Pályázati űrlap</w:t>
      </w:r>
    </w:p>
    <w:p w:rsidR="004773C3" w:rsidRPr="00EF6273" w:rsidRDefault="00A91FC1" w:rsidP="004773C3">
      <w:pPr>
        <w:tabs>
          <w:tab w:val="left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4773C3" w:rsidRPr="00EF6273">
        <w:rPr>
          <w:sz w:val="22"/>
          <w:szCs w:val="22"/>
        </w:rPr>
        <w:t>2.</w:t>
      </w:r>
      <w:r w:rsidR="004773C3" w:rsidRPr="00EF6273">
        <w:rPr>
          <w:sz w:val="22"/>
          <w:szCs w:val="22"/>
        </w:rPr>
        <w:tab/>
        <w:t>Nyilatkozatok a</w:t>
      </w:r>
      <w:r w:rsidR="004773C3" w:rsidRPr="00EF6273">
        <w:rPr>
          <w:b/>
          <w:sz w:val="22"/>
          <w:szCs w:val="22"/>
        </w:rPr>
        <w:t xml:space="preserve"> </w:t>
      </w:r>
      <w:r w:rsidR="004773C3" w:rsidRPr="00EF6273">
        <w:rPr>
          <w:sz w:val="22"/>
          <w:szCs w:val="22"/>
        </w:rPr>
        <w:t>közpénzekből nyújtott támogatások átláthatóságáról szóló 2007. évi CLXXXI. tv. alapján</w:t>
      </w:r>
    </w:p>
    <w:p w:rsidR="004773C3" w:rsidRPr="00EF6273" w:rsidRDefault="00A91FC1" w:rsidP="004773C3">
      <w:pPr>
        <w:tabs>
          <w:tab w:val="left" w:pos="1134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4773C3" w:rsidRPr="00EF6273">
        <w:rPr>
          <w:sz w:val="22"/>
          <w:szCs w:val="22"/>
        </w:rPr>
        <w:t>3.</w:t>
      </w:r>
      <w:r w:rsidR="004773C3" w:rsidRPr="00EF6273">
        <w:rPr>
          <w:sz w:val="22"/>
          <w:szCs w:val="22"/>
        </w:rPr>
        <w:tab/>
        <w:t>Támogatási szerződés minta</w:t>
      </w:r>
    </w:p>
    <w:p w:rsidR="004773C3" w:rsidRPr="00EF6273" w:rsidRDefault="004773C3" w:rsidP="004773C3">
      <w:pPr>
        <w:jc w:val="both"/>
        <w:rPr>
          <w:sz w:val="22"/>
          <w:szCs w:val="22"/>
        </w:rPr>
      </w:pPr>
    </w:p>
    <w:p w:rsidR="00655D12" w:rsidRPr="00EF6273" w:rsidRDefault="00655D12" w:rsidP="004773C3">
      <w:pPr>
        <w:jc w:val="both"/>
        <w:rPr>
          <w:sz w:val="22"/>
          <w:szCs w:val="22"/>
        </w:rPr>
      </w:pPr>
    </w:p>
    <w:p w:rsidR="004773C3" w:rsidRPr="002A462C" w:rsidRDefault="004773C3" w:rsidP="004773C3">
      <w:pPr>
        <w:jc w:val="both"/>
        <w:rPr>
          <w:sz w:val="22"/>
          <w:szCs w:val="22"/>
        </w:rPr>
      </w:pPr>
      <w:r w:rsidRPr="00EF6273">
        <w:rPr>
          <w:sz w:val="22"/>
          <w:szCs w:val="22"/>
        </w:rPr>
        <w:t xml:space="preserve">Budapest, </w:t>
      </w:r>
      <w:r w:rsidRPr="002A462C">
        <w:rPr>
          <w:sz w:val="22"/>
          <w:szCs w:val="22"/>
        </w:rPr>
        <w:t>201</w:t>
      </w:r>
      <w:r w:rsidR="00EF6273" w:rsidRPr="002A462C">
        <w:rPr>
          <w:sz w:val="22"/>
          <w:szCs w:val="22"/>
        </w:rPr>
        <w:t>3</w:t>
      </w:r>
      <w:r w:rsidRPr="002A462C">
        <w:rPr>
          <w:sz w:val="22"/>
          <w:szCs w:val="22"/>
        </w:rPr>
        <w:t xml:space="preserve">. </w:t>
      </w:r>
      <w:r w:rsidR="00163BD6">
        <w:rPr>
          <w:sz w:val="22"/>
          <w:szCs w:val="22"/>
        </w:rPr>
        <w:t>szeptember</w:t>
      </w:r>
    </w:p>
    <w:p w:rsidR="004773C3" w:rsidRPr="002A462C" w:rsidRDefault="004773C3" w:rsidP="004773C3">
      <w:pPr>
        <w:rPr>
          <w:sz w:val="22"/>
          <w:szCs w:val="22"/>
        </w:rPr>
      </w:pPr>
    </w:p>
    <w:p w:rsidR="009D4100" w:rsidRPr="00EF6273" w:rsidRDefault="009D4100" w:rsidP="009D4100">
      <w:pPr>
        <w:pStyle w:val="Szvegtrzs"/>
        <w:rPr>
          <w:rFonts w:ascii="Times New Roman" w:hAnsi="Times New Roman"/>
          <w:sz w:val="22"/>
          <w:szCs w:val="22"/>
        </w:rPr>
      </w:pPr>
    </w:p>
    <w:sectPr w:rsidR="009D4100" w:rsidRPr="00EF6273" w:rsidSect="00ED29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7" w:right="849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D56" w:rsidRDefault="00377D56" w:rsidP="004941B4">
      <w:r>
        <w:separator/>
      </w:r>
    </w:p>
  </w:endnote>
  <w:endnote w:type="continuationSeparator" w:id="0">
    <w:p w:rsidR="00377D56" w:rsidRDefault="00377D56" w:rsidP="00494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21C" w:rsidRDefault="0035421C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21C" w:rsidRDefault="0035421C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21C" w:rsidRDefault="0035421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D56" w:rsidRDefault="00377D56" w:rsidP="004941B4">
      <w:r>
        <w:separator/>
      </w:r>
    </w:p>
  </w:footnote>
  <w:footnote w:type="continuationSeparator" w:id="0">
    <w:p w:rsidR="00377D56" w:rsidRDefault="00377D56" w:rsidP="00494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21C" w:rsidRDefault="0035421C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EC9" w:rsidRPr="0035421C" w:rsidRDefault="00B91EC9" w:rsidP="0035421C">
    <w:pPr>
      <w:pStyle w:val="lfej"/>
      <w:rPr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21C" w:rsidRDefault="0035421C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75E7B"/>
    <w:multiLevelType w:val="hybridMultilevel"/>
    <w:tmpl w:val="8C562A9C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E6935"/>
    <w:multiLevelType w:val="multilevel"/>
    <w:tmpl w:val="1764A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5923894"/>
    <w:multiLevelType w:val="singleLevel"/>
    <w:tmpl w:val="8F1A5A7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>
    <w:nsid w:val="7BBC1D2D"/>
    <w:multiLevelType w:val="hybridMultilevel"/>
    <w:tmpl w:val="754EACE6"/>
    <w:lvl w:ilvl="0" w:tplc="9BCA29A2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100"/>
    <w:rsid w:val="000003D1"/>
    <w:rsid w:val="00006633"/>
    <w:rsid w:val="000102DF"/>
    <w:rsid w:val="00016164"/>
    <w:rsid w:val="00017EA0"/>
    <w:rsid w:val="00025FA5"/>
    <w:rsid w:val="000301B5"/>
    <w:rsid w:val="00030719"/>
    <w:rsid w:val="00041279"/>
    <w:rsid w:val="00052F7F"/>
    <w:rsid w:val="000562B3"/>
    <w:rsid w:val="00064E70"/>
    <w:rsid w:val="00084AC2"/>
    <w:rsid w:val="00092B79"/>
    <w:rsid w:val="00095A61"/>
    <w:rsid w:val="000A04A3"/>
    <w:rsid w:val="000A4664"/>
    <w:rsid w:val="000B17B2"/>
    <w:rsid w:val="000C6475"/>
    <w:rsid w:val="000D6C52"/>
    <w:rsid w:val="000E7357"/>
    <w:rsid w:val="000F089F"/>
    <w:rsid w:val="000F774D"/>
    <w:rsid w:val="00101FC8"/>
    <w:rsid w:val="001134B8"/>
    <w:rsid w:val="001223B8"/>
    <w:rsid w:val="00131D0F"/>
    <w:rsid w:val="00147828"/>
    <w:rsid w:val="00163BD6"/>
    <w:rsid w:val="001661B4"/>
    <w:rsid w:val="0017428D"/>
    <w:rsid w:val="00176C8E"/>
    <w:rsid w:val="001973D8"/>
    <w:rsid w:val="001A5AE0"/>
    <w:rsid w:val="001A7727"/>
    <w:rsid w:val="001A7FFE"/>
    <w:rsid w:val="001D04D5"/>
    <w:rsid w:val="001D4215"/>
    <w:rsid w:val="001F0F3F"/>
    <w:rsid w:val="001F694D"/>
    <w:rsid w:val="00213D06"/>
    <w:rsid w:val="00226341"/>
    <w:rsid w:val="00242668"/>
    <w:rsid w:val="00246FCE"/>
    <w:rsid w:val="00274C7D"/>
    <w:rsid w:val="00282045"/>
    <w:rsid w:val="002855C5"/>
    <w:rsid w:val="00293FCA"/>
    <w:rsid w:val="00296F3F"/>
    <w:rsid w:val="002A462C"/>
    <w:rsid w:val="002A4FCA"/>
    <w:rsid w:val="002A6267"/>
    <w:rsid w:val="002A64E1"/>
    <w:rsid w:val="002C40D1"/>
    <w:rsid w:val="002C4ACF"/>
    <w:rsid w:val="002D380D"/>
    <w:rsid w:val="002E6EA3"/>
    <w:rsid w:val="002F43ED"/>
    <w:rsid w:val="003054EF"/>
    <w:rsid w:val="0031164F"/>
    <w:rsid w:val="0033394E"/>
    <w:rsid w:val="00342D2F"/>
    <w:rsid w:val="0035421C"/>
    <w:rsid w:val="00365232"/>
    <w:rsid w:val="0036532B"/>
    <w:rsid w:val="00377D56"/>
    <w:rsid w:val="00381727"/>
    <w:rsid w:val="003931DE"/>
    <w:rsid w:val="003A006A"/>
    <w:rsid w:val="003A4356"/>
    <w:rsid w:val="003A4FB5"/>
    <w:rsid w:val="003C0952"/>
    <w:rsid w:val="003C0969"/>
    <w:rsid w:val="003C13D4"/>
    <w:rsid w:val="003C3011"/>
    <w:rsid w:val="003D1FE4"/>
    <w:rsid w:val="003D245A"/>
    <w:rsid w:val="003D52C9"/>
    <w:rsid w:val="003E03AD"/>
    <w:rsid w:val="0040217B"/>
    <w:rsid w:val="00402E1E"/>
    <w:rsid w:val="004053B3"/>
    <w:rsid w:val="00427DE5"/>
    <w:rsid w:val="004377AC"/>
    <w:rsid w:val="00444633"/>
    <w:rsid w:val="00456296"/>
    <w:rsid w:val="0045775F"/>
    <w:rsid w:val="004734D9"/>
    <w:rsid w:val="004773C3"/>
    <w:rsid w:val="004941B4"/>
    <w:rsid w:val="004A405B"/>
    <w:rsid w:val="004A70B3"/>
    <w:rsid w:val="004D761A"/>
    <w:rsid w:val="004E2ECC"/>
    <w:rsid w:val="004F073E"/>
    <w:rsid w:val="004F33EB"/>
    <w:rsid w:val="00506239"/>
    <w:rsid w:val="00513374"/>
    <w:rsid w:val="00535A09"/>
    <w:rsid w:val="005362E5"/>
    <w:rsid w:val="00537543"/>
    <w:rsid w:val="00542938"/>
    <w:rsid w:val="00551DC8"/>
    <w:rsid w:val="00566BCC"/>
    <w:rsid w:val="00575195"/>
    <w:rsid w:val="00576E4D"/>
    <w:rsid w:val="00593CFD"/>
    <w:rsid w:val="005A730C"/>
    <w:rsid w:val="005B001E"/>
    <w:rsid w:val="005D0B9C"/>
    <w:rsid w:val="005D2AA6"/>
    <w:rsid w:val="005D51F5"/>
    <w:rsid w:val="005D7226"/>
    <w:rsid w:val="005E41D3"/>
    <w:rsid w:val="005F0BB3"/>
    <w:rsid w:val="0060282A"/>
    <w:rsid w:val="00603E0D"/>
    <w:rsid w:val="0060679E"/>
    <w:rsid w:val="006152CB"/>
    <w:rsid w:val="0061663F"/>
    <w:rsid w:val="006365C6"/>
    <w:rsid w:val="00641AD9"/>
    <w:rsid w:val="0065462B"/>
    <w:rsid w:val="00655D12"/>
    <w:rsid w:val="00655D8A"/>
    <w:rsid w:val="00656F95"/>
    <w:rsid w:val="00661398"/>
    <w:rsid w:val="006700F8"/>
    <w:rsid w:val="00676D46"/>
    <w:rsid w:val="00677588"/>
    <w:rsid w:val="0068670B"/>
    <w:rsid w:val="00691149"/>
    <w:rsid w:val="00696244"/>
    <w:rsid w:val="006A7C72"/>
    <w:rsid w:val="006C0743"/>
    <w:rsid w:val="006F1BD2"/>
    <w:rsid w:val="006F5343"/>
    <w:rsid w:val="0070621F"/>
    <w:rsid w:val="007148F7"/>
    <w:rsid w:val="00723CF7"/>
    <w:rsid w:val="0072403D"/>
    <w:rsid w:val="007248C7"/>
    <w:rsid w:val="007306EE"/>
    <w:rsid w:val="00742994"/>
    <w:rsid w:val="00783F48"/>
    <w:rsid w:val="00791727"/>
    <w:rsid w:val="007A1E90"/>
    <w:rsid w:val="007A2040"/>
    <w:rsid w:val="007B29DA"/>
    <w:rsid w:val="007C3DDC"/>
    <w:rsid w:val="007D6B8D"/>
    <w:rsid w:val="007D730B"/>
    <w:rsid w:val="007E635B"/>
    <w:rsid w:val="007F15ED"/>
    <w:rsid w:val="007F3D32"/>
    <w:rsid w:val="0080194B"/>
    <w:rsid w:val="00802F1E"/>
    <w:rsid w:val="00811EF8"/>
    <w:rsid w:val="0081664B"/>
    <w:rsid w:val="008229FA"/>
    <w:rsid w:val="00830757"/>
    <w:rsid w:val="00845C83"/>
    <w:rsid w:val="0087453F"/>
    <w:rsid w:val="0087499A"/>
    <w:rsid w:val="00875A72"/>
    <w:rsid w:val="00876369"/>
    <w:rsid w:val="0087757F"/>
    <w:rsid w:val="00892EA0"/>
    <w:rsid w:val="00893D1E"/>
    <w:rsid w:val="008A1041"/>
    <w:rsid w:val="008A2134"/>
    <w:rsid w:val="008D05ED"/>
    <w:rsid w:val="008D474E"/>
    <w:rsid w:val="008D6FFC"/>
    <w:rsid w:val="008E08ED"/>
    <w:rsid w:val="008E1951"/>
    <w:rsid w:val="008E1BA6"/>
    <w:rsid w:val="008E6369"/>
    <w:rsid w:val="008E6B18"/>
    <w:rsid w:val="008F5EC9"/>
    <w:rsid w:val="008F74A8"/>
    <w:rsid w:val="00901490"/>
    <w:rsid w:val="00904AFE"/>
    <w:rsid w:val="00921025"/>
    <w:rsid w:val="00930702"/>
    <w:rsid w:val="00930BEA"/>
    <w:rsid w:val="0093100F"/>
    <w:rsid w:val="00935F9D"/>
    <w:rsid w:val="0094164B"/>
    <w:rsid w:val="00944055"/>
    <w:rsid w:val="009571FF"/>
    <w:rsid w:val="0096358D"/>
    <w:rsid w:val="00963C37"/>
    <w:rsid w:val="00991A1B"/>
    <w:rsid w:val="00997EF7"/>
    <w:rsid w:val="009A2322"/>
    <w:rsid w:val="009A679B"/>
    <w:rsid w:val="009B2E79"/>
    <w:rsid w:val="009C156E"/>
    <w:rsid w:val="009C70C2"/>
    <w:rsid w:val="009D4100"/>
    <w:rsid w:val="00A03DB6"/>
    <w:rsid w:val="00A120B4"/>
    <w:rsid w:val="00A16B7E"/>
    <w:rsid w:val="00A31356"/>
    <w:rsid w:val="00A34E9A"/>
    <w:rsid w:val="00A425A1"/>
    <w:rsid w:val="00A42722"/>
    <w:rsid w:val="00A5171A"/>
    <w:rsid w:val="00A545F9"/>
    <w:rsid w:val="00A626B2"/>
    <w:rsid w:val="00A80AE6"/>
    <w:rsid w:val="00A8404C"/>
    <w:rsid w:val="00A8661C"/>
    <w:rsid w:val="00A9154F"/>
    <w:rsid w:val="00A91FC1"/>
    <w:rsid w:val="00A936C4"/>
    <w:rsid w:val="00AB2180"/>
    <w:rsid w:val="00AB47AC"/>
    <w:rsid w:val="00AB70C9"/>
    <w:rsid w:val="00AC75B5"/>
    <w:rsid w:val="00AD3FFD"/>
    <w:rsid w:val="00AD657B"/>
    <w:rsid w:val="00AE16B3"/>
    <w:rsid w:val="00AF1312"/>
    <w:rsid w:val="00B019FF"/>
    <w:rsid w:val="00B207EE"/>
    <w:rsid w:val="00B21573"/>
    <w:rsid w:val="00B52D70"/>
    <w:rsid w:val="00B53F29"/>
    <w:rsid w:val="00B54DF4"/>
    <w:rsid w:val="00B566E2"/>
    <w:rsid w:val="00B56A9E"/>
    <w:rsid w:val="00B73E19"/>
    <w:rsid w:val="00B75C27"/>
    <w:rsid w:val="00B825AC"/>
    <w:rsid w:val="00B91EC9"/>
    <w:rsid w:val="00BA51E7"/>
    <w:rsid w:val="00BA5DC7"/>
    <w:rsid w:val="00BA60F6"/>
    <w:rsid w:val="00BA7494"/>
    <w:rsid w:val="00BB7504"/>
    <w:rsid w:val="00BC22A4"/>
    <w:rsid w:val="00BD1FDC"/>
    <w:rsid w:val="00BD47F2"/>
    <w:rsid w:val="00BE1029"/>
    <w:rsid w:val="00BE2662"/>
    <w:rsid w:val="00BF27DE"/>
    <w:rsid w:val="00C01981"/>
    <w:rsid w:val="00C063B8"/>
    <w:rsid w:val="00C064E1"/>
    <w:rsid w:val="00C216C7"/>
    <w:rsid w:val="00C2522D"/>
    <w:rsid w:val="00C35D89"/>
    <w:rsid w:val="00C57FB3"/>
    <w:rsid w:val="00C62ADD"/>
    <w:rsid w:val="00C66B4E"/>
    <w:rsid w:val="00C9178D"/>
    <w:rsid w:val="00C93D0C"/>
    <w:rsid w:val="00C95383"/>
    <w:rsid w:val="00CA6F4F"/>
    <w:rsid w:val="00CB09F6"/>
    <w:rsid w:val="00CB3941"/>
    <w:rsid w:val="00CB7E42"/>
    <w:rsid w:val="00CC2E2B"/>
    <w:rsid w:val="00CC4F7C"/>
    <w:rsid w:val="00CC5B5A"/>
    <w:rsid w:val="00CD1DF4"/>
    <w:rsid w:val="00CD33B8"/>
    <w:rsid w:val="00CD3667"/>
    <w:rsid w:val="00CD5290"/>
    <w:rsid w:val="00CD54AA"/>
    <w:rsid w:val="00CE13C9"/>
    <w:rsid w:val="00CE28B9"/>
    <w:rsid w:val="00CF095B"/>
    <w:rsid w:val="00CF181F"/>
    <w:rsid w:val="00CF666A"/>
    <w:rsid w:val="00D120B3"/>
    <w:rsid w:val="00D24D05"/>
    <w:rsid w:val="00D25E7E"/>
    <w:rsid w:val="00D2727E"/>
    <w:rsid w:val="00D400A9"/>
    <w:rsid w:val="00D40EB4"/>
    <w:rsid w:val="00D46125"/>
    <w:rsid w:val="00D51A14"/>
    <w:rsid w:val="00D52051"/>
    <w:rsid w:val="00D5318C"/>
    <w:rsid w:val="00D54305"/>
    <w:rsid w:val="00D54808"/>
    <w:rsid w:val="00D645C6"/>
    <w:rsid w:val="00D750DC"/>
    <w:rsid w:val="00D75D24"/>
    <w:rsid w:val="00D95787"/>
    <w:rsid w:val="00DA52C4"/>
    <w:rsid w:val="00DA5E35"/>
    <w:rsid w:val="00DC200E"/>
    <w:rsid w:val="00DC2680"/>
    <w:rsid w:val="00DC7958"/>
    <w:rsid w:val="00DD0899"/>
    <w:rsid w:val="00DD6A07"/>
    <w:rsid w:val="00DE66C2"/>
    <w:rsid w:val="00DF1D2F"/>
    <w:rsid w:val="00E12B86"/>
    <w:rsid w:val="00E15FB1"/>
    <w:rsid w:val="00E211FB"/>
    <w:rsid w:val="00E51E1C"/>
    <w:rsid w:val="00E56FB7"/>
    <w:rsid w:val="00E71A8D"/>
    <w:rsid w:val="00E8763E"/>
    <w:rsid w:val="00E938F0"/>
    <w:rsid w:val="00EA51A6"/>
    <w:rsid w:val="00EB0814"/>
    <w:rsid w:val="00EB0DE2"/>
    <w:rsid w:val="00EB2F14"/>
    <w:rsid w:val="00EC2098"/>
    <w:rsid w:val="00ED297A"/>
    <w:rsid w:val="00ED5BFC"/>
    <w:rsid w:val="00EE0443"/>
    <w:rsid w:val="00EF6273"/>
    <w:rsid w:val="00F005D4"/>
    <w:rsid w:val="00F00D41"/>
    <w:rsid w:val="00F01471"/>
    <w:rsid w:val="00F1466F"/>
    <w:rsid w:val="00F15E5E"/>
    <w:rsid w:val="00F16D18"/>
    <w:rsid w:val="00F20E0E"/>
    <w:rsid w:val="00F31AD4"/>
    <w:rsid w:val="00F45BE8"/>
    <w:rsid w:val="00F61A04"/>
    <w:rsid w:val="00F75358"/>
    <w:rsid w:val="00FA105E"/>
    <w:rsid w:val="00FB2208"/>
    <w:rsid w:val="00FB5A92"/>
    <w:rsid w:val="00FE3571"/>
    <w:rsid w:val="00FE4DB1"/>
    <w:rsid w:val="00FF299E"/>
    <w:rsid w:val="00FF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4100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79172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  <w:lang w:val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9172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  <w:lang w:val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1727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  <w:lang w:val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91727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  <w:lang w:val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1727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  <w:lang w:val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1727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  <w:lang w:val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1727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  <w:lang w:val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1727"/>
    <w:pPr>
      <w:spacing w:before="300"/>
      <w:outlineLvl w:val="7"/>
    </w:pPr>
    <w:rPr>
      <w:caps/>
      <w:spacing w:val="10"/>
      <w:sz w:val="18"/>
      <w:szCs w:val="18"/>
      <w:lang w:val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1727"/>
    <w:pPr>
      <w:spacing w:before="30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9172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91727"/>
    <w:rPr>
      <w:caps/>
      <w:spacing w:val="15"/>
      <w:shd w:val="clear" w:color="auto" w:fill="DBE5F1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1727"/>
    <w:rPr>
      <w:caps/>
      <w:color w:val="243F60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91727"/>
    <w:rPr>
      <w:caps/>
      <w:color w:val="365F91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1727"/>
    <w:rPr>
      <w:caps/>
      <w:color w:val="365F91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1727"/>
    <w:rPr>
      <w:caps/>
      <w:color w:val="365F91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1727"/>
    <w:rPr>
      <w:caps/>
      <w:color w:val="365F91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1727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1727"/>
    <w:rPr>
      <w:i/>
      <w:caps/>
      <w:spacing w:val="10"/>
      <w:sz w:val="18"/>
      <w:szCs w:val="18"/>
    </w:rPr>
  </w:style>
  <w:style w:type="paragraph" w:styleId="Cm">
    <w:name w:val="Title"/>
    <w:basedOn w:val="Norml"/>
    <w:next w:val="Norml"/>
    <w:link w:val="CmChar"/>
    <w:qFormat/>
    <w:rsid w:val="00791727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/>
    </w:rPr>
  </w:style>
  <w:style w:type="character" w:customStyle="1" w:styleId="CmChar">
    <w:name w:val="Cím Char"/>
    <w:basedOn w:val="Bekezdsalapbettpusa"/>
    <w:link w:val="Cm"/>
    <w:uiPriority w:val="10"/>
    <w:rsid w:val="00791727"/>
    <w:rPr>
      <w:caps/>
      <w:color w:val="4F81BD" w:themeColor="accent1"/>
      <w:spacing w:val="10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791727"/>
    <w:pPr>
      <w:spacing w:after="1000"/>
    </w:pPr>
    <w:rPr>
      <w:caps/>
      <w:color w:val="595959" w:themeColor="text1" w:themeTint="A6"/>
      <w:spacing w:val="10"/>
      <w:lang w:val="en-US"/>
    </w:rPr>
  </w:style>
  <w:style w:type="character" w:customStyle="1" w:styleId="AlcmChar">
    <w:name w:val="Alcím Char"/>
    <w:basedOn w:val="Bekezdsalapbettpusa"/>
    <w:link w:val="Alcm"/>
    <w:uiPriority w:val="11"/>
    <w:rsid w:val="00791727"/>
    <w:rPr>
      <w:caps/>
      <w:color w:val="595959" w:themeColor="text1" w:themeTint="A6"/>
      <w:spacing w:val="10"/>
      <w:sz w:val="24"/>
      <w:szCs w:val="24"/>
    </w:rPr>
  </w:style>
  <w:style w:type="character" w:styleId="Kiemels2">
    <w:name w:val="Strong"/>
    <w:uiPriority w:val="22"/>
    <w:qFormat/>
    <w:rsid w:val="00791727"/>
    <w:rPr>
      <w:b/>
      <w:bCs/>
    </w:rPr>
  </w:style>
  <w:style w:type="character" w:styleId="Kiemels">
    <w:name w:val="Emphasis"/>
    <w:uiPriority w:val="20"/>
    <w:qFormat/>
    <w:rsid w:val="00791727"/>
    <w:rPr>
      <w:caps/>
      <w:color w:val="243F60" w:themeColor="accent1" w:themeShade="7F"/>
      <w:spacing w:val="5"/>
    </w:rPr>
  </w:style>
  <w:style w:type="paragraph" w:styleId="Nincstrkz">
    <w:name w:val="No Spacing"/>
    <w:basedOn w:val="Norml"/>
    <w:link w:val="NincstrkzChar"/>
    <w:uiPriority w:val="1"/>
    <w:qFormat/>
    <w:rsid w:val="00791727"/>
    <w:rPr>
      <w:lang w:val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791727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791727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791727"/>
    <w:rPr>
      <w:i/>
      <w:iCs/>
      <w:lang w:val="en-US"/>
    </w:rPr>
  </w:style>
  <w:style w:type="character" w:customStyle="1" w:styleId="IdzetChar">
    <w:name w:val="Idézet Char"/>
    <w:basedOn w:val="Bekezdsalapbettpusa"/>
    <w:link w:val="Idzet"/>
    <w:uiPriority w:val="29"/>
    <w:rsid w:val="00791727"/>
    <w:rPr>
      <w:i/>
      <w:iCs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91727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  <w:lang w:val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91727"/>
    <w:rPr>
      <w:i/>
      <w:iCs/>
      <w:color w:val="4F81BD" w:themeColor="accent1"/>
      <w:sz w:val="20"/>
      <w:szCs w:val="20"/>
    </w:rPr>
  </w:style>
  <w:style w:type="character" w:styleId="Finomkiemels">
    <w:name w:val="Subtle Emphasis"/>
    <w:uiPriority w:val="19"/>
    <w:qFormat/>
    <w:rsid w:val="00791727"/>
    <w:rPr>
      <w:i/>
      <w:iCs/>
      <w:color w:val="243F60" w:themeColor="accent1" w:themeShade="7F"/>
    </w:rPr>
  </w:style>
  <w:style w:type="character" w:styleId="Ershangslyozs">
    <w:name w:val="Intense Emphasis"/>
    <w:uiPriority w:val="21"/>
    <w:qFormat/>
    <w:rsid w:val="00791727"/>
    <w:rPr>
      <w:b/>
      <w:bCs/>
      <w:caps/>
      <w:color w:val="243F60" w:themeColor="accent1" w:themeShade="7F"/>
      <w:spacing w:val="10"/>
    </w:rPr>
  </w:style>
  <w:style w:type="character" w:styleId="Finomhivatkozs">
    <w:name w:val="Subtle Reference"/>
    <w:uiPriority w:val="31"/>
    <w:qFormat/>
    <w:rsid w:val="00791727"/>
    <w:rPr>
      <w:b/>
      <w:bCs/>
      <w:color w:val="4F81BD" w:themeColor="accent1"/>
    </w:rPr>
  </w:style>
  <w:style w:type="character" w:styleId="Ershivatkozs">
    <w:name w:val="Intense Reference"/>
    <w:uiPriority w:val="32"/>
    <w:qFormat/>
    <w:rsid w:val="00791727"/>
    <w:rPr>
      <w:b/>
      <w:bCs/>
      <w:i/>
      <w:iCs/>
      <w:caps/>
      <w:color w:val="4F81BD" w:themeColor="accent1"/>
    </w:rPr>
  </w:style>
  <w:style w:type="character" w:styleId="Knyvcme">
    <w:name w:val="Book Title"/>
    <w:uiPriority w:val="33"/>
    <w:qFormat/>
    <w:rsid w:val="00791727"/>
    <w:rPr>
      <w:b/>
      <w:bCs/>
      <w:i/>
      <w:iCs/>
      <w:spacing w:val="9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91727"/>
    <w:pPr>
      <w:outlineLvl w:val="9"/>
    </w:pPr>
    <w:rPr>
      <w:lang w:val="hu-HU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791727"/>
    <w:rPr>
      <w:b/>
      <w:bCs/>
      <w:color w:val="365F91" w:themeColor="accent1" w:themeShade="BF"/>
      <w:sz w:val="16"/>
      <w:szCs w:val="16"/>
    </w:rPr>
  </w:style>
  <w:style w:type="paragraph" w:styleId="Szvegtrzs">
    <w:name w:val="Body Text"/>
    <w:basedOn w:val="Norml"/>
    <w:link w:val="SzvegtrzsChar"/>
    <w:rsid w:val="009D4100"/>
    <w:pPr>
      <w:jc w:val="both"/>
    </w:pPr>
    <w:rPr>
      <w:rFonts w:ascii="Arial Narrow" w:hAnsi="Arial Narrow"/>
      <w:szCs w:val="20"/>
    </w:rPr>
  </w:style>
  <w:style w:type="character" w:customStyle="1" w:styleId="SzvegtrzsChar">
    <w:name w:val="Szövegtörzs Char"/>
    <w:basedOn w:val="Bekezdsalapbettpusa"/>
    <w:link w:val="Szvegtrzs"/>
    <w:rsid w:val="009D4100"/>
    <w:rPr>
      <w:rFonts w:ascii="Arial Narrow" w:eastAsia="Times New Roman" w:hAnsi="Arial Narrow" w:cs="Times New Roman"/>
      <w:sz w:val="24"/>
      <w:szCs w:val="20"/>
      <w:lang w:val="hu-HU" w:eastAsia="hu-HU" w:bidi="ar-SA"/>
    </w:rPr>
  </w:style>
  <w:style w:type="paragraph" w:styleId="Szvegblokk">
    <w:name w:val="Block Text"/>
    <w:basedOn w:val="Norml"/>
    <w:rsid w:val="009D4100"/>
    <w:pPr>
      <w:ind w:left="1134" w:right="1134"/>
      <w:jc w:val="both"/>
    </w:pPr>
    <w:rPr>
      <w:rFonts w:ascii="Arial Narrow" w:hAnsi="Arial Narrow"/>
      <w:b/>
      <w:szCs w:val="20"/>
    </w:rPr>
  </w:style>
  <w:style w:type="paragraph" w:styleId="lfej">
    <w:name w:val="header"/>
    <w:basedOn w:val="Norml"/>
    <w:link w:val="lfejChar"/>
    <w:uiPriority w:val="99"/>
    <w:semiHidden/>
    <w:unhideWhenUsed/>
    <w:rsid w:val="004941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4941B4"/>
    <w:rPr>
      <w:rFonts w:ascii="Times New Roman" w:eastAsia="Times New Roman" w:hAnsi="Times New Roman" w:cs="Times New Roman"/>
      <w:sz w:val="24"/>
      <w:szCs w:val="24"/>
      <w:lang w:val="hu-HU" w:eastAsia="hu-HU" w:bidi="ar-SA"/>
    </w:rPr>
  </w:style>
  <w:style w:type="paragraph" w:styleId="llb">
    <w:name w:val="footer"/>
    <w:basedOn w:val="Norml"/>
    <w:link w:val="llbChar"/>
    <w:uiPriority w:val="99"/>
    <w:semiHidden/>
    <w:unhideWhenUsed/>
    <w:rsid w:val="004941B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4941B4"/>
    <w:rPr>
      <w:rFonts w:ascii="Times New Roman" w:eastAsia="Times New Roman" w:hAnsi="Times New Roman" w:cs="Times New Roman"/>
      <w:sz w:val="24"/>
      <w:szCs w:val="24"/>
      <w:lang w:val="hu-HU" w:eastAsia="hu-HU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70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70C9"/>
    <w:rPr>
      <w:rFonts w:ascii="Tahoma" w:eastAsia="Times New Roman" w:hAnsi="Tahoma" w:cs="Tahoma"/>
      <w:sz w:val="16"/>
      <w:szCs w:val="16"/>
      <w:lang w:val="hu-HU"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076a69f7-d516-4c54-bf0e-1c55319ec8b0"/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297E1-9A45-4CAA-BFDF-3B61F944B8E6}"/>
</file>

<file path=customXml/itemProps2.xml><?xml version="1.0" encoding="utf-8"?>
<ds:datastoreItem xmlns:ds="http://schemas.openxmlformats.org/officeDocument/2006/customXml" ds:itemID="{B2B46B4D-3E68-4B65-8DDF-75272BE011DC}"/>
</file>

<file path=customXml/itemProps3.xml><?xml version="1.0" encoding="utf-8"?>
<ds:datastoreItem xmlns:ds="http://schemas.openxmlformats.org/officeDocument/2006/customXml" ds:itemID="{84681CE5-A1E0-441D-85AB-CB043A6B6D70}"/>
</file>

<file path=customXml/itemProps4.xml><?xml version="1.0" encoding="utf-8"?>
<ds:datastoreItem xmlns:ds="http://schemas.openxmlformats.org/officeDocument/2006/customXml" ds:itemID="{5821E0FB-7A6F-4425-A550-4559DE95DA10}"/>
</file>

<file path=customXml/itemProps5.xml><?xml version="1.0" encoding="utf-8"?>
<ds:datastoreItem xmlns:ds="http://schemas.openxmlformats.org/officeDocument/2006/customXml" ds:itemID="{CBDF3F60-DE11-4777-960E-F30C79F196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8143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JuhaszV</dc:creator>
  <cp:lastModifiedBy>schmidtg</cp:lastModifiedBy>
  <cp:revision>2</cp:revision>
  <cp:lastPrinted>2013-07-30T10:49:00Z</cp:lastPrinted>
  <dcterms:created xsi:type="dcterms:W3CDTF">2013-09-24T12:53:00Z</dcterms:created>
  <dcterms:modified xsi:type="dcterms:W3CDTF">2013-09-24T12:53:00Z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