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4D47A" w14:textId="3703489C" w:rsidR="00426332" w:rsidRDefault="00035B24" w:rsidP="00426332">
      <w:pPr>
        <w:widowControl w:val="0"/>
        <w:autoSpaceDE w:val="0"/>
        <w:autoSpaceDN w:val="0"/>
        <w:adjustRightInd w:val="0"/>
        <w:spacing w:after="240" w:line="360" w:lineRule="auto"/>
        <w:jc w:val="center"/>
        <w:rPr>
          <w:rFonts w:cs="Arial"/>
          <w:b/>
          <w:bCs/>
          <w:sz w:val="28"/>
          <w:szCs w:val="20"/>
        </w:rPr>
      </w:pPr>
      <w:r w:rsidRPr="00F36AFD">
        <w:rPr>
          <w:noProof/>
          <w:sz w:val="28"/>
          <w:lang w:eastAsia="hu-HU"/>
        </w:rPr>
        <mc:AlternateContent>
          <mc:Choice Requires="wps">
            <w:drawing>
              <wp:anchor distT="4294967295" distB="4294967295" distL="114300" distR="114300" simplePos="0" relativeHeight="251657728" behindDoc="0" locked="0" layoutInCell="1" allowOverlap="1" wp14:anchorId="035F73BF" wp14:editId="035F73C0">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E355F" id="Straight Connector 91"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200501" w:rsidRPr="00200501">
        <w:rPr>
          <w:rFonts w:cs="Arial"/>
          <w:b/>
          <w:bCs/>
          <w:sz w:val="28"/>
          <w:szCs w:val="20"/>
        </w:rPr>
        <w:t>Adatkezelési tájékoztató</w:t>
      </w:r>
    </w:p>
    <w:p w14:paraId="11763244" w14:textId="71793BEA" w:rsidR="00200501" w:rsidRDefault="003D6A7B" w:rsidP="000162F6">
      <w:pPr>
        <w:widowControl w:val="0"/>
        <w:autoSpaceDE w:val="0"/>
        <w:autoSpaceDN w:val="0"/>
        <w:adjustRightInd w:val="0"/>
        <w:spacing w:after="240" w:line="360" w:lineRule="auto"/>
        <w:jc w:val="center"/>
        <w:rPr>
          <w:rFonts w:cs="Arial"/>
          <w:szCs w:val="20"/>
        </w:rPr>
      </w:pPr>
      <w:proofErr w:type="gramStart"/>
      <w:r>
        <w:rPr>
          <w:rFonts w:cs="Arial"/>
          <w:b/>
          <w:bCs/>
          <w:szCs w:val="20"/>
        </w:rPr>
        <w:t>a</w:t>
      </w:r>
      <w:proofErr w:type="gramEnd"/>
      <w:r>
        <w:rPr>
          <w:rFonts w:cs="Arial"/>
          <w:b/>
          <w:bCs/>
          <w:szCs w:val="20"/>
        </w:rPr>
        <w:t xml:space="preserve"> Smart Budapest Konferencia résztvevői</w:t>
      </w:r>
      <w:r w:rsidR="00200501" w:rsidRPr="00200501">
        <w:rPr>
          <w:rFonts w:cs="Arial"/>
          <w:b/>
          <w:bCs/>
          <w:szCs w:val="20"/>
        </w:rPr>
        <w:t xml:space="preserve"> részére</w:t>
      </w:r>
    </w:p>
    <w:p w14:paraId="554BD611" w14:textId="1EB729E7" w:rsidR="004F40B8" w:rsidRPr="00200501" w:rsidRDefault="00200501" w:rsidP="00200501">
      <w:pPr>
        <w:widowControl w:val="0"/>
        <w:autoSpaceDE w:val="0"/>
        <w:autoSpaceDN w:val="0"/>
        <w:adjustRightInd w:val="0"/>
        <w:spacing w:after="240" w:line="360" w:lineRule="auto"/>
        <w:jc w:val="both"/>
        <w:rPr>
          <w:rFonts w:cs="Arial"/>
          <w:b/>
          <w:szCs w:val="20"/>
        </w:rPr>
      </w:pPr>
      <w:r w:rsidRPr="00200501">
        <w:rPr>
          <w:rFonts w:cs="Arial"/>
          <w:b/>
          <w:szCs w:val="20"/>
        </w:rPr>
        <w:t xml:space="preserve">Tisztelt </w:t>
      </w:r>
      <w:r w:rsidR="003D6A7B">
        <w:rPr>
          <w:rFonts w:cs="Arial"/>
          <w:b/>
          <w:szCs w:val="20"/>
        </w:rPr>
        <w:t>Résztvevő!</w:t>
      </w:r>
    </w:p>
    <w:p w14:paraId="326E521B" w14:textId="46DAACDF"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Adatainak védelme fontos számunkra, ezért ezúton szeretnénk Önt tájékoztatni – az Európai Parlament és Tanács a természetes személyeknek a személyes adatok kezelése tekintetében történő védelméről és az ilyen adatok szabad áramlásáról, valamint a 95/46/EK irányelv hatályon kívül helyezéséről szóló 2016/679. rendelet (a továbbiakban Rendelet) alapján – a Rendelet által védelembe</w:t>
      </w:r>
      <w:bookmarkStart w:id="0" w:name="_GoBack"/>
      <w:bookmarkEnd w:id="0"/>
      <w:r w:rsidRPr="00200501">
        <w:rPr>
          <w:rFonts w:cs="Arial"/>
          <w:szCs w:val="20"/>
        </w:rPr>
        <w:t>n részesített személyes adatainak kezelésével kapcsolatos tudnivalókról.</w:t>
      </w:r>
    </w:p>
    <w:p w14:paraId="4D50B4D1" w14:textId="35D654C4" w:rsidR="00200501" w:rsidRPr="00200501" w:rsidRDefault="00200501" w:rsidP="00200501">
      <w:pPr>
        <w:pStyle w:val="Listaszerbekezds"/>
        <w:widowControl w:val="0"/>
        <w:numPr>
          <w:ilvl w:val="0"/>
          <w:numId w:val="15"/>
        </w:numPr>
        <w:autoSpaceDE w:val="0"/>
        <w:autoSpaceDN w:val="0"/>
        <w:adjustRightInd w:val="0"/>
        <w:spacing w:after="240" w:line="360" w:lineRule="auto"/>
        <w:jc w:val="both"/>
        <w:rPr>
          <w:rFonts w:cs="Arial"/>
          <w:b/>
          <w:szCs w:val="20"/>
        </w:rPr>
      </w:pPr>
      <w:r w:rsidRPr="00200501">
        <w:rPr>
          <w:rFonts w:cs="Arial"/>
          <w:b/>
          <w:szCs w:val="20"/>
        </w:rPr>
        <w:t>Az adatkezelő neve, elérhetőségei</w:t>
      </w:r>
    </w:p>
    <w:p w14:paraId="2C359C0E"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Budapest Főváros Főpolgármesteri Hivatal</w:t>
      </w:r>
    </w:p>
    <w:p w14:paraId="1FB08EAB"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Székhely: 1052 Budapest, Városház u. 9-11.</w:t>
      </w:r>
    </w:p>
    <w:p w14:paraId="535DF7D5"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Levélcím: 1840 Budapest</w:t>
      </w:r>
      <w:r w:rsidRPr="00200501">
        <w:rPr>
          <w:rFonts w:cs="Arial"/>
          <w:szCs w:val="20"/>
        </w:rPr>
        <w:tab/>
      </w:r>
      <w:r w:rsidRPr="00200501">
        <w:rPr>
          <w:rFonts w:cs="Arial"/>
          <w:szCs w:val="20"/>
        </w:rPr>
        <w:tab/>
        <w:t>E-mail: ugyfelszolgalat@budapest.hu</w:t>
      </w:r>
    </w:p>
    <w:p w14:paraId="3E70823B" w14:textId="72C4FB1B"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Telefon: +36 1 327-1000</w:t>
      </w:r>
      <w:r w:rsidRPr="00200501">
        <w:rPr>
          <w:rFonts w:cs="Arial"/>
          <w:szCs w:val="20"/>
        </w:rPr>
        <w:tab/>
      </w:r>
      <w:r w:rsidRPr="00200501">
        <w:rPr>
          <w:rFonts w:cs="Arial"/>
          <w:szCs w:val="20"/>
        </w:rPr>
        <w:tab/>
        <w:t xml:space="preserve">Honlap: </w:t>
      </w:r>
      <w:hyperlink r:id="rId11" w:history="1">
        <w:r w:rsidR="00426332" w:rsidRPr="000D62AF">
          <w:rPr>
            <w:rStyle w:val="Hiperhivatkozs"/>
            <w:rFonts w:cs="Arial"/>
            <w:szCs w:val="20"/>
          </w:rPr>
          <w:t>www.budapest.hu</w:t>
        </w:r>
      </w:hyperlink>
      <w:r w:rsidR="00426332">
        <w:rPr>
          <w:rFonts w:cs="Arial"/>
          <w:szCs w:val="20"/>
        </w:rPr>
        <w:t xml:space="preserve"> </w:t>
      </w:r>
    </w:p>
    <w:p w14:paraId="7D40DA1C" w14:textId="78E8B356" w:rsidR="00200501" w:rsidRPr="00200501" w:rsidRDefault="00200501" w:rsidP="00200501">
      <w:pPr>
        <w:pStyle w:val="Listaszerbekezds"/>
        <w:widowControl w:val="0"/>
        <w:numPr>
          <w:ilvl w:val="0"/>
          <w:numId w:val="15"/>
        </w:numPr>
        <w:autoSpaceDE w:val="0"/>
        <w:autoSpaceDN w:val="0"/>
        <w:adjustRightInd w:val="0"/>
        <w:spacing w:after="240" w:line="360" w:lineRule="auto"/>
        <w:jc w:val="both"/>
        <w:rPr>
          <w:rFonts w:cs="Arial"/>
          <w:b/>
          <w:szCs w:val="20"/>
        </w:rPr>
      </w:pPr>
      <w:r w:rsidRPr="00200501">
        <w:rPr>
          <w:rFonts w:cs="Arial"/>
          <w:b/>
          <w:szCs w:val="20"/>
        </w:rPr>
        <w:t>Adatvédelmi tisztviselő elérhetőségei</w:t>
      </w:r>
    </w:p>
    <w:p w14:paraId="3BFC6BB8" w14:textId="77777777" w:rsidR="00200501" w:rsidRPr="00200501" w:rsidRDefault="00200501" w:rsidP="00200501">
      <w:pPr>
        <w:widowControl w:val="0"/>
        <w:autoSpaceDE w:val="0"/>
        <w:autoSpaceDN w:val="0"/>
        <w:adjustRightInd w:val="0"/>
        <w:spacing w:after="240" w:line="360" w:lineRule="auto"/>
        <w:jc w:val="both"/>
        <w:rPr>
          <w:rFonts w:cs="Arial"/>
          <w:szCs w:val="20"/>
        </w:rPr>
      </w:pPr>
      <w:proofErr w:type="gramStart"/>
      <w:r w:rsidRPr="00200501">
        <w:rPr>
          <w:rFonts w:cs="Arial"/>
          <w:szCs w:val="20"/>
        </w:rPr>
        <w:t>dr.</w:t>
      </w:r>
      <w:proofErr w:type="gramEnd"/>
      <w:r w:rsidRPr="00200501">
        <w:rPr>
          <w:rFonts w:cs="Arial"/>
          <w:szCs w:val="20"/>
        </w:rPr>
        <w:t xml:space="preserve"> Molnár Katalin </w:t>
      </w:r>
    </w:p>
    <w:p w14:paraId="3FB1A568" w14:textId="7C646C12"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 xml:space="preserve">Tel: +361-327-1454 </w:t>
      </w:r>
      <w:r w:rsidRPr="00200501">
        <w:rPr>
          <w:rFonts w:cs="Arial"/>
          <w:szCs w:val="20"/>
        </w:rPr>
        <w:tab/>
        <w:t xml:space="preserve">E-mail: </w:t>
      </w:r>
      <w:hyperlink r:id="rId12" w:history="1">
        <w:r w:rsidR="00426332" w:rsidRPr="000D62AF">
          <w:rPr>
            <w:rStyle w:val="Hiperhivatkozs"/>
            <w:rFonts w:cs="Arial"/>
            <w:szCs w:val="20"/>
          </w:rPr>
          <w:t>adatvedelmitisztviselo@budapest.hu</w:t>
        </w:r>
      </w:hyperlink>
      <w:r w:rsidR="00426332">
        <w:rPr>
          <w:rFonts w:cs="Arial"/>
          <w:szCs w:val="20"/>
        </w:rPr>
        <w:t xml:space="preserve"> </w:t>
      </w:r>
    </w:p>
    <w:p w14:paraId="486C4A91" w14:textId="6FB3F051" w:rsidR="00426332" w:rsidRDefault="00200501" w:rsidP="00426332">
      <w:pPr>
        <w:pStyle w:val="Listaszerbekezds"/>
        <w:widowControl w:val="0"/>
        <w:numPr>
          <w:ilvl w:val="0"/>
          <w:numId w:val="15"/>
        </w:numPr>
        <w:autoSpaceDE w:val="0"/>
        <w:autoSpaceDN w:val="0"/>
        <w:adjustRightInd w:val="0"/>
        <w:spacing w:after="240" w:line="360" w:lineRule="auto"/>
        <w:jc w:val="both"/>
        <w:rPr>
          <w:rFonts w:cs="Arial"/>
          <w:b/>
          <w:szCs w:val="20"/>
        </w:rPr>
      </w:pPr>
      <w:r w:rsidRPr="00200501">
        <w:rPr>
          <w:rFonts w:cs="Arial"/>
          <w:b/>
          <w:szCs w:val="20"/>
        </w:rPr>
        <w:t>Az adatkezelésre vonatkozó jogszabályok</w:t>
      </w:r>
    </w:p>
    <w:p w14:paraId="651758E9" w14:textId="77777777" w:rsidR="00426332" w:rsidRPr="00426332" w:rsidRDefault="00426332" w:rsidP="00426332">
      <w:pPr>
        <w:pStyle w:val="Listaszerbekezds"/>
        <w:widowControl w:val="0"/>
        <w:autoSpaceDE w:val="0"/>
        <w:autoSpaceDN w:val="0"/>
        <w:adjustRightInd w:val="0"/>
        <w:spacing w:after="240" w:line="360" w:lineRule="auto"/>
        <w:jc w:val="both"/>
        <w:rPr>
          <w:rFonts w:cs="Arial"/>
          <w:b/>
          <w:szCs w:val="20"/>
        </w:rPr>
      </w:pPr>
    </w:p>
    <w:p w14:paraId="16C1D615" w14:textId="5AF43E31" w:rsidR="00200501" w:rsidRPr="00200501" w:rsidRDefault="00200501" w:rsidP="00200501">
      <w:pPr>
        <w:pStyle w:val="Listaszerbekezds"/>
        <w:widowControl w:val="0"/>
        <w:numPr>
          <w:ilvl w:val="0"/>
          <w:numId w:val="6"/>
        </w:numPr>
        <w:autoSpaceDE w:val="0"/>
        <w:autoSpaceDN w:val="0"/>
        <w:adjustRightInd w:val="0"/>
        <w:spacing w:after="240" w:line="360" w:lineRule="auto"/>
        <w:jc w:val="both"/>
        <w:rPr>
          <w:rFonts w:cs="Arial"/>
          <w:szCs w:val="20"/>
        </w:rPr>
      </w:pPr>
      <w:r w:rsidRPr="00200501">
        <w:rPr>
          <w:rFonts w:cs="Arial"/>
          <w:szCs w:val="20"/>
        </w:rPr>
        <w:t>az Európai Parlament és Tanács a természetes személyeknek a személyes adatok kezelése tekintetében történő védelméről és az ilyen adatok szabad áramlásáról, valamint a 95/46/EK irányelv hatályon kívül helyezéséről szóló 2016/679 rendelet</w:t>
      </w:r>
    </w:p>
    <w:p w14:paraId="253EA7BE" w14:textId="42044EC2" w:rsidR="00200501" w:rsidRPr="00200501" w:rsidRDefault="00200501" w:rsidP="00200501">
      <w:pPr>
        <w:pStyle w:val="Listaszerbekezds"/>
        <w:widowControl w:val="0"/>
        <w:numPr>
          <w:ilvl w:val="0"/>
          <w:numId w:val="6"/>
        </w:numPr>
        <w:autoSpaceDE w:val="0"/>
        <w:autoSpaceDN w:val="0"/>
        <w:adjustRightInd w:val="0"/>
        <w:spacing w:after="240" w:line="360" w:lineRule="auto"/>
        <w:jc w:val="both"/>
        <w:rPr>
          <w:rFonts w:cs="Arial"/>
          <w:szCs w:val="20"/>
        </w:rPr>
      </w:pPr>
      <w:r w:rsidRPr="00200501">
        <w:rPr>
          <w:rFonts w:cs="Arial"/>
          <w:szCs w:val="20"/>
        </w:rPr>
        <w:t xml:space="preserve">az információs önrendelkezési jogról és az információszabadságról szóló 2011. évi CXII. törvény </w:t>
      </w:r>
    </w:p>
    <w:p w14:paraId="5AEA43DA" w14:textId="20B588C8" w:rsidR="004F40B8" w:rsidRPr="00FA3B55" w:rsidRDefault="00200501" w:rsidP="000162F6">
      <w:pPr>
        <w:pStyle w:val="Listaszerbekezds"/>
        <w:widowControl w:val="0"/>
        <w:numPr>
          <w:ilvl w:val="0"/>
          <w:numId w:val="6"/>
        </w:numPr>
        <w:autoSpaceDE w:val="0"/>
        <w:autoSpaceDN w:val="0"/>
        <w:adjustRightInd w:val="0"/>
        <w:spacing w:after="240" w:line="360" w:lineRule="auto"/>
        <w:jc w:val="both"/>
        <w:rPr>
          <w:rFonts w:cs="Arial"/>
          <w:szCs w:val="20"/>
        </w:rPr>
      </w:pPr>
      <w:r w:rsidRPr="00200501">
        <w:rPr>
          <w:rFonts w:cs="Arial"/>
          <w:szCs w:val="20"/>
        </w:rPr>
        <w:t>a polgári törvénykönyvről szóló 2013. évi V. törvény</w:t>
      </w:r>
    </w:p>
    <w:p w14:paraId="797DADD5" w14:textId="172F1E52" w:rsidR="00426332" w:rsidRDefault="00426332" w:rsidP="000162F6">
      <w:pPr>
        <w:pStyle w:val="Listaszerbekezds"/>
      </w:pPr>
    </w:p>
    <w:p w14:paraId="05AAE345" w14:textId="77777777" w:rsidR="004F40B8" w:rsidRPr="00426332" w:rsidRDefault="004F40B8" w:rsidP="000162F6">
      <w:pPr>
        <w:pStyle w:val="Listaszerbekezds"/>
      </w:pPr>
    </w:p>
    <w:p w14:paraId="439E2626" w14:textId="3F57A40A" w:rsidR="00200501" w:rsidRDefault="00200501" w:rsidP="00200501">
      <w:pPr>
        <w:pStyle w:val="Listaszerbekezds"/>
        <w:widowControl w:val="0"/>
        <w:numPr>
          <w:ilvl w:val="0"/>
          <w:numId w:val="15"/>
        </w:numPr>
        <w:autoSpaceDE w:val="0"/>
        <w:autoSpaceDN w:val="0"/>
        <w:adjustRightInd w:val="0"/>
        <w:spacing w:after="240" w:line="360" w:lineRule="auto"/>
        <w:jc w:val="both"/>
        <w:rPr>
          <w:rFonts w:cs="Arial"/>
          <w:b/>
          <w:szCs w:val="20"/>
        </w:rPr>
      </w:pPr>
      <w:r w:rsidRPr="00200501">
        <w:rPr>
          <w:rFonts w:cs="Arial"/>
          <w:b/>
          <w:szCs w:val="20"/>
        </w:rPr>
        <w:t>A kezelt személyes adatok köre, az adatkezelés jogalapja</w:t>
      </w:r>
      <w:r w:rsidR="003D6A7B">
        <w:rPr>
          <w:rFonts w:cs="Arial"/>
          <w:b/>
          <w:szCs w:val="20"/>
        </w:rPr>
        <w:t>, célja</w:t>
      </w:r>
    </w:p>
    <w:p w14:paraId="665328C8" w14:textId="128D4135" w:rsidR="001A2212" w:rsidRPr="00FA3B55" w:rsidRDefault="001A2212" w:rsidP="000162F6">
      <w:pPr>
        <w:widowControl w:val="0"/>
        <w:autoSpaceDE w:val="0"/>
        <w:autoSpaceDN w:val="0"/>
        <w:adjustRightInd w:val="0"/>
        <w:spacing w:after="240" w:line="360" w:lineRule="auto"/>
        <w:jc w:val="both"/>
        <w:rPr>
          <w:rFonts w:cs="Arial"/>
          <w:szCs w:val="20"/>
        </w:rPr>
      </w:pPr>
      <w:r w:rsidRPr="00FA3B55">
        <w:rPr>
          <w:rFonts w:cs="Arial"/>
          <w:szCs w:val="20"/>
        </w:rPr>
        <w:t>A személyes adatok forrása a</w:t>
      </w:r>
      <w:r w:rsidRPr="000162F6">
        <w:rPr>
          <w:rFonts w:cs="Arial"/>
          <w:szCs w:val="20"/>
        </w:rPr>
        <w:t xml:space="preserve">z érintett. </w:t>
      </w:r>
    </w:p>
    <w:tbl>
      <w:tblPr>
        <w:tblStyle w:val="Rcsostblzat1"/>
        <w:tblpPr w:leftFromText="141" w:rightFromText="141" w:vertAnchor="text" w:horzAnchor="margin" w:tblpXSpec="center" w:tblpY="-14"/>
        <w:tblW w:w="0" w:type="auto"/>
        <w:tblLook w:val="04A0" w:firstRow="1" w:lastRow="0" w:firstColumn="1" w:lastColumn="0" w:noHBand="0" w:noVBand="1"/>
      </w:tblPr>
      <w:tblGrid>
        <w:gridCol w:w="2823"/>
        <w:gridCol w:w="2579"/>
        <w:gridCol w:w="2475"/>
        <w:gridCol w:w="1745"/>
      </w:tblGrid>
      <w:tr w:rsidR="00BC0369" w:rsidRPr="004A4797" w14:paraId="4D8D5374" w14:textId="2790597D" w:rsidTr="00AC1568">
        <w:tc>
          <w:tcPr>
            <w:tcW w:w="2823" w:type="dxa"/>
          </w:tcPr>
          <w:p w14:paraId="1B030541" w14:textId="77777777" w:rsidR="00AC1568" w:rsidRPr="00F77944" w:rsidRDefault="00AC1568" w:rsidP="00200501">
            <w:pPr>
              <w:spacing w:line="360" w:lineRule="auto"/>
              <w:jc w:val="both"/>
              <w:rPr>
                <w:rFonts w:cs="Arial"/>
                <w:u w:val="single"/>
              </w:rPr>
            </w:pPr>
            <w:r w:rsidRPr="004A4797">
              <w:rPr>
                <w:rFonts w:cs="Arial"/>
                <w:b/>
                <w:color w:val="0D0D0D" w:themeColor="text1" w:themeTint="F2"/>
              </w:rPr>
              <w:lastRenderedPageBreak/>
              <w:t>A személyes adat megnevezése</w:t>
            </w:r>
          </w:p>
        </w:tc>
        <w:tc>
          <w:tcPr>
            <w:tcW w:w="2579" w:type="dxa"/>
          </w:tcPr>
          <w:p w14:paraId="5DED4EC0" w14:textId="77777777" w:rsidR="00AC1568" w:rsidRPr="00F77944" w:rsidRDefault="00AC1568" w:rsidP="00200501">
            <w:pPr>
              <w:spacing w:line="360" w:lineRule="auto"/>
              <w:jc w:val="both"/>
              <w:rPr>
                <w:rFonts w:cs="Arial"/>
                <w:u w:val="single"/>
              </w:rPr>
            </w:pPr>
            <w:r w:rsidRPr="004A4797">
              <w:rPr>
                <w:rFonts w:cs="Arial"/>
                <w:b/>
                <w:color w:val="0D0D0D" w:themeColor="text1" w:themeTint="F2"/>
              </w:rPr>
              <w:t>Az adatkezelés jogalapja</w:t>
            </w:r>
          </w:p>
        </w:tc>
        <w:tc>
          <w:tcPr>
            <w:tcW w:w="2475" w:type="dxa"/>
          </w:tcPr>
          <w:p w14:paraId="73F3082B" w14:textId="77777777" w:rsidR="00AC1568" w:rsidRPr="00F77944" w:rsidRDefault="00AC1568" w:rsidP="00200501">
            <w:pPr>
              <w:spacing w:line="360" w:lineRule="auto"/>
              <w:jc w:val="both"/>
              <w:rPr>
                <w:rFonts w:cs="Arial"/>
                <w:u w:val="single"/>
              </w:rPr>
            </w:pPr>
            <w:r w:rsidRPr="004A4797">
              <w:rPr>
                <w:rFonts w:cs="Arial"/>
                <w:b/>
                <w:color w:val="0D0D0D" w:themeColor="text1" w:themeTint="F2"/>
              </w:rPr>
              <w:t>Az adatkezelés célja</w:t>
            </w:r>
          </w:p>
        </w:tc>
        <w:tc>
          <w:tcPr>
            <w:tcW w:w="1745" w:type="dxa"/>
          </w:tcPr>
          <w:p w14:paraId="67C5E2AE" w14:textId="498CE5A2" w:rsidR="00AC1568" w:rsidRPr="004A4797" w:rsidRDefault="00AC1568" w:rsidP="00200501">
            <w:pPr>
              <w:spacing w:line="360" w:lineRule="auto"/>
              <w:jc w:val="both"/>
              <w:rPr>
                <w:rFonts w:cs="Arial"/>
                <w:b/>
                <w:color w:val="0D0D0D" w:themeColor="text1" w:themeTint="F2"/>
              </w:rPr>
            </w:pPr>
            <w:r>
              <w:rPr>
                <w:rFonts w:cs="Arial"/>
                <w:b/>
                <w:color w:val="0D0D0D" w:themeColor="text1" w:themeTint="F2"/>
              </w:rPr>
              <w:t>Adatkezelés időtartama</w:t>
            </w:r>
          </w:p>
        </w:tc>
      </w:tr>
      <w:tr w:rsidR="004F40B8" w:rsidRPr="004A4797" w14:paraId="3B98D912" w14:textId="2D9617FC" w:rsidTr="00AC1568">
        <w:tc>
          <w:tcPr>
            <w:tcW w:w="7877" w:type="dxa"/>
            <w:gridSpan w:val="3"/>
          </w:tcPr>
          <w:p w14:paraId="2BDC403B" w14:textId="620A3F3E" w:rsidR="00AC1568" w:rsidRPr="000162F6" w:rsidRDefault="00AC1568" w:rsidP="000162F6">
            <w:pPr>
              <w:pStyle w:val="Listaszerbekezds"/>
              <w:numPr>
                <w:ilvl w:val="0"/>
                <w:numId w:val="21"/>
              </w:numPr>
              <w:spacing w:line="360" w:lineRule="auto"/>
              <w:jc w:val="both"/>
              <w:rPr>
                <w:rFonts w:cs="Arial"/>
                <w:b/>
                <w:color w:val="0D0D0D" w:themeColor="text1" w:themeTint="F2"/>
              </w:rPr>
            </w:pPr>
            <w:r w:rsidRPr="000162F6">
              <w:rPr>
                <w:rFonts w:cs="Arial"/>
                <w:b/>
                <w:color w:val="0D0D0D" w:themeColor="text1" w:themeTint="F2"/>
              </w:rPr>
              <w:t>Regisztráció</w:t>
            </w:r>
          </w:p>
        </w:tc>
        <w:tc>
          <w:tcPr>
            <w:tcW w:w="1745" w:type="dxa"/>
          </w:tcPr>
          <w:p w14:paraId="7222F22A" w14:textId="77777777" w:rsidR="00AC1568" w:rsidRPr="00AC1568" w:rsidRDefault="00AC1568" w:rsidP="000162F6">
            <w:pPr>
              <w:pStyle w:val="Listaszerbekezds"/>
              <w:spacing w:line="360" w:lineRule="auto"/>
              <w:jc w:val="both"/>
              <w:rPr>
                <w:rFonts w:cs="Arial"/>
                <w:b/>
                <w:color w:val="0D0D0D" w:themeColor="text1" w:themeTint="F2"/>
              </w:rPr>
            </w:pPr>
          </w:p>
        </w:tc>
      </w:tr>
      <w:tr w:rsidR="00BC0369" w:rsidRPr="004A4797" w14:paraId="77CAFF79" w14:textId="41B12A5F" w:rsidTr="00AC1568">
        <w:trPr>
          <w:trHeight w:val="1554"/>
        </w:trPr>
        <w:tc>
          <w:tcPr>
            <w:tcW w:w="2823" w:type="dxa"/>
          </w:tcPr>
          <w:p w14:paraId="4332A3E3" w14:textId="0F1B85D5" w:rsidR="00AC1568" w:rsidRDefault="00AC1568" w:rsidP="000162F6">
            <w:pPr>
              <w:pStyle w:val="NormlWeb"/>
              <w:tabs>
                <w:tab w:val="left" w:pos="0"/>
              </w:tabs>
              <w:ind w:right="147"/>
              <w:jc w:val="both"/>
              <w:rPr>
                <w:rFonts w:ascii="Arial" w:hAnsi="Arial" w:cs="Arial"/>
                <w:bCs/>
                <w:color w:val="0D0D0D" w:themeColor="text1" w:themeTint="F2"/>
                <w:sz w:val="20"/>
                <w:szCs w:val="20"/>
              </w:rPr>
            </w:pPr>
            <w:r>
              <w:rPr>
                <w:rFonts w:ascii="Arial" w:hAnsi="Arial" w:cs="Arial"/>
                <w:bCs/>
                <w:color w:val="0D0D0D" w:themeColor="text1" w:themeTint="F2"/>
                <w:sz w:val="20"/>
                <w:szCs w:val="20"/>
              </w:rPr>
              <w:t>A regisztráló természetes személy:</w:t>
            </w:r>
          </w:p>
          <w:p w14:paraId="4A804392" w14:textId="7AE86E02" w:rsidR="00AC1568" w:rsidRDefault="00AC1568" w:rsidP="000162F6">
            <w:pPr>
              <w:pStyle w:val="NormlWeb"/>
              <w:tabs>
                <w:tab w:val="left" w:pos="0"/>
              </w:tabs>
              <w:ind w:right="147"/>
              <w:jc w:val="both"/>
              <w:rPr>
                <w:rFonts w:ascii="Arial" w:hAnsi="Arial" w:cs="Arial"/>
                <w:bCs/>
                <w:color w:val="0D0D0D" w:themeColor="text1" w:themeTint="F2"/>
                <w:sz w:val="20"/>
                <w:szCs w:val="20"/>
              </w:rPr>
            </w:pPr>
            <w:r>
              <w:rPr>
                <w:rFonts w:ascii="Arial" w:hAnsi="Arial" w:cs="Arial"/>
                <w:bCs/>
                <w:color w:val="0D0D0D" w:themeColor="text1" w:themeTint="F2"/>
                <w:sz w:val="20"/>
                <w:szCs w:val="20"/>
              </w:rPr>
              <w:t>- neve</w:t>
            </w:r>
          </w:p>
          <w:p w14:paraId="6DEEBC25" w14:textId="4E914976" w:rsidR="00AC1568" w:rsidRDefault="00AC1568" w:rsidP="000162F6">
            <w:pPr>
              <w:pStyle w:val="NormlWeb"/>
              <w:tabs>
                <w:tab w:val="left" w:pos="0"/>
              </w:tabs>
              <w:ind w:right="147"/>
              <w:jc w:val="both"/>
              <w:rPr>
                <w:rFonts w:ascii="Arial" w:hAnsi="Arial" w:cs="Arial"/>
                <w:bCs/>
                <w:color w:val="0D0D0D" w:themeColor="text1" w:themeTint="F2"/>
                <w:sz w:val="20"/>
                <w:szCs w:val="20"/>
              </w:rPr>
            </w:pPr>
            <w:r>
              <w:rPr>
                <w:rFonts w:ascii="Arial" w:hAnsi="Arial" w:cs="Arial"/>
                <w:bCs/>
                <w:color w:val="0D0D0D" w:themeColor="text1" w:themeTint="F2"/>
                <w:sz w:val="20"/>
                <w:szCs w:val="20"/>
              </w:rPr>
              <w:t xml:space="preserve">- </w:t>
            </w:r>
            <w:r>
              <w:rPr>
                <w:rFonts w:ascii="Arial" w:hAnsi="Arial" w:cs="Arial"/>
                <w:color w:val="0D0D0D" w:themeColor="text1" w:themeTint="F2"/>
                <w:sz w:val="20"/>
                <w:szCs w:val="20"/>
              </w:rPr>
              <w:t>e-mail címe</w:t>
            </w:r>
          </w:p>
          <w:p w14:paraId="215EDCCE" w14:textId="519AE43D" w:rsidR="00AC1568" w:rsidRDefault="00AC1568" w:rsidP="000162F6">
            <w:pPr>
              <w:pStyle w:val="NormlWeb"/>
              <w:tabs>
                <w:tab w:val="left" w:pos="0"/>
              </w:tabs>
              <w:ind w:right="147"/>
              <w:jc w:val="both"/>
              <w:rPr>
                <w:rFonts w:ascii="Arial" w:hAnsi="Arial" w:cs="Arial"/>
                <w:color w:val="0D0D0D" w:themeColor="text1" w:themeTint="F2"/>
                <w:sz w:val="20"/>
                <w:szCs w:val="20"/>
              </w:rPr>
            </w:pPr>
            <w:r>
              <w:rPr>
                <w:rFonts w:ascii="Arial" w:hAnsi="Arial" w:cs="Arial"/>
                <w:bCs/>
                <w:color w:val="0D0D0D" w:themeColor="text1" w:themeTint="F2"/>
                <w:sz w:val="20"/>
                <w:szCs w:val="20"/>
              </w:rPr>
              <w:t xml:space="preserve">- </w:t>
            </w:r>
            <w:r w:rsidRPr="00AA0140">
              <w:rPr>
                <w:rFonts w:ascii="Arial" w:hAnsi="Arial" w:cs="Arial"/>
                <w:color w:val="0D0D0D" w:themeColor="text1" w:themeTint="F2"/>
                <w:sz w:val="20"/>
                <w:szCs w:val="20"/>
              </w:rPr>
              <w:t>telefonszám</w:t>
            </w:r>
            <w:r>
              <w:rPr>
                <w:rFonts w:ascii="Arial" w:hAnsi="Arial" w:cs="Arial"/>
                <w:color w:val="0D0D0D" w:themeColor="text1" w:themeTint="F2"/>
                <w:sz w:val="20"/>
                <w:szCs w:val="20"/>
              </w:rPr>
              <w:t>a</w:t>
            </w:r>
          </w:p>
          <w:p w14:paraId="3E32E09C" w14:textId="7380640D" w:rsidR="00107B9E" w:rsidRDefault="00107B9E" w:rsidP="000162F6">
            <w:pPr>
              <w:pStyle w:val="NormlWeb"/>
              <w:tabs>
                <w:tab w:val="left" w:pos="0"/>
              </w:tabs>
              <w:ind w:right="147"/>
              <w:jc w:val="both"/>
              <w:rPr>
                <w:rFonts w:ascii="Arial" w:hAnsi="Arial" w:cs="Arial"/>
                <w:color w:val="0D0D0D" w:themeColor="text1" w:themeTint="F2"/>
                <w:sz w:val="20"/>
                <w:szCs w:val="20"/>
              </w:rPr>
            </w:pPr>
            <w:r>
              <w:rPr>
                <w:rFonts w:ascii="Arial" w:hAnsi="Arial" w:cs="Arial"/>
                <w:color w:val="0D0D0D" w:themeColor="text1" w:themeTint="F2"/>
                <w:sz w:val="20"/>
                <w:szCs w:val="20"/>
              </w:rPr>
              <w:t>-aláírása</w:t>
            </w:r>
          </w:p>
          <w:p w14:paraId="0EEFA701" w14:textId="610A58BD" w:rsidR="00AC1568" w:rsidRPr="00F77944" w:rsidRDefault="00AC1568" w:rsidP="000162F6">
            <w:pPr>
              <w:pStyle w:val="NormlWeb"/>
              <w:tabs>
                <w:tab w:val="left" w:pos="0"/>
              </w:tabs>
              <w:spacing w:line="360" w:lineRule="auto"/>
              <w:ind w:right="150"/>
              <w:jc w:val="both"/>
              <w:rPr>
                <w:rFonts w:ascii="Arial" w:hAnsi="Arial" w:cs="Arial"/>
                <w:color w:val="0D0D0D" w:themeColor="text1" w:themeTint="F2"/>
                <w:sz w:val="20"/>
                <w:szCs w:val="20"/>
              </w:rPr>
            </w:pPr>
            <w:r>
              <w:rPr>
                <w:rFonts w:ascii="Arial" w:hAnsi="Arial" w:cs="Arial"/>
                <w:color w:val="0D0D0D" w:themeColor="text1" w:themeTint="F2"/>
                <w:sz w:val="20"/>
                <w:szCs w:val="20"/>
              </w:rPr>
              <w:t>- képviselt szervezet neve (az adat megadása nem kötelező)</w:t>
            </w:r>
          </w:p>
        </w:tc>
        <w:tc>
          <w:tcPr>
            <w:tcW w:w="2579" w:type="dxa"/>
          </w:tcPr>
          <w:p w14:paraId="1AE6890A" w14:textId="591784C1" w:rsidR="00AC1568" w:rsidRPr="00F77944" w:rsidRDefault="00AC1568" w:rsidP="00200501">
            <w:pPr>
              <w:spacing w:line="360" w:lineRule="auto"/>
              <w:jc w:val="both"/>
              <w:rPr>
                <w:rFonts w:cs="Arial"/>
                <w:color w:val="0D0D0D" w:themeColor="text1" w:themeTint="F2"/>
              </w:rPr>
            </w:pPr>
            <w:r>
              <w:rPr>
                <w:rFonts w:cs="Arial"/>
              </w:rPr>
              <w:t>A</w:t>
            </w:r>
            <w:r w:rsidRPr="004A4797">
              <w:rPr>
                <w:rFonts w:cs="Arial"/>
              </w:rPr>
              <w:t xml:space="preserve"> Rendelet II. fejezet 6. cikk (1) bekezdés a) pontj</w:t>
            </w:r>
            <w:r>
              <w:rPr>
                <w:rFonts w:cs="Arial"/>
              </w:rPr>
              <w:t xml:space="preserve">a </w:t>
            </w:r>
            <w:proofErr w:type="gramStart"/>
            <w:r>
              <w:rPr>
                <w:rFonts w:cs="Arial"/>
              </w:rPr>
              <w:t xml:space="preserve">alapján  </w:t>
            </w:r>
            <w:r w:rsidRPr="004A4797">
              <w:rPr>
                <w:rFonts w:cs="Arial"/>
                <w:color w:val="0D0D0D" w:themeColor="text1" w:themeTint="F2"/>
              </w:rPr>
              <w:t>az</w:t>
            </w:r>
            <w:proofErr w:type="gramEnd"/>
            <w:r w:rsidRPr="004A4797">
              <w:rPr>
                <w:rFonts w:cs="Arial"/>
                <w:color w:val="0D0D0D" w:themeColor="text1" w:themeTint="F2"/>
              </w:rPr>
              <w:t xml:space="preserve"> érintett hozzájárulás</w:t>
            </w:r>
            <w:r>
              <w:rPr>
                <w:rFonts w:cs="Arial"/>
                <w:color w:val="0D0D0D" w:themeColor="text1" w:themeTint="F2"/>
              </w:rPr>
              <w:t>a.</w:t>
            </w:r>
            <w:r w:rsidRPr="004A4797">
              <w:rPr>
                <w:rFonts w:cs="Arial"/>
                <w:color w:val="0D0D0D" w:themeColor="text1" w:themeTint="F2"/>
              </w:rPr>
              <w:t xml:space="preserve"> </w:t>
            </w:r>
          </w:p>
          <w:p w14:paraId="1923F68A" w14:textId="77777777" w:rsidR="00AC1568" w:rsidRPr="00F77944" w:rsidRDefault="00AC1568" w:rsidP="00200501">
            <w:pPr>
              <w:spacing w:line="360" w:lineRule="auto"/>
              <w:jc w:val="both"/>
              <w:rPr>
                <w:rFonts w:cs="Arial"/>
                <w:color w:val="0D0D0D" w:themeColor="text1" w:themeTint="F2"/>
              </w:rPr>
            </w:pPr>
          </w:p>
          <w:p w14:paraId="13B5BE90" w14:textId="77777777" w:rsidR="00AC1568" w:rsidRPr="00F77944" w:rsidRDefault="00AC1568" w:rsidP="00200501">
            <w:pPr>
              <w:spacing w:line="360" w:lineRule="auto"/>
              <w:jc w:val="both"/>
              <w:rPr>
                <w:rFonts w:cs="Arial"/>
                <w:u w:val="single"/>
              </w:rPr>
            </w:pPr>
          </w:p>
        </w:tc>
        <w:tc>
          <w:tcPr>
            <w:tcW w:w="2475" w:type="dxa"/>
          </w:tcPr>
          <w:p w14:paraId="5C81BA0A" w14:textId="21F50084" w:rsidR="00AC1568" w:rsidRPr="00F77944" w:rsidRDefault="00AC1568" w:rsidP="00200501">
            <w:pPr>
              <w:spacing w:line="360" w:lineRule="auto"/>
              <w:jc w:val="both"/>
              <w:rPr>
                <w:rFonts w:cs="Arial"/>
                <w:u w:val="single"/>
              </w:rPr>
            </w:pPr>
            <w:r w:rsidRPr="004A4797">
              <w:rPr>
                <w:rFonts w:cs="Arial"/>
              </w:rPr>
              <w:t>A</w:t>
            </w:r>
            <w:r>
              <w:rPr>
                <w:rFonts w:cs="Arial"/>
              </w:rPr>
              <w:t xml:space="preserve"> konferencián való részvétel regisztrációhoz kötött. Az adatok kezelése a konferencián történő részvételhez az érintett azonosítása, valamit a sikeres lebonyolítás érdekében kapcsolattartás céljából szükséges.  </w:t>
            </w:r>
          </w:p>
        </w:tc>
        <w:tc>
          <w:tcPr>
            <w:tcW w:w="1745" w:type="dxa"/>
          </w:tcPr>
          <w:p w14:paraId="44B354C1" w14:textId="27C044A3" w:rsidR="00AC1568" w:rsidRPr="004A4797" w:rsidRDefault="00BC0369" w:rsidP="00200501">
            <w:pPr>
              <w:spacing w:line="360" w:lineRule="auto"/>
              <w:jc w:val="both"/>
              <w:rPr>
                <w:rFonts w:cs="Arial"/>
              </w:rPr>
            </w:pPr>
            <w:r>
              <w:rPr>
                <w:rFonts w:cs="Arial"/>
              </w:rPr>
              <w:t>A személy</w:t>
            </w:r>
            <w:r w:rsidR="00F3377B">
              <w:rPr>
                <w:rFonts w:cs="Arial"/>
              </w:rPr>
              <w:t xml:space="preserve">es adatok a konferenciát </w:t>
            </w:r>
            <w:r>
              <w:rPr>
                <w:rFonts w:cs="Arial"/>
              </w:rPr>
              <w:t>vagy az érintetti hozzájárulás visszav</w:t>
            </w:r>
            <w:r w:rsidR="00F3377B">
              <w:rPr>
                <w:rFonts w:cs="Arial"/>
              </w:rPr>
              <w:t>onását követően haladéktalanul törlésre kerülnek.</w:t>
            </w:r>
            <w:r>
              <w:rPr>
                <w:rFonts w:cs="Arial"/>
              </w:rPr>
              <w:t xml:space="preserve"> </w:t>
            </w:r>
          </w:p>
        </w:tc>
      </w:tr>
      <w:tr w:rsidR="004F40B8" w:rsidRPr="004A4797" w14:paraId="566995CE" w14:textId="00464CD2" w:rsidTr="00AC1568">
        <w:trPr>
          <w:trHeight w:val="489"/>
        </w:trPr>
        <w:tc>
          <w:tcPr>
            <w:tcW w:w="7877" w:type="dxa"/>
            <w:gridSpan w:val="3"/>
          </w:tcPr>
          <w:p w14:paraId="715148FA" w14:textId="006F6DE1" w:rsidR="00AC1568" w:rsidRDefault="0080315C" w:rsidP="00200501">
            <w:pPr>
              <w:spacing w:line="360" w:lineRule="auto"/>
              <w:jc w:val="both"/>
              <w:rPr>
                <w:rFonts w:cs="Arial"/>
              </w:rPr>
            </w:pPr>
            <w:r>
              <w:rPr>
                <w:rFonts w:cs="Arial"/>
                <w:b/>
                <w:bCs/>
                <w:color w:val="0D0D0D" w:themeColor="text1" w:themeTint="F2"/>
                <w:szCs w:val="20"/>
              </w:rPr>
              <w:t>b</w:t>
            </w:r>
            <w:r w:rsidR="00AC1568">
              <w:rPr>
                <w:rFonts w:cs="Arial"/>
                <w:b/>
                <w:bCs/>
                <w:color w:val="0D0D0D" w:themeColor="text1" w:themeTint="F2"/>
                <w:szCs w:val="20"/>
              </w:rPr>
              <w:t>) V</w:t>
            </w:r>
            <w:r w:rsidR="00AC1568" w:rsidRPr="00AA0140">
              <w:rPr>
                <w:rFonts w:cs="Arial"/>
                <w:b/>
                <w:bCs/>
                <w:color w:val="0D0D0D" w:themeColor="text1" w:themeTint="F2"/>
                <w:szCs w:val="20"/>
              </w:rPr>
              <w:t>ideófelvétel készítése</w:t>
            </w:r>
            <w:r w:rsidR="00AC1568">
              <w:rPr>
                <w:rFonts w:cs="Arial"/>
                <w:b/>
                <w:bCs/>
                <w:color w:val="0D0D0D" w:themeColor="text1" w:themeTint="F2"/>
                <w:szCs w:val="20"/>
              </w:rPr>
              <w:t xml:space="preserve"> és a Budapest Portálon</w:t>
            </w:r>
            <w:r w:rsidR="00AC1568" w:rsidRPr="00AA0140">
              <w:rPr>
                <w:rFonts w:cs="Arial"/>
                <w:b/>
                <w:bCs/>
                <w:color w:val="0D0D0D" w:themeColor="text1" w:themeTint="F2"/>
                <w:szCs w:val="20"/>
              </w:rPr>
              <w:t xml:space="preserve"> történő közzététele</w:t>
            </w:r>
          </w:p>
        </w:tc>
        <w:tc>
          <w:tcPr>
            <w:tcW w:w="1745" w:type="dxa"/>
          </w:tcPr>
          <w:p w14:paraId="23FDC19F" w14:textId="77777777" w:rsidR="00AC1568" w:rsidRDefault="00AC1568" w:rsidP="00200501">
            <w:pPr>
              <w:spacing w:line="360" w:lineRule="auto"/>
              <w:jc w:val="both"/>
              <w:rPr>
                <w:rFonts w:cs="Arial"/>
                <w:b/>
                <w:bCs/>
                <w:color w:val="0D0D0D" w:themeColor="text1" w:themeTint="F2"/>
                <w:szCs w:val="20"/>
              </w:rPr>
            </w:pPr>
          </w:p>
        </w:tc>
      </w:tr>
      <w:tr w:rsidR="00BC0369" w:rsidRPr="004A4797" w14:paraId="08CF01B4" w14:textId="58F9C67B" w:rsidTr="00AC1568">
        <w:trPr>
          <w:trHeight w:val="1623"/>
        </w:trPr>
        <w:tc>
          <w:tcPr>
            <w:tcW w:w="2823" w:type="dxa"/>
          </w:tcPr>
          <w:p w14:paraId="248F1536" w14:textId="77777777" w:rsidR="00AC1568" w:rsidRDefault="00AC1568" w:rsidP="000162F6">
            <w:pPr>
              <w:pStyle w:val="NormlWeb"/>
              <w:tabs>
                <w:tab w:val="left" w:pos="0"/>
              </w:tabs>
              <w:spacing w:line="360" w:lineRule="auto"/>
              <w:ind w:right="150"/>
              <w:jc w:val="both"/>
              <w:rPr>
                <w:rFonts w:ascii="Arial" w:hAnsi="Arial" w:cs="Arial"/>
                <w:bCs/>
                <w:color w:val="0D0D0D" w:themeColor="text1" w:themeTint="F2"/>
                <w:sz w:val="20"/>
                <w:szCs w:val="20"/>
              </w:rPr>
            </w:pPr>
            <w:r>
              <w:rPr>
                <w:rFonts w:ascii="Arial" w:hAnsi="Arial" w:cs="Arial"/>
                <w:bCs/>
                <w:color w:val="0D0D0D" w:themeColor="text1" w:themeTint="F2"/>
                <w:sz w:val="20"/>
                <w:szCs w:val="20"/>
              </w:rPr>
              <w:t>-</w:t>
            </w:r>
            <w:r w:rsidRPr="000162F6">
              <w:rPr>
                <w:rFonts w:ascii="Arial" w:hAnsi="Arial" w:cs="Arial"/>
                <w:bCs/>
                <w:color w:val="0D0D0D" w:themeColor="text1" w:themeTint="F2"/>
                <w:sz w:val="20"/>
                <w:szCs w:val="20"/>
              </w:rPr>
              <w:t>a</w:t>
            </w:r>
            <w:r w:rsidRPr="004724AC">
              <w:rPr>
                <w:rFonts w:ascii="Arial" w:hAnsi="Arial" w:cs="Arial"/>
                <w:bCs/>
                <w:color w:val="0D0D0D" w:themeColor="text1" w:themeTint="F2"/>
                <w:sz w:val="20"/>
                <w:szCs w:val="20"/>
              </w:rPr>
              <w:t xml:space="preserve"> konfer</w:t>
            </w:r>
            <w:r>
              <w:rPr>
                <w:rFonts w:ascii="Arial" w:hAnsi="Arial" w:cs="Arial"/>
                <w:bCs/>
                <w:color w:val="0D0D0D" w:themeColor="text1" w:themeTint="F2"/>
                <w:sz w:val="20"/>
                <w:szCs w:val="20"/>
              </w:rPr>
              <w:t xml:space="preserve">encia helyszínén tartózkodó személy </w:t>
            </w:r>
            <w:r w:rsidRPr="004724AC">
              <w:rPr>
                <w:rFonts w:ascii="Arial" w:hAnsi="Arial" w:cs="Arial"/>
                <w:bCs/>
                <w:color w:val="0D0D0D" w:themeColor="text1" w:themeTint="F2"/>
                <w:sz w:val="20"/>
                <w:szCs w:val="20"/>
              </w:rPr>
              <w:t>képmása</w:t>
            </w:r>
          </w:p>
          <w:p w14:paraId="680414D2" w14:textId="4696C3E7" w:rsidR="00AC1568" w:rsidRPr="000162F6" w:rsidRDefault="00AC1568" w:rsidP="000162F6">
            <w:pPr>
              <w:pStyle w:val="NormlWeb"/>
              <w:tabs>
                <w:tab w:val="left" w:pos="0"/>
              </w:tabs>
              <w:spacing w:line="360" w:lineRule="auto"/>
              <w:ind w:right="150"/>
              <w:jc w:val="both"/>
              <w:rPr>
                <w:rFonts w:ascii="Arial" w:hAnsi="Arial" w:cs="Arial"/>
                <w:bCs/>
                <w:color w:val="0D0D0D" w:themeColor="text1" w:themeTint="F2"/>
                <w:sz w:val="20"/>
                <w:szCs w:val="20"/>
              </w:rPr>
            </w:pPr>
            <w:r>
              <w:rPr>
                <w:rFonts w:ascii="Arial" w:hAnsi="Arial" w:cs="Arial"/>
                <w:bCs/>
                <w:color w:val="0D0D0D" w:themeColor="text1" w:themeTint="F2"/>
                <w:sz w:val="20"/>
                <w:szCs w:val="20"/>
              </w:rPr>
              <w:t>-</w:t>
            </w:r>
            <w:r w:rsidRPr="000162F6">
              <w:rPr>
                <w:rFonts w:ascii="Arial" w:hAnsi="Arial" w:cs="Arial"/>
                <w:bCs/>
                <w:color w:val="0D0D0D" w:themeColor="text1" w:themeTint="F2"/>
                <w:sz w:val="20"/>
                <w:szCs w:val="20"/>
              </w:rPr>
              <w:t>a felvét</w:t>
            </w:r>
            <w:r w:rsidRPr="004724AC">
              <w:rPr>
                <w:rFonts w:ascii="Arial" w:hAnsi="Arial" w:cs="Arial"/>
                <w:bCs/>
                <w:color w:val="0D0D0D" w:themeColor="text1" w:themeTint="F2"/>
                <w:sz w:val="20"/>
                <w:szCs w:val="20"/>
              </w:rPr>
              <w:t>elen látható cselekvése</w:t>
            </w:r>
          </w:p>
        </w:tc>
        <w:tc>
          <w:tcPr>
            <w:tcW w:w="2579" w:type="dxa"/>
          </w:tcPr>
          <w:p w14:paraId="7F9FB1B3" w14:textId="5EE210E1" w:rsidR="00AC1568" w:rsidRDefault="00AC1568" w:rsidP="00200501">
            <w:pPr>
              <w:spacing w:line="360" w:lineRule="auto"/>
              <w:jc w:val="both"/>
              <w:rPr>
                <w:rFonts w:cs="Arial"/>
              </w:rPr>
            </w:pPr>
            <w:r>
              <w:rPr>
                <w:rFonts w:cs="Arial"/>
              </w:rPr>
              <w:t>A Rendelet II. fejezet 6. cikk (1) bekezdés f) pontja alapján az adatkezelő által megrendezésre kerülő konferencia népszerűsítéséhez fűződő jogos érdeke.</w:t>
            </w:r>
          </w:p>
        </w:tc>
        <w:tc>
          <w:tcPr>
            <w:tcW w:w="2475" w:type="dxa"/>
          </w:tcPr>
          <w:p w14:paraId="2C711212" w14:textId="2B6C53ED" w:rsidR="00AC1568" w:rsidRDefault="00AC1568" w:rsidP="00200501">
            <w:pPr>
              <w:spacing w:line="360" w:lineRule="auto"/>
              <w:jc w:val="both"/>
              <w:rPr>
                <w:rFonts w:cs="Arial"/>
              </w:rPr>
            </w:pPr>
            <w:r>
              <w:rPr>
                <w:rFonts w:cs="Arial"/>
              </w:rPr>
              <w:t>A videófelvétel</w:t>
            </w:r>
            <w:r w:rsidR="004F40B8">
              <w:rPr>
                <w:rFonts w:cs="Arial"/>
              </w:rPr>
              <w:t xml:space="preserve"> (kép és hangfelvétel)</w:t>
            </w:r>
            <w:r>
              <w:rPr>
                <w:rFonts w:cs="Arial"/>
              </w:rPr>
              <w:t xml:space="preserve"> készítésének célja a konferencia népszerűsítése.</w:t>
            </w:r>
          </w:p>
        </w:tc>
        <w:tc>
          <w:tcPr>
            <w:tcW w:w="1745" w:type="dxa"/>
          </w:tcPr>
          <w:p w14:paraId="01403D1F" w14:textId="6FC65500" w:rsidR="00AC1568" w:rsidRDefault="004F40B8" w:rsidP="00200501">
            <w:pPr>
              <w:spacing w:line="360" w:lineRule="auto"/>
              <w:jc w:val="both"/>
              <w:rPr>
                <w:rFonts w:cs="Arial"/>
              </w:rPr>
            </w:pPr>
            <w:r>
              <w:rPr>
                <w:rFonts w:cs="Arial"/>
              </w:rPr>
              <w:t xml:space="preserve">A videófelvétel a Budapest Portálon korlátlan ideig elérhető. </w:t>
            </w:r>
          </w:p>
        </w:tc>
      </w:tr>
    </w:tbl>
    <w:p w14:paraId="229FF74C" w14:textId="2AD946C9" w:rsidR="001A2212" w:rsidRPr="00200501" w:rsidRDefault="001A2212" w:rsidP="00200501">
      <w:pPr>
        <w:widowControl w:val="0"/>
        <w:autoSpaceDE w:val="0"/>
        <w:autoSpaceDN w:val="0"/>
        <w:adjustRightInd w:val="0"/>
        <w:spacing w:after="240" w:line="360" w:lineRule="auto"/>
        <w:jc w:val="both"/>
        <w:rPr>
          <w:rFonts w:cs="Arial"/>
          <w:szCs w:val="20"/>
        </w:rPr>
      </w:pPr>
      <w:r>
        <w:rPr>
          <w:rFonts w:cs="Arial"/>
          <w:szCs w:val="20"/>
        </w:rPr>
        <w:t xml:space="preserve"> </w:t>
      </w:r>
    </w:p>
    <w:p w14:paraId="62485CEF" w14:textId="469ECDE2" w:rsidR="00200501" w:rsidRPr="00200501" w:rsidRDefault="00200501" w:rsidP="00200501">
      <w:pPr>
        <w:pStyle w:val="Listaszerbekezds"/>
        <w:widowControl w:val="0"/>
        <w:numPr>
          <w:ilvl w:val="0"/>
          <w:numId w:val="15"/>
        </w:numPr>
        <w:autoSpaceDE w:val="0"/>
        <w:autoSpaceDN w:val="0"/>
        <w:adjustRightInd w:val="0"/>
        <w:spacing w:after="240" w:line="360" w:lineRule="auto"/>
        <w:jc w:val="both"/>
        <w:rPr>
          <w:rFonts w:cs="Arial"/>
          <w:b/>
          <w:szCs w:val="20"/>
        </w:rPr>
      </w:pPr>
      <w:r w:rsidRPr="00200501">
        <w:rPr>
          <w:rFonts w:cs="Arial"/>
          <w:b/>
          <w:szCs w:val="20"/>
        </w:rPr>
        <w:t>Az adatkezelésre jogosultak köre, az adatokhoz való hozzáférés és az adatbiztonsági intézkedések</w:t>
      </w:r>
    </w:p>
    <w:p w14:paraId="0D222A5F"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Az adatok kezelését kizárólag a Hivatal erre felhatalmazott munkatársai végzik a feladataik ellátása érdekében. A tárolt adatokhoz hozzáférni kizárólag az arra kijelölt munkatársak jogosultak. A Hivatal adatokat harmadik személynek kizárólag abban az esetben ad át, amennyiben azt törvény kötelezően írja elő.</w:t>
      </w:r>
    </w:p>
    <w:p w14:paraId="72C0476A" w14:textId="3FB27319"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 xml:space="preserve">A Hivatal a személyes adatokat a székhelyén található szervereken </w:t>
      </w:r>
      <w:r w:rsidR="001A2212">
        <w:rPr>
          <w:rFonts w:cs="Arial"/>
          <w:szCs w:val="20"/>
        </w:rPr>
        <w:t xml:space="preserve">és helyiségeiben </w:t>
      </w:r>
      <w:r w:rsidRPr="00200501">
        <w:rPr>
          <w:rFonts w:cs="Arial"/>
          <w:szCs w:val="20"/>
        </w:rPr>
        <w:t>tárolja.</w:t>
      </w:r>
    </w:p>
    <w:p w14:paraId="5734C78B" w14:textId="12EC52AA"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A Hivatal minden ésszerűen elvárható technikai és szervezési intézkedést megtesz annak érdekében, hogy a személyes adatait védjük többek között a jogosulatlan hozzáférés ellen vagy azok jogosulatlan megváltoztatása ellen.</w:t>
      </w:r>
    </w:p>
    <w:p w14:paraId="1ED80600" w14:textId="6AD29926" w:rsidR="00200501" w:rsidRPr="00426332" w:rsidRDefault="00200501" w:rsidP="00200501">
      <w:pPr>
        <w:pStyle w:val="Listaszerbekezds"/>
        <w:widowControl w:val="0"/>
        <w:numPr>
          <w:ilvl w:val="0"/>
          <w:numId w:val="15"/>
        </w:numPr>
        <w:autoSpaceDE w:val="0"/>
        <w:autoSpaceDN w:val="0"/>
        <w:adjustRightInd w:val="0"/>
        <w:spacing w:after="240" w:line="360" w:lineRule="auto"/>
        <w:jc w:val="both"/>
        <w:rPr>
          <w:rFonts w:cs="Arial"/>
          <w:b/>
          <w:szCs w:val="20"/>
        </w:rPr>
      </w:pPr>
      <w:r w:rsidRPr="00426332">
        <w:rPr>
          <w:rFonts w:cs="Arial"/>
          <w:b/>
          <w:szCs w:val="20"/>
        </w:rPr>
        <w:t>Az érintett adatkezeléssel kapcsolatos jogai és jogorvoslati lehetőségei</w:t>
      </w:r>
    </w:p>
    <w:p w14:paraId="606AFF85" w14:textId="77777777" w:rsidR="00200501" w:rsidRPr="00426332" w:rsidRDefault="00200501" w:rsidP="00200501">
      <w:pPr>
        <w:widowControl w:val="0"/>
        <w:autoSpaceDE w:val="0"/>
        <w:autoSpaceDN w:val="0"/>
        <w:adjustRightInd w:val="0"/>
        <w:spacing w:after="240" w:line="360" w:lineRule="auto"/>
        <w:jc w:val="both"/>
        <w:rPr>
          <w:rFonts w:cs="Arial"/>
          <w:szCs w:val="20"/>
          <w:u w:val="single"/>
        </w:rPr>
      </w:pPr>
      <w:r w:rsidRPr="00426332">
        <w:rPr>
          <w:rFonts w:cs="Arial"/>
          <w:szCs w:val="20"/>
          <w:u w:val="single"/>
        </w:rPr>
        <w:t>Az érintett (az 1. pontban megadott elérhetőségeinken) kérheti:</w:t>
      </w:r>
    </w:p>
    <w:p w14:paraId="03D98323" w14:textId="1EBD115B" w:rsidR="00200501" w:rsidRPr="00200501" w:rsidRDefault="00200501" w:rsidP="00200501">
      <w:pPr>
        <w:pStyle w:val="Listaszerbekezds"/>
        <w:widowControl w:val="0"/>
        <w:numPr>
          <w:ilvl w:val="0"/>
          <w:numId w:val="2"/>
        </w:numPr>
        <w:autoSpaceDE w:val="0"/>
        <w:autoSpaceDN w:val="0"/>
        <w:adjustRightInd w:val="0"/>
        <w:spacing w:after="240" w:line="360" w:lineRule="auto"/>
        <w:jc w:val="both"/>
        <w:rPr>
          <w:rFonts w:cs="Arial"/>
          <w:szCs w:val="20"/>
        </w:rPr>
      </w:pPr>
      <w:r w:rsidRPr="00200501">
        <w:rPr>
          <w:rFonts w:cs="Arial"/>
          <w:szCs w:val="20"/>
        </w:rPr>
        <w:t>tájékoztatását a személyes adatai kezeléséről,</w:t>
      </w:r>
    </w:p>
    <w:p w14:paraId="4A8885D2" w14:textId="67CD5604" w:rsidR="00200501" w:rsidRPr="00200501" w:rsidRDefault="00200501" w:rsidP="00200501">
      <w:pPr>
        <w:pStyle w:val="Listaszerbekezds"/>
        <w:widowControl w:val="0"/>
        <w:numPr>
          <w:ilvl w:val="0"/>
          <w:numId w:val="2"/>
        </w:numPr>
        <w:autoSpaceDE w:val="0"/>
        <w:autoSpaceDN w:val="0"/>
        <w:adjustRightInd w:val="0"/>
        <w:spacing w:after="240" w:line="360" w:lineRule="auto"/>
        <w:jc w:val="both"/>
        <w:rPr>
          <w:rFonts w:cs="Arial"/>
          <w:szCs w:val="20"/>
        </w:rPr>
      </w:pPr>
      <w:r w:rsidRPr="00200501">
        <w:rPr>
          <w:rFonts w:cs="Arial"/>
          <w:szCs w:val="20"/>
        </w:rPr>
        <w:lastRenderedPageBreak/>
        <w:t>személyes adatainak helyesbítését,</w:t>
      </w:r>
    </w:p>
    <w:p w14:paraId="7282944A" w14:textId="635A0765" w:rsidR="00200501" w:rsidRPr="00200501" w:rsidRDefault="00200501" w:rsidP="00200501">
      <w:pPr>
        <w:pStyle w:val="Listaszerbekezds"/>
        <w:widowControl w:val="0"/>
        <w:numPr>
          <w:ilvl w:val="0"/>
          <w:numId w:val="2"/>
        </w:numPr>
        <w:autoSpaceDE w:val="0"/>
        <w:autoSpaceDN w:val="0"/>
        <w:adjustRightInd w:val="0"/>
        <w:spacing w:after="240" w:line="360" w:lineRule="auto"/>
        <w:jc w:val="both"/>
        <w:rPr>
          <w:rFonts w:cs="Arial"/>
          <w:szCs w:val="20"/>
        </w:rPr>
      </w:pPr>
      <w:r w:rsidRPr="00200501">
        <w:rPr>
          <w:rFonts w:cs="Arial"/>
          <w:szCs w:val="20"/>
        </w:rPr>
        <w:t>személyes adatainak törlését,</w:t>
      </w:r>
    </w:p>
    <w:p w14:paraId="167FD445" w14:textId="74761C77" w:rsidR="00200501" w:rsidRDefault="00200501" w:rsidP="00200501">
      <w:pPr>
        <w:pStyle w:val="Listaszerbekezds"/>
        <w:widowControl w:val="0"/>
        <w:numPr>
          <w:ilvl w:val="0"/>
          <w:numId w:val="2"/>
        </w:numPr>
        <w:autoSpaceDE w:val="0"/>
        <w:autoSpaceDN w:val="0"/>
        <w:adjustRightInd w:val="0"/>
        <w:spacing w:after="240" w:line="360" w:lineRule="auto"/>
        <w:jc w:val="both"/>
        <w:rPr>
          <w:rFonts w:cs="Arial"/>
          <w:szCs w:val="20"/>
        </w:rPr>
      </w:pPr>
      <w:r w:rsidRPr="00200501">
        <w:rPr>
          <w:rFonts w:cs="Arial"/>
          <w:szCs w:val="20"/>
        </w:rPr>
        <w:t>személyes adatai kezelésének korlátozását</w:t>
      </w:r>
    </w:p>
    <w:p w14:paraId="722F04A7" w14:textId="24EFA991" w:rsidR="001A2212" w:rsidRDefault="0080315C" w:rsidP="00200501">
      <w:pPr>
        <w:pStyle w:val="Listaszerbekezds"/>
        <w:widowControl w:val="0"/>
        <w:numPr>
          <w:ilvl w:val="0"/>
          <w:numId w:val="2"/>
        </w:numPr>
        <w:autoSpaceDE w:val="0"/>
        <w:autoSpaceDN w:val="0"/>
        <w:adjustRightInd w:val="0"/>
        <w:spacing w:after="240" w:line="360" w:lineRule="auto"/>
        <w:jc w:val="both"/>
        <w:rPr>
          <w:rFonts w:cs="Arial"/>
          <w:szCs w:val="20"/>
        </w:rPr>
      </w:pPr>
      <w:r>
        <w:rPr>
          <w:rFonts w:cs="Arial"/>
          <w:szCs w:val="20"/>
        </w:rPr>
        <w:t>valamint a 4. b</w:t>
      </w:r>
      <w:r w:rsidR="001A2212">
        <w:rPr>
          <w:rFonts w:cs="Arial"/>
          <w:szCs w:val="20"/>
        </w:rPr>
        <w:t xml:space="preserve">) pontban meghatározott adatkezelés esetén tiltakozhat személyes adatainak kezelése ellen. </w:t>
      </w:r>
    </w:p>
    <w:p w14:paraId="172F89F9" w14:textId="44D6E18C" w:rsidR="001A2212" w:rsidRPr="00FA3B55" w:rsidRDefault="001A2212" w:rsidP="000162F6">
      <w:pPr>
        <w:widowControl w:val="0"/>
        <w:autoSpaceDE w:val="0"/>
        <w:autoSpaceDN w:val="0"/>
        <w:adjustRightInd w:val="0"/>
        <w:spacing w:after="240" w:line="360" w:lineRule="auto"/>
        <w:jc w:val="both"/>
        <w:rPr>
          <w:rFonts w:cs="Arial"/>
          <w:szCs w:val="20"/>
        </w:rPr>
      </w:pPr>
      <w:r w:rsidRPr="00FA3B55">
        <w:rPr>
          <w:rFonts w:cs="Arial"/>
          <w:szCs w:val="20"/>
        </w:rPr>
        <w:t xml:space="preserve">Felhívjuk szíves figyelmét, hogy a 4. a) pontban meghatározott adatkezeléshez adott hozzájárulását </w:t>
      </w:r>
      <w:r w:rsidRPr="000162F6">
        <w:rPr>
          <w:rFonts w:eastAsia="Calibri" w:cs="Arial"/>
          <w:szCs w:val="20"/>
          <w:u w:val="single"/>
        </w:rPr>
        <w:t>bármely időpontban visszavonhatja.</w:t>
      </w:r>
      <w:r w:rsidRPr="000162F6">
        <w:rPr>
          <w:rFonts w:eastAsia="Calibri" w:cs="Arial"/>
          <w:szCs w:val="20"/>
        </w:rPr>
        <w:t xml:space="preserve"> A hozzájárulás visszavonása nem érinti a hozzájáruláson alapuló, a visszavonás előtti adatkezelés jogszerűségét</w:t>
      </w:r>
      <w:r w:rsidRPr="001A2212">
        <w:rPr>
          <w:rFonts w:eastAsia="Calibri" w:cs="Arial"/>
          <w:sz w:val="22"/>
          <w:szCs w:val="22"/>
        </w:rPr>
        <w:t>.</w:t>
      </w:r>
    </w:p>
    <w:p w14:paraId="15592B1A" w14:textId="77777777" w:rsidR="00200501" w:rsidRPr="00426332" w:rsidRDefault="00200501" w:rsidP="00200501">
      <w:pPr>
        <w:widowControl w:val="0"/>
        <w:autoSpaceDE w:val="0"/>
        <w:autoSpaceDN w:val="0"/>
        <w:adjustRightInd w:val="0"/>
        <w:spacing w:after="240" w:line="360" w:lineRule="auto"/>
        <w:jc w:val="both"/>
        <w:rPr>
          <w:rFonts w:cs="Arial"/>
          <w:b/>
          <w:szCs w:val="20"/>
          <w:u w:val="single"/>
        </w:rPr>
      </w:pPr>
      <w:r w:rsidRPr="00426332">
        <w:rPr>
          <w:rFonts w:cs="Arial"/>
          <w:b/>
          <w:szCs w:val="20"/>
          <w:u w:val="single"/>
        </w:rPr>
        <w:t>Az érintett kérelmére Adatkezelő</w:t>
      </w:r>
    </w:p>
    <w:p w14:paraId="18D73095" w14:textId="69E21947" w:rsidR="00200501" w:rsidRDefault="00200501" w:rsidP="00200501">
      <w:pPr>
        <w:pStyle w:val="Listaszerbekezds"/>
        <w:widowControl w:val="0"/>
        <w:numPr>
          <w:ilvl w:val="0"/>
          <w:numId w:val="5"/>
        </w:numPr>
        <w:autoSpaceDE w:val="0"/>
        <w:autoSpaceDN w:val="0"/>
        <w:adjustRightInd w:val="0"/>
        <w:spacing w:after="240" w:line="360" w:lineRule="auto"/>
        <w:jc w:val="both"/>
        <w:rPr>
          <w:rFonts w:cs="Arial"/>
          <w:szCs w:val="20"/>
        </w:rPr>
      </w:pPr>
      <w:r w:rsidRPr="00426332">
        <w:rPr>
          <w:rFonts w:cs="Arial"/>
          <w:b/>
          <w:szCs w:val="20"/>
        </w:rPr>
        <w:t>tájékoztatást ad</w:t>
      </w:r>
      <w:r w:rsidRPr="00200501">
        <w:rPr>
          <w:rFonts w:cs="Arial"/>
          <w:szCs w:val="20"/>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w:t>
      </w:r>
      <w:proofErr w:type="spellStart"/>
      <w:r w:rsidRPr="00200501">
        <w:rPr>
          <w:rFonts w:cs="Arial"/>
          <w:szCs w:val="20"/>
        </w:rPr>
        <w:t>érintettől</w:t>
      </w:r>
      <w:proofErr w:type="spellEnd"/>
      <w:r w:rsidRPr="00200501">
        <w:rPr>
          <w:rFonts w:cs="Arial"/>
          <w:szCs w:val="20"/>
        </w:rPr>
        <w:t xml:space="preserve"> származnak az adatok forrásának megjel</w:t>
      </w:r>
      <w:r w:rsidR="00426332">
        <w:rPr>
          <w:rFonts w:cs="Arial"/>
          <w:szCs w:val="20"/>
        </w:rPr>
        <w:t>ölése.</w:t>
      </w:r>
    </w:p>
    <w:p w14:paraId="268AA652" w14:textId="77777777" w:rsidR="00426332" w:rsidRPr="00200501" w:rsidRDefault="00426332" w:rsidP="00426332">
      <w:pPr>
        <w:pStyle w:val="Listaszerbekezds"/>
        <w:widowControl w:val="0"/>
        <w:autoSpaceDE w:val="0"/>
        <w:autoSpaceDN w:val="0"/>
        <w:adjustRightInd w:val="0"/>
        <w:spacing w:after="240" w:line="360" w:lineRule="auto"/>
        <w:jc w:val="both"/>
        <w:rPr>
          <w:rFonts w:cs="Arial"/>
          <w:szCs w:val="20"/>
        </w:rPr>
      </w:pPr>
    </w:p>
    <w:p w14:paraId="593827E2" w14:textId="2AA9149A" w:rsidR="00200501" w:rsidRDefault="00200501" w:rsidP="00200501">
      <w:pPr>
        <w:pStyle w:val="Listaszerbekezds"/>
        <w:widowControl w:val="0"/>
        <w:numPr>
          <w:ilvl w:val="0"/>
          <w:numId w:val="5"/>
        </w:numPr>
        <w:autoSpaceDE w:val="0"/>
        <w:autoSpaceDN w:val="0"/>
        <w:adjustRightInd w:val="0"/>
        <w:spacing w:after="240" w:line="360" w:lineRule="auto"/>
        <w:jc w:val="both"/>
        <w:rPr>
          <w:rFonts w:cs="Arial"/>
          <w:szCs w:val="20"/>
        </w:rPr>
      </w:pPr>
      <w:r w:rsidRPr="00200501">
        <w:rPr>
          <w:rFonts w:cs="Arial"/>
          <w:szCs w:val="20"/>
        </w:rPr>
        <w:t>a kérelem benyújtásától számított legrövidebb idő alatt, legfeljebb azonban a kérelem beérkezésétől számított 1 hónapon belül írásban, közérthető formában adja meg a tájékoztatást. E tájékoztatás díjmentes.  Amennyiben az Adatkezelő bizonyítani tudja, hogy az érintett kérelme megalapozatlan vagy túlzó az Adatkezelő költségtérítést számíthat fel, vagy elutasítja a kérelmet.</w:t>
      </w:r>
    </w:p>
    <w:p w14:paraId="0AA4739B" w14:textId="77777777" w:rsidR="00426332" w:rsidRPr="00426332" w:rsidRDefault="00426332" w:rsidP="00426332">
      <w:pPr>
        <w:pStyle w:val="Listaszerbekezds"/>
        <w:widowControl w:val="0"/>
        <w:autoSpaceDE w:val="0"/>
        <w:autoSpaceDN w:val="0"/>
        <w:adjustRightInd w:val="0"/>
        <w:spacing w:after="240" w:line="360" w:lineRule="auto"/>
        <w:jc w:val="both"/>
        <w:rPr>
          <w:rFonts w:cs="Arial"/>
          <w:szCs w:val="20"/>
        </w:rPr>
      </w:pPr>
    </w:p>
    <w:p w14:paraId="09767836" w14:textId="093D6C5A" w:rsidR="00200501" w:rsidRPr="00200501" w:rsidRDefault="00200501" w:rsidP="00200501">
      <w:pPr>
        <w:pStyle w:val="Listaszerbekezds"/>
        <w:widowControl w:val="0"/>
        <w:numPr>
          <w:ilvl w:val="0"/>
          <w:numId w:val="5"/>
        </w:numPr>
        <w:autoSpaceDE w:val="0"/>
        <w:autoSpaceDN w:val="0"/>
        <w:adjustRightInd w:val="0"/>
        <w:spacing w:after="240" w:line="360" w:lineRule="auto"/>
        <w:jc w:val="both"/>
        <w:rPr>
          <w:rFonts w:cs="Arial"/>
          <w:szCs w:val="20"/>
        </w:rPr>
      </w:pPr>
      <w:r w:rsidRPr="00200501">
        <w:rPr>
          <w:rFonts w:cs="Arial"/>
          <w:szCs w:val="20"/>
        </w:rPr>
        <w:t xml:space="preserve">Adatkezelő az érintett kérésére indokolatlan késedelem nélkül </w:t>
      </w:r>
      <w:r w:rsidRPr="00426332">
        <w:rPr>
          <w:rFonts w:cs="Arial"/>
          <w:b/>
          <w:szCs w:val="20"/>
        </w:rPr>
        <w:t>helyesbíti</w:t>
      </w:r>
      <w:r w:rsidRPr="00200501">
        <w:rPr>
          <w:rFonts w:cs="Arial"/>
          <w:szCs w:val="20"/>
        </w:rPr>
        <w:t xml:space="preserve"> az érintettre vonatkozó pontatlan személyes adatokat, illetve a hiányos személyes adatokat kiegészítő nyilatkozat alapján kiegészíti.</w:t>
      </w:r>
    </w:p>
    <w:p w14:paraId="75F1AF27" w14:textId="77777777" w:rsidR="00200501" w:rsidRPr="000162F6" w:rsidRDefault="00200501" w:rsidP="00200501">
      <w:pPr>
        <w:widowControl w:val="0"/>
        <w:autoSpaceDE w:val="0"/>
        <w:autoSpaceDN w:val="0"/>
        <w:adjustRightInd w:val="0"/>
        <w:spacing w:after="240" w:line="360" w:lineRule="auto"/>
        <w:jc w:val="both"/>
        <w:rPr>
          <w:rFonts w:cs="Arial"/>
          <w:b/>
          <w:szCs w:val="20"/>
          <w:u w:val="single"/>
        </w:rPr>
      </w:pPr>
      <w:r w:rsidRPr="000162F6">
        <w:rPr>
          <w:rFonts w:cs="Arial"/>
          <w:b/>
          <w:szCs w:val="20"/>
          <w:u w:val="single"/>
        </w:rPr>
        <w:t xml:space="preserve">Adatkezelő </w:t>
      </w:r>
    </w:p>
    <w:p w14:paraId="53D9654D" w14:textId="262E39A9" w:rsidR="00200501" w:rsidRDefault="00200501" w:rsidP="00200501">
      <w:pPr>
        <w:pStyle w:val="Listaszerbekezds"/>
        <w:widowControl w:val="0"/>
        <w:numPr>
          <w:ilvl w:val="0"/>
          <w:numId w:val="12"/>
        </w:numPr>
        <w:autoSpaceDE w:val="0"/>
        <w:autoSpaceDN w:val="0"/>
        <w:adjustRightInd w:val="0"/>
        <w:spacing w:after="240" w:line="360" w:lineRule="auto"/>
        <w:jc w:val="both"/>
        <w:rPr>
          <w:rFonts w:cs="Arial"/>
          <w:szCs w:val="20"/>
        </w:rPr>
      </w:pPr>
      <w:r w:rsidRPr="00200501">
        <w:rPr>
          <w:rFonts w:cs="Arial"/>
          <w:szCs w:val="20"/>
        </w:rPr>
        <w:t xml:space="preserve">A személyes adatot </w:t>
      </w:r>
      <w:proofErr w:type="spellStart"/>
      <w:r w:rsidRPr="00426332">
        <w:rPr>
          <w:rFonts w:cs="Arial"/>
          <w:b/>
          <w:szCs w:val="20"/>
        </w:rPr>
        <w:t>törli</w:t>
      </w:r>
      <w:proofErr w:type="spellEnd"/>
      <w:r w:rsidRPr="00200501">
        <w:rPr>
          <w:rFonts w:cs="Arial"/>
          <w:szCs w:val="20"/>
        </w:rPr>
        <w:t xml:space="preserve">, ha kezelése jogellenes, ha az adatkezelés célja megszűnt, ha a személyes adatokat az adatkezelőre vonatkozó jogi kötelezettség teljesítése érdekében törölni kell, </w:t>
      </w:r>
      <w:r w:rsidR="00FA3B55">
        <w:rPr>
          <w:rFonts w:cs="Arial"/>
          <w:szCs w:val="20"/>
        </w:rPr>
        <w:t xml:space="preserve">ha az érintett visszavonja az adatkezeléshez adott hozzájárulását és az adatkezelésnek más jogalapja nincs, </w:t>
      </w:r>
      <w:r w:rsidRPr="00200501">
        <w:rPr>
          <w:rFonts w:cs="Arial"/>
          <w:szCs w:val="20"/>
        </w:rPr>
        <w:t xml:space="preserve">vagy ha az érintett tiltakozik az adatkezelés ellen és nincs elsőbbséget élvező jogszerű ok az adatkezeléshez. </w:t>
      </w:r>
    </w:p>
    <w:p w14:paraId="1ADB5943" w14:textId="77777777" w:rsidR="00426332" w:rsidRPr="00200501" w:rsidRDefault="00426332" w:rsidP="00426332">
      <w:pPr>
        <w:pStyle w:val="Listaszerbekezds"/>
        <w:widowControl w:val="0"/>
        <w:autoSpaceDE w:val="0"/>
        <w:autoSpaceDN w:val="0"/>
        <w:adjustRightInd w:val="0"/>
        <w:spacing w:after="240" w:line="360" w:lineRule="auto"/>
        <w:jc w:val="both"/>
        <w:rPr>
          <w:rFonts w:cs="Arial"/>
          <w:szCs w:val="20"/>
        </w:rPr>
      </w:pPr>
    </w:p>
    <w:p w14:paraId="426E3C10" w14:textId="5666BCC5" w:rsidR="00200501" w:rsidRDefault="00200501" w:rsidP="00200501">
      <w:pPr>
        <w:pStyle w:val="Listaszerbekezds"/>
        <w:widowControl w:val="0"/>
        <w:numPr>
          <w:ilvl w:val="0"/>
          <w:numId w:val="12"/>
        </w:numPr>
        <w:autoSpaceDE w:val="0"/>
        <w:autoSpaceDN w:val="0"/>
        <w:adjustRightInd w:val="0"/>
        <w:spacing w:after="240" w:line="360" w:lineRule="auto"/>
        <w:jc w:val="both"/>
        <w:rPr>
          <w:rFonts w:cs="Arial"/>
          <w:szCs w:val="20"/>
        </w:rPr>
      </w:pPr>
      <w:r w:rsidRPr="00200501">
        <w:rPr>
          <w:rFonts w:cs="Arial"/>
          <w:szCs w:val="20"/>
        </w:rPr>
        <w:t xml:space="preserve">Az érintett kérésére </w:t>
      </w:r>
      <w:r w:rsidRPr="00426332">
        <w:rPr>
          <w:rFonts w:cs="Arial"/>
          <w:b/>
          <w:szCs w:val="20"/>
        </w:rPr>
        <w:t>korlátozza</w:t>
      </w:r>
      <w:r w:rsidRPr="00200501">
        <w:rPr>
          <w:rFonts w:cs="Arial"/>
          <w:szCs w:val="20"/>
        </w:rPr>
        <w:t xml:space="preserve"> az adatkezelést, ha az érintett vitatja a személyes adatok pontosságát, vagy ha az adatkezelés jogellenes és az érintett </w:t>
      </w:r>
      <w:proofErr w:type="spellStart"/>
      <w:r w:rsidRPr="00200501">
        <w:rPr>
          <w:rFonts w:cs="Arial"/>
          <w:szCs w:val="20"/>
        </w:rPr>
        <w:t>ellenzi</w:t>
      </w:r>
      <w:proofErr w:type="spellEnd"/>
      <w:r w:rsidRPr="00200501">
        <w:rPr>
          <w:rFonts w:cs="Arial"/>
          <w:szCs w:val="20"/>
        </w:rPr>
        <w:t xml:space="preserve"> az adatok törlését, illetve, ha az adatkezelés céljából már nincs szükség a személyes adatok kezelésére, de az érintett jogi igényének érvényesítéséhez szükséges</w:t>
      </w:r>
      <w:r w:rsidR="00FA3B55">
        <w:rPr>
          <w:rFonts w:cs="Arial"/>
          <w:szCs w:val="20"/>
        </w:rPr>
        <w:t>, vagy ha az érintett tiltakozott az adatkezelés ellen.</w:t>
      </w:r>
      <w:r w:rsidRPr="00200501">
        <w:rPr>
          <w:rFonts w:cs="Arial"/>
          <w:szCs w:val="20"/>
        </w:rPr>
        <w:t xml:space="preserve">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4EFF4FF3" w14:textId="77777777" w:rsidR="001A2212" w:rsidRPr="00FA3B55" w:rsidRDefault="001A2212" w:rsidP="000162F6">
      <w:pPr>
        <w:pStyle w:val="Listaszerbekezds"/>
        <w:rPr>
          <w:rFonts w:cs="Arial"/>
          <w:szCs w:val="20"/>
        </w:rPr>
      </w:pPr>
    </w:p>
    <w:p w14:paraId="2052A31B" w14:textId="77777777" w:rsidR="001A2212" w:rsidRPr="001A2212" w:rsidRDefault="001A2212" w:rsidP="001A2212">
      <w:pPr>
        <w:spacing w:line="360" w:lineRule="auto"/>
        <w:jc w:val="both"/>
        <w:rPr>
          <w:rFonts w:eastAsia="Calibri" w:cs="Arial"/>
          <w:b/>
          <w:szCs w:val="20"/>
        </w:rPr>
      </w:pPr>
      <w:r w:rsidRPr="001A2212">
        <w:rPr>
          <w:rFonts w:eastAsia="Calibri" w:cs="Arial"/>
          <w:b/>
          <w:szCs w:val="20"/>
        </w:rPr>
        <w:t>Az érintett</w:t>
      </w:r>
    </w:p>
    <w:p w14:paraId="1D481648" w14:textId="77777777" w:rsidR="001A2212" w:rsidRPr="001A2212" w:rsidRDefault="001A2212" w:rsidP="001A2212">
      <w:pPr>
        <w:numPr>
          <w:ilvl w:val="0"/>
          <w:numId w:val="23"/>
        </w:numPr>
        <w:spacing w:after="160" w:line="360" w:lineRule="auto"/>
        <w:ind w:left="714" w:hanging="357"/>
        <w:contextualSpacing/>
        <w:jc w:val="both"/>
        <w:rPr>
          <w:rFonts w:eastAsia="Calibri" w:cs="Arial"/>
          <w:szCs w:val="20"/>
        </w:rPr>
      </w:pPr>
      <w:r w:rsidRPr="001A2212">
        <w:rPr>
          <w:rFonts w:eastAsia="Calibri" w:cs="Arial"/>
          <w:szCs w:val="20"/>
        </w:rPr>
        <w:t>jogosult arra, hogy a saját helyzetével kapcsolatos okokból tiltakozzon személyes adatainak kezelése ellen. Ebben az esetben a személyes adatai nem kezelhetők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191D7D7B" w14:textId="77777777" w:rsidR="00426332" w:rsidRPr="00426332" w:rsidRDefault="00426332" w:rsidP="00426332">
      <w:pPr>
        <w:widowControl w:val="0"/>
        <w:autoSpaceDE w:val="0"/>
        <w:autoSpaceDN w:val="0"/>
        <w:adjustRightInd w:val="0"/>
        <w:spacing w:after="240" w:line="360" w:lineRule="auto"/>
        <w:jc w:val="both"/>
        <w:rPr>
          <w:rFonts w:cs="Arial"/>
          <w:szCs w:val="20"/>
        </w:rPr>
      </w:pPr>
    </w:p>
    <w:p w14:paraId="001CABC7" w14:textId="3E64AA22" w:rsid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Az érintett személyes adatok helyesbítésére, törlésére, korlátozására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6F9C251F" w14:textId="22B48130"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Adatkezelő a helyesbítésről, az adatkezelés korlátozásáról és a törlésről az érintettet</w:t>
      </w:r>
      <w:r w:rsidR="00FA3B55">
        <w:rPr>
          <w:rFonts w:cs="Arial"/>
          <w:szCs w:val="20"/>
        </w:rPr>
        <w:t xml:space="preserve"> </w:t>
      </w:r>
      <w:r w:rsidRPr="00200501">
        <w:rPr>
          <w:rFonts w:cs="Arial"/>
          <w:szCs w:val="20"/>
        </w:rPr>
        <w:t>tájékoztatja.</w:t>
      </w:r>
    </w:p>
    <w:p w14:paraId="5448FE90" w14:textId="77777777" w:rsidR="00200501" w:rsidRPr="00426332" w:rsidRDefault="00200501" w:rsidP="00200501">
      <w:pPr>
        <w:widowControl w:val="0"/>
        <w:autoSpaceDE w:val="0"/>
        <w:autoSpaceDN w:val="0"/>
        <w:adjustRightInd w:val="0"/>
        <w:spacing w:after="240" w:line="360" w:lineRule="auto"/>
        <w:jc w:val="both"/>
        <w:rPr>
          <w:rFonts w:cs="Arial"/>
          <w:b/>
          <w:szCs w:val="20"/>
          <w:u w:val="single"/>
        </w:rPr>
      </w:pPr>
      <w:r w:rsidRPr="00426332">
        <w:rPr>
          <w:rFonts w:cs="Arial"/>
          <w:b/>
          <w:szCs w:val="20"/>
          <w:u w:val="single"/>
        </w:rPr>
        <w:t>Jogorvoslati lehetőségek</w:t>
      </w:r>
    </w:p>
    <w:p w14:paraId="0F5AAE29"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Amennyiben az adatkezeléssel kapcsolatban panaszt kíván tenni, célszerű azt elsőként az adatvédelmi tisztviselő fent megadott elérhetőségére megküldeni, melyet – annak beérkezését követően - haladéktalanul, de legkésőbb 1 hónapon belül megvizsgál és a panaszost a vizsgálat eredményéről írásban tájékoztatja.</w:t>
      </w:r>
    </w:p>
    <w:p w14:paraId="1124B33F" w14:textId="6CC31D8C" w:rsidR="00200501" w:rsidRPr="00426332" w:rsidRDefault="00200501" w:rsidP="00200501">
      <w:pPr>
        <w:pStyle w:val="Listaszerbekezds"/>
        <w:widowControl w:val="0"/>
        <w:numPr>
          <w:ilvl w:val="0"/>
          <w:numId w:val="14"/>
        </w:numPr>
        <w:autoSpaceDE w:val="0"/>
        <w:autoSpaceDN w:val="0"/>
        <w:adjustRightInd w:val="0"/>
        <w:spacing w:after="240" w:line="360" w:lineRule="auto"/>
        <w:jc w:val="both"/>
        <w:rPr>
          <w:rFonts w:cs="Arial"/>
          <w:b/>
          <w:szCs w:val="20"/>
        </w:rPr>
      </w:pPr>
      <w:r w:rsidRPr="00426332">
        <w:rPr>
          <w:rFonts w:cs="Arial"/>
          <w:b/>
          <w:szCs w:val="20"/>
        </w:rPr>
        <w:t>Panasz</w:t>
      </w:r>
    </w:p>
    <w:p w14:paraId="47FD2824"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 xml:space="preserve">Az érintett a Nemzeti Adatvédelmi és Információszabadság Hatósághoz panaszt nyújthat be, ha véleménye szerint a rá vonatkozó személyes adatok kezelésével kapcsolatban jogsérelem következett be.  </w:t>
      </w:r>
    </w:p>
    <w:p w14:paraId="55F9C604" w14:textId="77777777" w:rsidR="00200501" w:rsidRPr="00426332" w:rsidRDefault="00200501" w:rsidP="00200501">
      <w:pPr>
        <w:widowControl w:val="0"/>
        <w:autoSpaceDE w:val="0"/>
        <w:autoSpaceDN w:val="0"/>
        <w:adjustRightInd w:val="0"/>
        <w:spacing w:after="240" w:line="360" w:lineRule="auto"/>
        <w:jc w:val="both"/>
        <w:rPr>
          <w:rFonts w:cs="Arial"/>
          <w:szCs w:val="20"/>
          <w:u w:val="single"/>
        </w:rPr>
      </w:pPr>
      <w:r w:rsidRPr="00426332">
        <w:rPr>
          <w:rFonts w:cs="Arial"/>
          <w:szCs w:val="20"/>
          <w:u w:val="single"/>
        </w:rPr>
        <w:t xml:space="preserve">Panasz benyújtásának helye: </w:t>
      </w:r>
    </w:p>
    <w:p w14:paraId="6A2E7898"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Nemzeti Adatvédelmi és Információszabadság Hatóság</w:t>
      </w:r>
    </w:p>
    <w:p w14:paraId="13D543B3"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1125 Budapest Szilágyi Erzsébet fasor 22/C</w:t>
      </w:r>
    </w:p>
    <w:p w14:paraId="7792F3C1" w14:textId="133F1785"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 xml:space="preserve">Fax: +361 </w:t>
      </w:r>
      <w:proofErr w:type="gramStart"/>
      <w:r w:rsidRPr="00200501">
        <w:rPr>
          <w:rFonts w:cs="Arial"/>
          <w:szCs w:val="20"/>
        </w:rPr>
        <w:t>391-1410     e-mail</w:t>
      </w:r>
      <w:proofErr w:type="gramEnd"/>
      <w:r w:rsidRPr="00200501">
        <w:rPr>
          <w:rFonts w:cs="Arial"/>
          <w:szCs w:val="20"/>
        </w:rPr>
        <w:t xml:space="preserve">: </w:t>
      </w:r>
      <w:hyperlink r:id="rId13" w:history="1">
        <w:r w:rsidR="00426332" w:rsidRPr="000D62AF">
          <w:rPr>
            <w:rStyle w:val="Hiperhivatkozs"/>
            <w:rFonts w:cs="Arial"/>
            <w:szCs w:val="20"/>
          </w:rPr>
          <w:t>ugyfelszolgalat@naih.hu</w:t>
        </w:r>
      </w:hyperlink>
      <w:r w:rsidR="00426332">
        <w:rPr>
          <w:rFonts w:cs="Arial"/>
          <w:szCs w:val="20"/>
        </w:rPr>
        <w:t xml:space="preserve"> </w:t>
      </w:r>
    </w:p>
    <w:p w14:paraId="5B9E2920" w14:textId="740FCC38" w:rsidR="00200501" w:rsidRPr="00426332" w:rsidRDefault="00200501" w:rsidP="00200501">
      <w:pPr>
        <w:pStyle w:val="Listaszerbekezds"/>
        <w:widowControl w:val="0"/>
        <w:numPr>
          <w:ilvl w:val="0"/>
          <w:numId w:val="14"/>
        </w:numPr>
        <w:autoSpaceDE w:val="0"/>
        <w:autoSpaceDN w:val="0"/>
        <w:adjustRightInd w:val="0"/>
        <w:spacing w:after="240" w:line="360" w:lineRule="auto"/>
        <w:jc w:val="both"/>
        <w:rPr>
          <w:rFonts w:cs="Arial"/>
          <w:b/>
          <w:szCs w:val="20"/>
        </w:rPr>
      </w:pPr>
      <w:r w:rsidRPr="00426332">
        <w:rPr>
          <w:rFonts w:cs="Arial"/>
          <w:b/>
          <w:szCs w:val="20"/>
        </w:rPr>
        <w:t>Bírósági jogorvoslathoz való jog</w:t>
      </w:r>
    </w:p>
    <w:p w14:paraId="5D9C8DC2"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 xml:space="preserve">Az érintett bírósági jogorvoslatra jogosult, ha véleménye szerint az adatkezelő a rá vonatkozó személyes adatokat nem a Rendelet szabályainak megfelelően kezelte, és ebből kifolyólag az érintett jogai sérültek. </w:t>
      </w:r>
    </w:p>
    <w:p w14:paraId="59F74336"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 xml:space="preserve">A pert az érintett lakóhelye vagy tartózkodási helye szerinti törvényszék előtt lehet megindítani. </w:t>
      </w:r>
    </w:p>
    <w:p w14:paraId="3B9BB0D9" w14:textId="46E0A947" w:rsidR="00200501" w:rsidRPr="00426332" w:rsidRDefault="00200501" w:rsidP="00200501">
      <w:pPr>
        <w:pStyle w:val="Listaszerbekezds"/>
        <w:widowControl w:val="0"/>
        <w:numPr>
          <w:ilvl w:val="0"/>
          <w:numId w:val="14"/>
        </w:numPr>
        <w:autoSpaceDE w:val="0"/>
        <w:autoSpaceDN w:val="0"/>
        <w:adjustRightInd w:val="0"/>
        <w:spacing w:after="240" w:line="360" w:lineRule="auto"/>
        <w:jc w:val="both"/>
        <w:rPr>
          <w:rFonts w:cs="Arial"/>
          <w:b/>
          <w:szCs w:val="20"/>
        </w:rPr>
      </w:pPr>
      <w:r w:rsidRPr="00426332">
        <w:rPr>
          <w:rFonts w:cs="Arial"/>
          <w:b/>
          <w:szCs w:val="20"/>
        </w:rPr>
        <w:t>Kártérítéshez való jog, sérelemdíj</w:t>
      </w:r>
    </w:p>
    <w:p w14:paraId="5EDC3F16" w14:textId="77777777" w:rsidR="00200501" w:rsidRPr="00200501"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lastRenderedPageBreak/>
        <w:t xml:space="preserve">Ha az adatkezelő az adatkezelésre vonatkozó jogszabályok megsértésével kárt okoz, köteles azt megtéríteni. </w:t>
      </w:r>
    </w:p>
    <w:p w14:paraId="035F73B9" w14:textId="74315D5F" w:rsidR="00D11FC4" w:rsidRDefault="00200501" w:rsidP="00200501">
      <w:pPr>
        <w:widowControl w:val="0"/>
        <w:autoSpaceDE w:val="0"/>
        <w:autoSpaceDN w:val="0"/>
        <w:adjustRightInd w:val="0"/>
        <w:spacing w:after="240" w:line="360" w:lineRule="auto"/>
        <w:jc w:val="both"/>
        <w:rPr>
          <w:rFonts w:cs="Arial"/>
          <w:szCs w:val="20"/>
        </w:rPr>
      </w:pPr>
      <w:r w:rsidRPr="00200501">
        <w:rPr>
          <w:rFonts w:cs="Arial"/>
          <w:szCs w:val="20"/>
        </w:rPr>
        <w:t>Amennyiben a szabályoknak nem megfelelő adatkezeléssel az érintett személyiségi joga is sérül, sérelemdíjra jogosult.</w:t>
      </w:r>
    </w:p>
    <w:p w14:paraId="24D7FDC6" w14:textId="4D77CEDE" w:rsidR="00426332" w:rsidRDefault="00426332" w:rsidP="00200501">
      <w:pPr>
        <w:widowControl w:val="0"/>
        <w:autoSpaceDE w:val="0"/>
        <w:autoSpaceDN w:val="0"/>
        <w:adjustRightInd w:val="0"/>
        <w:spacing w:after="240" w:line="360" w:lineRule="auto"/>
        <w:jc w:val="both"/>
        <w:rPr>
          <w:rFonts w:cs="Arial"/>
          <w:szCs w:val="20"/>
        </w:rPr>
      </w:pPr>
    </w:p>
    <w:p w14:paraId="09DC221D" w14:textId="01CCC956" w:rsidR="00426332" w:rsidRPr="00F77944" w:rsidRDefault="00426332" w:rsidP="00426332">
      <w:pPr>
        <w:jc w:val="both"/>
        <w:rPr>
          <w:rFonts w:cs="Arial"/>
          <w:szCs w:val="20"/>
        </w:rPr>
      </w:pPr>
      <w:r w:rsidRPr="00F77944">
        <w:rPr>
          <w:rFonts w:cs="Arial"/>
          <w:szCs w:val="20"/>
        </w:rPr>
        <w:t>Hatályos 201</w:t>
      </w:r>
      <w:r w:rsidR="00FA3B55">
        <w:rPr>
          <w:rFonts w:cs="Arial"/>
          <w:szCs w:val="20"/>
        </w:rPr>
        <w:t>9. március 20-tól</w:t>
      </w:r>
    </w:p>
    <w:p w14:paraId="0847E6EE" w14:textId="77777777" w:rsidR="00426332" w:rsidRDefault="00426332" w:rsidP="00200501">
      <w:pPr>
        <w:widowControl w:val="0"/>
        <w:autoSpaceDE w:val="0"/>
        <w:autoSpaceDN w:val="0"/>
        <w:adjustRightInd w:val="0"/>
        <w:spacing w:after="240" w:line="360" w:lineRule="auto"/>
        <w:jc w:val="both"/>
        <w:rPr>
          <w:rFonts w:cs="Arial"/>
          <w:szCs w:val="20"/>
        </w:rPr>
      </w:pPr>
    </w:p>
    <w:sectPr w:rsidR="00426332" w:rsidSect="003D13A7">
      <w:footerReference w:type="default" r:id="rId14"/>
      <w:headerReference w:type="first" r:id="rId15"/>
      <w:footerReference w:type="first" r:id="rId16"/>
      <w:pgSz w:w="11900" w:h="16840"/>
      <w:pgMar w:top="1361" w:right="964" w:bottom="1361" w:left="1304" w:header="612" w:footer="85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C2D56" w16cid:durableId="203B8778"/>
  <w16cid:commentId w16cid:paraId="7D595BEB" w16cid:durableId="203CD0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87312" w14:textId="77777777" w:rsidR="008A5AE3" w:rsidRDefault="008A5AE3" w:rsidP="008A7FCD">
      <w:r>
        <w:separator/>
      </w:r>
    </w:p>
  </w:endnote>
  <w:endnote w:type="continuationSeparator" w:id="0">
    <w:p w14:paraId="0BD83741" w14:textId="77777777" w:rsidR="008A5AE3" w:rsidRDefault="008A5AE3"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73C5" w14:textId="537DF3D3" w:rsidR="005B794E" w:rsidRDefault="005B794E"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742C23">
      <w:rPr>
        <w:rFonts w:cs="Arial"/>
        <w:bCs/>
        <w:noProof/>
        <w:sz w:val="16"/>
        <w:szCs w:val="16"/>
      </w:rPr>
      <w:t>5</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742C23">
      <w:rPr>
        <w:rFonts w:cs="Arial"/>
        <w:bCs/>
        <w:noProof/>
        <w:sz w:val="16"/>
        <w:szCs w:val="16"/>
      </w:rPr>
      <w:t>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035F73C6" w14:textId="77777777" w:rsidR="005B794E" w:rsidRDefault="005B794E"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73E3" w14:textId="50E7E664" w:rsidR="005B794E" w:rsidRPr="003D13A7" w:rsidRDefault="005B794E" w:rsidP="003D13A7">
    <w:pPr>
      <w:pStyle w:val="llb"/>
      <w:jc w:val="right"/>
    </w:pP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742C23">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742C23">
      <w:rPr>
        <w:rFonts w:cs="Arial"/>
        <w:bCs/>
        <w:noProof/>
        <w:sz w:val="16"/>
        <w:szCs w:val="16"/>
      </w:rPr>
      <w:t>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DF3A6" w14:textId="77777777" w:rsidR="008A5AE3" w:rsidRDefault="008A5AE3" w:rsidP="008A7FCD">
      <w:r>
        <w:separator/>
      </w:r>
    </w:p>
  </w:footnote>
  <w:footnote w:type="continuationSeparator" w:id="0">
    <w:p w14:paraId="6C3A7D25" w14:textId="77777777" w:rsidR="008A5AE3" w:rsidRDefault="008A5AE3"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5"/>
      <w:gridCol w:w="429"/>
      <w:gridCol w:w="4945"/>
    </w:tblGrid>
    <w:tr w:rsidR="005B794E" w:rsidRPr="00915BF4" w14:paraId="035F73CA" w14:textId="77777777" w:rsidTr="00E52350">
      <w:trPr>
        <w:trHeight w:val="103"/>
      </w:trPr>
      <w:tc>
        <w:tcPr>
          <w:tcW w:w="2209" w:type="pct"/>
          <w:vMerge w:val="restart"/>
          <w:tcBorders>
            <w:top w:val="nil"/>
            <w:left w:val="nil"/>
            <w:bottom w:val="nil"/>
            <w:right w:val="nil"/>
          </w:tcBorders>
          <w:noWrap/>
        </w:tcPr>
        <w:p w14:paraId="035F73C7" w14:textId="204BEA95" w:rsidR="005B794E" w:rsidRPr="00135220" w:rsidRDefault="005B794E" w:rsidP="00E72233">
          <w:pPr>
            <w:pStyle w:val="BPiktatadat"/>
          </w:pPr>
        </w:p>
      </w:tc>
      <w:tc>
        <w:tcPr>
          <w:tcW w:w="223" w:type="pct"/>
          <w:vMerge w:val="restart"/>
          <w:tcBorders>
            <w:top w:val="nil"/>
            <w:left w:val="nil"/>
            <w:bottom w:val="nil"/>
            <w:right w:val="nil"/>
          </w:tcBorders>
        </w:tcPr>
        <w:p w14:paraId="035F73C8" w14:textId="77777777" w:rsidR="005B794E" w:rsidRPr="00135220" w:rsidRDefault="005B794E" w:rsidP="00E72233">
          <w:pPr>
            <w:pStyle w:val="BPhivatal"/>
            <w:rPr>
              <w:rFonts w:ascii="Arial" w:hAnsi="Arial"/>
              <w:sz w:val="16"/>
              <w:szCs w:val="16"/>
            </w:rPr>
          </w:pPr>
        </w:p>
      </w:tc>
      <w:tc>
        <w:tcPr>
          <w:tcW w:w="2568" w:type="pct"/>
          <w:tcBorders>
            <w:top w:val="nil"/>
            <w:left w:val="nil"/>
            <w:bottom w:val="nil"/>
            <w:right w:val="nil"/>
          </w:tcBorders>
          <w:noWrap/>
        </w:tcPr>
        <w:p w14:paraId="035F73C9" w14:textId="2A16E306" w:rsidR="005B794E" w:rsidRPr="00135220" w:rsidRDefault="005B794E" w:rsidP="00200501">
          <w:pPr>
            <w:pStyle w:val="BPhivatal"/>
            <w:ind w:left="1125"/>
            <w:rPr>
              <w:rFonts w:ascii="Arial" w:hAnsi="Arial"/>
              <w:b/>
              <w:sz w:val="16"/>
              <w:szCs w:val="16"/>
            </w:rPr>
          </w:pPr>
          <w:r w:rsidRPr="00135220">
            <w:rPr>
              <w:rFonts w:ascii="Arial" w:hAnsi="Arial"/>
              <w:b/>
              <w:sz w:val="16"/>
              <w:szCs w:val="16"/>
            </w:rPr>
            <w:t>Budapest Főváros | Főpolgármesteri Hivatal</w:t>
          </w:r>
        </w:p>
      </w:tc>
    </w:tr>
    <w:tr w:rsidR="005B794E" w:rsidRPr="00915BF4" w14:paraId="035F73CF" w14:textId="77777777" w:rsidTr="00E52350">
      <w:trPr>
        <w:trHeight w:val="558"/>
      </w:trPr>
      <w:tc>
        <w:tcPr>
          <w:tcW w:w="2209" w:type="pct"/>
          <w:vMerge/>
          <w:tcBorders>
            <w:top w:val="nil"/>
            <w:left w:val="nil"/>
            <w:bottom w:val="nil"/>
            <w:right w:val="nil"/>
          </w:tcBorders>
          <w:noWrap/>
        </w:tcPr>
        <w:p w14:paraId="035F73CB" w14:textId="77777777" w:rsidR="005B794E" w:rsidRPr="00915BF4" w:rsidRDefault="005B794E" w:rsidP="00E72233">
          <w:pPr>
            <w:rPr>
              <w:rFonts w:cs="Arial"/>
              <w:sz w:val="16"/>
              <w:szCs w:val="16"/>
            </w:rPr>
          </w:pPr>
        </w:p>
      </w:tc>
      <w:tc>
        <w:tcPr>
          <w:tcW w:w="223" w:type="pct"/>
          <w:vMerge/>
          <w:tcBorders>
            <w:top w:val="nil"/>
            <w:left w:val="nil"/>
            <w:bottom w:val="nil"/>
            <w:right w:val="nil"/>
          </w:tcBorders>
        </w:tcPr>
        <w:p w14:paraId="035F73CC" w14:textId="77777777" w:rsidR="005B794E" w:rsidRPr="00135220" w:rsidRDefault="005B794E" w:rsidP="00E72233">
          <w:pPr>
            <w:pStyle w:val="BPhivatal"/>
            <w:rPr>
              <w:rFonts w:ascii="Arial" w:hAnsi="Arial"/>
              <w:sz w:val="16"/>
              <w:szCs w:val="16"/>
            </w:rPr>
          </w:pPr>
        </w:p>
      </w:tc>
      <w:tc>
        <w:tcPr>
          <w:tcW w:w="2568" w:type="pct"/>
          <w:tcBorders>
            <w:top w:val="nil"/>
            <w:left w:val="nil"/>
            <w:bottom w:val="nil"/>
            <w:right w:val="nil"/>
          </w:tcBorders>
          <w:tcMar>
            <w:top w:w="28" w:type="dxa"/>
          </w:tcMar>
        </w:tcPr>
        <w:p w14:paraId="035F73CE" w14:textId="77777777" w:rsidR="005B794E" w:rsidRPr="00915BF4" w:rsidRDefault="005B794E" w:rsidP="00F540DD">
          <w:pPr>
            <w:widowControl w:val="0"/>
            <w:tabs>
              <w:tab w:val="center" w:pos="2472"/>
            </w:tabs>
            <w:autoSpaceDE w:val="0"/>
            <w:autoSpaceDN w:val="0"/>
            <w:adjustRightInd w:val="0"/>
            <w:spacing w:after="240" w:line="276" w:lineRule="auto"/>
            <w:rPr>
              <w:rFonts w:cs="Arial"/>
              <w:sz w:val="16"/>
              <w:szCs w:val="16"/>
            </w:rPr>
          </w:pPr>
          <w:r w:rsidRPr="00915BF4">
            <w:rPr>
              <w:rFonts w:cs="Arial"/>
              <w:sz w:val="16"/>
              <w:szCs w:val="16"/>
            </w:rPr>
            <w:t xml:space="preserve"> </w:t>
          </w:r>
          <w:r w:rsidR="00F540DD">
            <w:rPr>
              <w:rFonts w:cs="Arial"/>
              <w:sz w:val="16"/>
              <w:szCs w:val="16"/>
            </w:rPr>
            <w:tab/>
          </w:r>
        </w:p>
      </w:tc>
    </w:tr>
  </w:tbl>
  <w:p w14:paraId="035F73E1" w14:textId="1B732BC6" w:rsidR="00456591" w:rsidRDefault="00200501">
    <w:pPr>
      <w:pStyle w:val="lfej"/>
    </w:pPr>
    <w:r>
      <w:rPr>
        <w:noProof/>
        <w:lang w:eastAsia="hu-HU"/>
      </w:rPr>
      <w:drawing>
        <wp:anchor distT="0" distB="0" distL="114300" distR="114300" simplePos="0" relativeHeight="251654144" behindDoc="1" locked="0" layoutInCell="1" allowOverlap="1" wp14:anchorId="035F73E4" wp14:editId="516E240C">
          <wp:simplePos x="0" y="0"/>
          <wp:positionH relativeFrom="column">
            <wp:posOffset>-499481</wp:posOffset>
          </wp:positionH>
          <wp:positionV relativeFrom="paragraph">
            <wp:posOffset>-1034415</wp:posOffset>
          </wp:positionV>
          <wp:extent cx="3017520" cy="1055370"/>
          <wp:effectExtent l="0" t="0" r="0" b="0"/>
          <wp:wrapNone/>
          <wp:docPr id="4"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F73E2" w14:textId="77777777" w:rsidR="005B794E" w:rsidRDefault="009D0400">
    <w:pPr>
      <w:pStyle w:val="lfej"/>
    </w:pPr>
    <w:r>
      <w:rPr>
        <w:noProof/>
        <w:lang w:eastAsia="hu-HU"/>
      </w:rPr>
      <mc:AlternateContent>
        <mc:Choice Requires="wps">
          <w:drawing>
            <wp:anchor distT="0" distB="0" distL="114300" distR="114300" simplePos="0" relativeHeight="251661312" behindDoc="0" locked="1" layoutInCell="1" allowOverlap="1" wp14:anchorId="035F73EC" wp14:editId="035F73ED">
              <wp:simplePos x="0" y="0"/>
              <wp:positionH relativeFrom="column">
                <wp:posOffset>-504190</wp:posOffset>
              </wp:positionH>
              <wp:positionV relativeFrom="page">
                <wp:posOffset>3600450</wp:posOffset>
              </wp:positionV>
              <wp:extent cx="360000" cy="0"/>
              <wp:effectExtent l="0" t="0" r="21590" b="19050"/>
              <wp:wrapNone/>
              <wp:docPr id="5" name="Egyenes összekötő 5"/>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EF81A3" id="Egyenes összekötő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nUIIV+ABAAAOBAAADgAAAAAAAAAAAAAAAAAuAgAAZHJzL2Uyb0RvYy54bWxQSwECLQAU&#10;AAYACAAAACEAvWA4pd8AAAALAQAADwAAAAAAAAAAAAAAAAA6BAAAZHJzL2Rvd25yZXYueG1sUEsF&#10;BgAAAAAEAAQA8wAAAEYFAAAAAA==&#10;" strokecolor="black [3213]" strokeweight="1pt">
              <v:stroke joinstyle="miter"/>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2DC"/>
    <w:multiLevelType w:val="hybridMultilevel"/>
    <w:tmpl w:val="BDAAD8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943A8B"/>
    <w:multiLevelType w:val="hybridMultilevel"/>
    <w:tmpl w:val="D108A6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36709D"/>
    <w:multiLevelType w:val="hybridMultilevel"/>
    <w:tmpl w:val="8F6A5ED4"/>
    <w:lvl w:ilvl="0" w:tplc="DC96027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38138A8"/>
    <w:multiLevelType w:val="hybridMultilevel"/>
    <w:tmpl w:val="270ECED2"/>
    <w:lvl w:ilvl="0" w:tplc="2D7E8E9A">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6111F65"/>
    <w:multiLevelType w:val="hybridMultilevel"/>
    <w:tmpl w:val="32A8D130"/>
    <w:lvl w:ilvl="0" w:tplc="94945A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1C16D1"/>
    <w:multiLevelType w:val="hybridMultilevel"/>
    <w:tmpl w:val="EF7E5B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284AB7"/>
    <w:multiLevelType w:val="hybridMultilevel"/>
    <w:tmpl w:val="DFFC8840"/>
    <w:lvl w:ilvl="0" w:tplc="8EDC0A3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4EF4BF9"/>
    <w:multiLevelType w:val="hybridMultilevel"/>
    <w:tmpl w:val="FCCCAF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5D24693"/>
    <w:multiLevelType w:val="hybridMultilevel"/>
    <w:tmpl w:val="346A41B2"/>
    <w:lvl w:ilvl="0" w:tplc="598A6B7E">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E957BED"/>
    <w:multiLevelType w:val="hybridMultilevel"/>
    <w:tmpl w:val="F07ECF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0406747"/>
    <w:multiLevelType w:val="hybridMultilevel"/>
    <w:tmpl w:val="9D600FF2"/>
    <w:lvl w:ilvl="0" w:tplc="94945A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2B52A4F"/>
    <w:multiLevelType w:val="hybridMultilevel"/>
    <w:tmpl w:val="826A8A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3B044EC"/>
    <w:multiLevelType w:val="hybridMultilevel"/>
    <w:tmpl w:val="8A0460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64E4322"/>
    <w:multiLevelType w:val="hybridMultilevel"/>
    <w:tmpl w:val="8A90598C"/>
    <w:lvl w:ilvl="0" w:tplc="C5224C32">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04E6958"/>
    <w:multiLevelType w:val="hybridMultilevel"/>
    <w:tmpl w:val="9D6601AA"/>
    <w:lvl w:ilvl="0" w:tplc="1D98DA92">
      <w:start w:val="3"/>
      <w:numFmt w:val="bullet"/>
      <w:lvlText w:val="-"/>
      <w:lvlJc w:val="left"/>
      <w:pPr>
        <w:ind w:left="382" w:hanging="360"/>
      </w:pPr>
      <w:rPr>
        <w:rFonts w:ascii="Arial" w:eastAsia="Times New Roman" w:hAnsi="Arial" w:cs="Arial" w:hint="default"/>
      </w:rPr>
    </w:lvl>
    <w:lvl w:ilvl="1" w:tplc="040E0003" w:tentative="1">
      <w:start w:val="1"/>
      <w:numFmt w:val="bullet"/>
      <w:lvlText w:val="o"/>
      <w:lvlJc w:val="left"/>
      <w:pPr>
        <w:ind w:left="1102" w:hanging="360"/>
      </w:pPr>
      <w:rPr>
        <w:rFonts w:ascii="Courier New" w:hAnsi="Courier New" w:cs="Courier New" w:hint="default"/>
      </w:rPr>
    </w:lvl>
    <w:lvl w:ilvl="2" w:tplc="040E0005" w:tentative="1">
      <w:start w:val="1"/>
      <w:numFmt w:val="bullet"/>
      <w:lvlText w:val=""/>
      <w:lvlJc w:val="left"/>
      <w:pPr>
        <w:ind w:left="1822" w:hanging="360"/>
      </w:pPr>
      <w:rPr>
        <w:rFonts w:ascii="Wingdings" w:hAnsi="Wingdings" w:hint="default"/>
      </w:rPr>
    </w:lvl>
    <w:lvl w:ilvl="3" w:tplc="040E0001" w:tentative="1">
      <w:start w:val="1"/>
      <w:numFmt w:val="bullet"/>
      <w:lvlText w:val=""/>
      <w:lvlJc w:val="left"/>
      <w:pPr>
        <w:ind w:left="2542" w:hanging="360"/>
      </w:pPr>
      <w:rPr>
        <w:rFonts w:ascii="Symbol" w:hAnsi="Symbol" w:hint="default"/>
      </w:rPr>
    </w:lvl>
    <w:lvl w:ilvl="4" w:tplc="040E0003" w:tentative="1">
      <w:start w:val="1"/>
      <w:numFmt w:val="bullet"/>
      <w:lvlText w:val="o"/>
      <w:lvlJc w:val="left"/>
      <w:pPr>
        <w:ind w:left="3262" w:hanging="360"/>
      </w:pPr>
      <w:rPr>
        <w:rFonts w:ascii="Courier New" w:hAnsi="Courier New" w:cs="Courier New" w:hint="default"/>
      </w:rPr>
    </w:lvl>
    <w:lvl w:ilvl="5" w:tplc="040E0005" w:tentative="1">
      <w:start w:val="1"/>
      <w:numFmt w:val="bullet"/>
      <w:lvlText w:val=""/>
      <w:lvlJc w:val="left"/>
      <w:pPr>
        <w:ind w:left="3982" w:hanging="360"/>
      </w:pPr>
      <w:rPr>
        <w:rFonts w:ascii="Wingdings" w:hAnsi="Wingdings" w:hint="default"/>
      </w:rPr>
    </w:lvl>
    <w:lvl w:ilvl="6" w:tplc="040E0001" w:tentative="1">
      <w:start w:val="1"/>
      <w:numFmt w:val="bullet"/>
      <w:lvlText w:val=""/>
      <w:lvlJc w:val="left"/>
      <w:pPr>
        <w:ind w:left="4702" w:hanging="360"/>
      </w:pPr>
      <w:rPr>
        <w:rFonts w:ascii="Symbol" w:hAnsi="Symbol" w:hint="default"/>
      </w:rPr>
    </w:lvl>
    <w:lvl w:ilvl="7" w:tplc="040E0003" w:tentative="1">
      <w:start w:val="1"/>
      <w:numFmt w:val="bullet"/>
      <w:lvlText w:val="o"/>
      <w:lvlJc w:val="left"/>
      <w:pPr>
        <w:ind w:left="5422" w:hanging="360"/>
      </w:pPr>
      <w:rPr>
        <w:rFonts w:ascii="Courier New" w:hAnsi="Courier New" w:cs="Courier New" w:hint="default"/>
      </w:rPr>
    </w:lvl>
    <w:lvl w:ilvl="8" w:tplc="040E0005" w:tentative="1">
      <w:start w:val="1"/>
      <w:numFmt w:val="bullet"/>
      <w:lvlText w:val=""/>
      <w:lvlJc w:val="left"/>
      <w:pPr>
        <w:ind w:left="6142" w:hanging="360"/>
      </w:pPr>
      <w:rPr>
        <w:rFonts w:ascii="Wingdings" w:hAnsi="Wingdings" w:hint="default"/>
      </w:rPr>
    </w:lvl>
  </w:abstractNum>
  <w:abstractNum w:abstractNumId="15" w15:restartNumberingAfterBreak="0">
    <w:nsid w:val="67016D9B"/>
    <w:multiLevelType w:val="hybridMultilevel"/>
    <w:tmpl w:val="691CAE2E"/>
    <w:lvl w:ilvl="0" w:tplc="C736DDAA">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F184138"/>
    <w:multiLevelType w:val="hybridMultilevel"/>
    <w:tmpl w:val="9022DE26"/>
    <w:lvl w:ilvl="0" w:tplc="AC9696F0">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01B7AD7"/>
    <w:multiLevelType w:val="hybridMultilevel"/>
    <w:tmpl w:val="84CCF234"/>
    <w:lvl w:ilvl="0" w:tplc="94945A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5D40BBF"/>
    <w:multiLevelType w:val="hybridMultilevel"/>
    <w:tmpl w:val="29AAD5EC"/>
    <w:lvl w:ilvl="0" w:tplc="397A56E6">
      <w:start w:val="3"/>
      <w:numFmt w:val="bullet"/>
      <w:lvlText w:val="•"/>
      <w:lvlJc w:val="left"/>
      <w:pPr>
        <w:ind w:left="1080" w:hanging="72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69C0337"/>
    <w:multiLevelType w:val="hybridMultilevel"/>
    <w:tmpl w:val="E5EE817A"/>
    <w:lvl w:ilvl="0" w:tplc="94945A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D697C"/>
    <w:multiLevelType w:val="hybridMultilevel"/>
    <w:tmpl w:val="F78AEDCE"/>
    <w:lvl w:ilvl="0" w:tplc="AC9696F0">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EF01EF2"/>
    <w:multiLevelType w:val="hybridMultilevel"/>
    <w:tmpl w:val="B10A3BAA"/>
    <w:lvl w:ilvl="0" w:tplc="94945A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3"/>
  </w:num>
  <w:num w:numId="4">
    <w:abstractNumId w:val="11"/>
  </w:num>
  <w:num w:numId="5">
    <w:abstractNumId w:val="22"/>
  </w:num>
  <w:num w:numId="6">
    <w:abstractNumId w:val="5"/>
  </w:num>
  <w:num w:numId="7">
    <w:abstractNumId w:val="15"/>
  </w:num>
  <w:num w:numId="8">
    <w:abstractNumId w:val="19"/>
  </w:num>
  <w:num w:numId="9">
    <w:abstractNumId w:val="3"/>
  </w:num>
  <w:num w:numId="10">
    <w:abstractNumId w:val="4"/>
  </w:num>
  <w:num w:numId="11">
    <w:abstractNumId w:val="8"/>
  </w:num>
  <w:num w:numId="12">
    <w:abstractNumId w:val="10"/>
  </w:num>
  <w:num w:numId="13">
    <w:abstractNumId w:val="18"/>
  </w:num>
  <w:num w:numId="14">
    <w:abstractNumId w:val="17"/>
  </w:num>
  <w:num w:numId="15">
    <w:abstractNumId w:val="1"/>
  </w:num>
  <w:num w:numId="16">
    <w:abstractNumId w:val="21"/>
  </w:num>
  <w:num w:numId="17">
    <w:abstractNumId w:val="16"/>
  </w:num>
  <w:num w:numId="18">
    <w:abstractNumId w:val="0"/>
  </w:num>
  <w:num w:numId="19">
    <w:abstractNumId w:val="7"/>
  </w:num>
  <w:num w:numId="20">
    <w:abstractNumId w:val="2"/>
  </w:num>
  <w:num w:numId="21">
    <w:abstractNumId w:val="6"/>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534C"/>
    <w:rsid w:val="000162F6"/>
    <w:rsid w:val="00035B24"/>
    <w:rsid w:val="000A391E"/>
    <w:rsid w:val="000C2170"/>
    <w:rsid w:val="000F389F"/>
    <w:rsid w:val="00107B9E"/>
    <w:rsid w:val="00134EBA"/>
    <w:rsid w:val="00135220"/>
    <w:rsid w:val="00140006"/>
    <w:rsid w:val="00156FEC"/>
    <w:rsid w:val="00183386"/>
    <w:rsid w:val="001A2212"/>
    <w:rsid w:val="001E3707"/>
    <w:rsid w:val="00200501"/>
    <w:rsid w:val="002A1BF4"/>
    <w:rsid w:val="002C13AF"/>
    <w:rsid w:val="00323960"/>
    <w:rsid w:val="003433EB"/>
    <w:rsid w:val="00357406"/>
    <w:rsid w:val="003D13A7"/>
    <w:rsid w:val="003D5484"/>
    <w:rsid w:val="003D6A7B"/>
    <w:rsid w:val="00426332"/>
    <w:rsid w:val="00450B1E"/>
    <w:rsid w:val="00456591"/>
    <w:rsid w:val="004724AC"/>
    <w:rsid w:val="00477040"/>
    <w:rsid w:val="00481262"/>
    <w:rsid w:val="004F40B8"/>
    <w:rsid w:val="00573242"/>
    <w:rsid w:val="00586A63"/>
    <w:rsid w:val="005A78F2"/>
    <w:rsid w:val="005B3B51"/>
    <w:rsid w:val="005B794E"/>
    <w:rsid w:val="00604767"/>
    <w:rsid w:val="00621CDA"/>
    <w:rsid w:val="006504A3"/>
    <w:rsid w:val="00657DD5"/>
    <w:rsid w:val="00662196"/>
    <w:rsid w:val="00674F1B"/>
    <w:rsid w:val="00694E57"/>
    <w:rsid w:val="006B02C2"/>
    <w:rsid w:val="006F58D2"/>
    <w:rsid w:val="00742C23"/>
    <w:rsid w:val="00755B61"/>
    <w:rsid w:val="007714D7"/>
    <w:rsid w:val="007A3F23"/>
    <w:rsid w:val="007A5D4D"/>
    <w:rsid w:val="0080315C"/>
    <w:rsid w:val="00816600"/>
    <w:rsid w:val="008922D5"/>
    <w:rsid w:val="008A5AE3"/>
    <w:rsid w:val="008A7FCD"/>
    <w:rsid w:val="008E0A34"/>
    <w:rsid w:val="008F10EC"/>
    <w:rsid w:val="00915BF4"/>
    <w:rsid w:val="009C20E4"/>
    <w:rsid w:val="009D0400"/>
    <w:rsid w:val="00A17950"/>
    <w:rsid w:val="00A54453"/>
    <w:rsid w:val="00A5534D"/>
    <w:rsid w:val="00A61C40"/>
    <w:rsid w:val="00A77833"/>
    <w:rsid w:val="00AA0140"/>
    <w:rsid w:val="00AC1568"/>
    <w:rsid w:val="00B040ED"/>
    <w:rsid w:val="00B25B77"/>
    <w:rsid w:val="00B97AED"/>
    <w:rsid w:val="00BA11E5"/>
    <w:rsid w:val="00BC0369"/>
    <w:rsid w:val="00BD1A5A"/>
    <w:rsid w:val="00BF1F7D"/>
    <w:rsid w:val="00C56B53"/>
    <w:rsid w:val="00C70E9A"/>
    <w:rsid w:val="00CA40F6"/>
    <w:rsid w:val="00CB7564"/>
    <w:rsid w:val="00CD4B50"/>
    <w:rsid w:val="00CD76B5"/>
    <w:rsid w:val="00D11FC4"/>
    <w:rsid w:val="00D1220E"/>
    <w:rsid w:val="00D33DB7"/>
    <w:rsid w:val="00D60796"/>
    <w:rsid w:val="00DB1EFD"/>
    <w:rsid w:val="00E373F0"/>
    <w:rsid w:val="00E45085"/>
    <w:rsid w:val="00E52350"/>
    <w:rsid w:val="00E54BF6"/>
    <w:rsid w:val="00E72233"/>
    <w:rsid w:val="00EB6249"/>
    <w:rsid w:val="00EF3149"/>
    <w:rsid w:val="00F01365"/>
    <w:rsid w:val="00F17912"/>
    <w:rsid w:val="00F31FAB"/>
    <w:rsid w:val="00F3377B"/>
    <w:rsid w:val="00F34515"/>
    <w:rsid w:val="00F36AFD"/>
    <w:rsid w:val="00F50F4F"/>
    <w:rsid w:val="00F540DD"/>
    <w:rsid w:val="00F5579B"/>
    <w:rsid w:val="00F816AF"/>
    <w:rsid w:val="00F85F1D"/>
    <w:rsid w:val="00F96C75"/>
    <w:rsid w:val="00FA05ED"/>
    <w:rsid w:val="00FA3B55"/>
    <w:rsid w:val="00FC01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F73B6"/>
  <w14:defaultImageDpi w14:val="300"/>
  <w15:chartTrackingRefBased/>
  <w15:docId w15:val="{4BDF5D6F-AF78-413E-BE2F-9AA38B57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0A34"/>
    <w:rPr>
      <w:rFonts w:ascii="Arial" w:hAnsi="Arial"/>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E72233"/>
    <w:pPr>
      <w:spacing w:line="240" w:lineRule="exact"/>
    </w:pPr>
    <w:rPr>
      <w:rFonts w:eastAsia="Calibri" w:cs="Arial"/>
      <w:spacing w:val="10"/>
      <w:sz w:val="19"/>
      <w:szCs w:val="19"/>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E72233"/>
    <w:rPr>
      <w:rFonts w:ascii="Arial" w:eastAsia="Calibri" w:hAnsi="Arial" w:cs="Arial"/>
      <w:spacing w:val="10"/>
      <w:sz w:val="19"/>
      <w:szCs w:val="19"/>
      <w:lang w:val="hu-HU"/>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iPriority w:val="99"/>
    <w:semiHidden/>
    <w:unhideWhenUsed/>
    <w:rsid w:val="00F17912"/>
  </w:style>
  <w:style w:type="character" w:styleId="Helyrzszveg">
    <w:name w:val="Placeholder Text"/>
    <w:basedOn w:val="Bekezdsalapbettpusa"/>
    <w:uiPriority w:val="99"/>
    <w:unhideWhenUsed/>
    <w:rsid w:val="00035B24"/>
    <w:rPr>
      <w:color w:val="808080"/>
    </w:rPr>
  </w:style>
  <w:style w:type="character" w:customStyle="1" w:styleId="Iktatoszam">
    <w:name w:val="Iktatoszam"/>
    <w:basedOn w:val="Bekezdsalapbettpusa"/>
    <w:uiPriority w:val="1"/>
    <w:rsid w:val="00035B24"/>
    <w:rPr>
      <w:rFonts w:ascii="Arial" w:hAnsi="Arial"/>
      <w:sz w:val="20"/>
    </w:rPr>
  </w:style>
  <w:style w:type="table" w:customStyle="1" w:styleId="Rcsostblzat1">
    <w:name w:val="Rácsos táblázat1"/>
    <w:basedOn w:val="Normltblzat"/>
    <w:next w:val="Rcsostblzat"/>
    <w:uiPriority w:val="39"/>
    <w:rsid w:val="0020050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200501"/>
    <w:pPr>
      <w:spacing w:before="100" w:beforeAutospacing="1" w:after="100" w:afterAutospacing="1"/>
    </w:pPr>
    <w:rPr>
      <w:rFonts w:ascii="Times New Roman" w:eastAsia="Times New Roman" w:hAnsi="Times New Roman"/>
      <w:color w:val="000000"/>
      <w:sz w:val="24"/>
      <w:lang w:eastAsia="hu-HU"/>
    </w:rPr>
  </w:style>
  <w:style w:type="table" w:styleId="Rcsostblzat">
    <w:name w:val="Table Grid"/>
    <w:basedOn w:val="Normltblzat"/>
    <w:uiPriority w:val="59"/>
    <w:rsid w:val="0020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72"/>
    <w:qFormat/>
    <w:rsid w:val="00200501"/>
    <w:pPr>
      <w:ind w:left="720"/>
      <w:contextualSpacing/>
    </w:pPr>
  </w:style>
  <w:style w:type="character" w:styleId="Hiperhivatkozs">
    <w:name w:val="Hyperlink"/>
    <w:basedOn w:val="Bekezdsalapbettpusa"/>
    <w:uiPriority w:val="99"/>
    <w:unhideWhenUsed/>
    <w:rsid w:val="00426332"/>
    <w:rPr>
      <w:color w:val="0563C1" w:themeColor="hyperlink"/>
      <w:u w:val="single"/>
    </w:rPr>
  </w:style>
  <w:style w:type="character" w:styleId="Jegyzethivatkozs">
    <w:name w:val="annotation reference"/>
    <w:basedOn w:val="Bekezdsalapbettpusa"/>
    <w:uiPriority w:val="99"/>
    <w:semiHidden/>
    <w:unhideWhenUsed/>
    <w:rsid w:val="003D6A7B"/>
    <w:rPr>
      <w:sz w:val="16"/>
      <w:szCs w:val="16"/>
    </w:rPr>
  </w:style>
  <w:style w:type="paragraph" w:styleId="Jegyzetszveg">
    <w:name w:val="annotation text"/>
    <w:basedOn w:val="Norml"/>
    <w:link w:val="JegyzetszvegChar"/>
    <w:uiPriority w:val="99"/>
    <w:semiHidden/>
    <w:unhideWhenUsed/>
    <w:rsid w:val="003D6A7B"/>
    <w:rPr>
      <w:szCs w:val="20"/>
    </w:rPr>
  </w:style>
  <w:style w:type="character" w:customStyle="1" w:styleId="JegyzetszvegChar">
    <w:name w:val="Jegyzetszöveg Char"/>
    <w:basedOn w:val="Bekezdsalapbettpusa"/>
    <w:link w:val="Jegyzetszveg"/>
    <w:uiPriority w:val="99"/>
    <w:semiHidden/>
    <w:rsid w:val="003D6A7B"/>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3D6A7B"/>
    <w:rPr>
      <w:b/>
      <w:bCs/>
    </w:rPr>
  </w:style>
  <w:style w:type="character" w:customStyle="1" w:styleId="MegjegyzstrgyaChar">
    <w:name w:val="Megjegyzés tárgya Char"/>
    <w:basedOn w:val="JegyzetszvegChar"/>
    <w:link w:val="Megjegyzstrgya"/>
    <w:uiPriority w:val="99"/>
    <w:semiHidden/>
    <w:rsid w:val="003D6A7B"/>
    <w:rPr>
      <w:rFonts w:ascii="Arial" w:hAnsi="Arial"/>
      <w:b/>
      <w:bCs/>
      <w:lang w:eastAsia="en-US"/>
    </w:rPr>
  </w:style>
  <w:style w:type="paragraph" w:styleId="Vltozat">
    <w:name w:val="Revision"/>
    <w:hidden/>
    <w:uiPriority w:val="71"/>
    <w:semiHidden/>
    <w:rsid w:val="00AA0140"/>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mitisztviselo@budapest.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dapest.h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4DD84-2C46-482D-8C4A-0E496BBFB593}"/>
</file>

<file path=customXml/itemProps2.xml><?xml version="1.0" encoding="utf-8"?>
<ds:datastoreItem xmlns:ds="http://schemas.openxmlformats.org/officeDocument/2006/customXml" ds:itemID="{24A1BAB1-59B2-4453-89E2-C55E2DA3D606}"/>
</file>

<file path=customXml/itemProps3.xml><?xml version="1.0" encoding="utf-8"?>
<ds:datastoreItem xmlns:ds="http://schemas.openxmlformats.org/officeDocument/2006/customXml" ds:itemID="{0E1CF8F7-6424-46F2-AC81-E8918F4B2F3B}"/>
</file>

<file path=customXml/itemProps4.xml><?xml version="1.0" encoding="utf-8"?>
<ds:datastoreItem xmlns:ds="http://schemas.openxmlformats.org/officeDocument/2006/customXml" ds:itemID="{BC60B59D-7430-40C9-9DE2-2A38CA41EE8B}"/>
</file>

<file path=docProps/app.xml><?xml version="1.0" encoding="utf-8"?>
<Properties xmlns="http://schemas.openxmlformats.org/officeDocument/2006/extended-properties" xmlns:vt="http://schemas.openxmlformats.org/officeDocument/2006/docPropsVTypes">
  <Template>Normal</Template>
  <TotalTime>2</TotalTime>
  <Pages>5</Pages>
  <Words>1102</Words>
  <Characters>7604</Characters>
  <Application>Microsoft Office Word</Application>
  <DocSecurity>0</DocSecurity>
  <Lines>63</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Varga Virág</cp:lastModifiedBy>
  <cp:revision>3</cp:revision>
  <dcterms:created xsi:type="dcterms:W3CDTF">2019-03-25T07:50:00Z</dcterms:created>
  <dcterms:modified xsi:type="dcterms:W3CDTF">2019-04-01T09:18:00Z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