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8A" w:rsidRPr="00740101" w:rsidRDefault="0070638A" w:rsidP="0070638A">
      <w:pPr>
        <w:pStyle w:val="Titledocument"/>
        <w:ind w:left="708" w:firstLine="708"/>
        <w:rPr>
          <w:color w:val="002396"/>
          <w:sz w:val="52"/>
          <w:szCs w:val="52"/>
        </w:rPr>
      </w:pPr>
      <w:r w:rsidRPr="00740101">
        <w:rPr>
          <w:color w:val="002396"/>
          <w:sz w:val="52"/>
          <w:szCs w:val="52"/>
        </w:rPr>
        <w:t>Roma-Net</w:t>
      </w:r>
    </w:p>
    <w:p w:rsidR="0070638A" w:rsidRPr="00201143" w:rsidRDefault="0070638A" w:rsidP="0070638A">
      <w:pPr>
        <w:pStyle w:val="Titledocument"/>
        <w:ind w:left="708" w:firstLine="708"/>
        <w:rPr>
          <w:b w:val="0"/>
          <w:color w:val="002396"/>
          <w:sz w:val="44"/>
          <w:szCs w:val="44"/>
        </w:rPr>
      </w:pPr>
      <w:r w:rsidRPr="00201143">
        <w:rPr>
          <w:b w:val="0"/>
          <w:color w:val="002396"/>
          <w:sz w:val="44"/>
          <w:szCs w:val="44"/>
        </w:rPr>
        <w:t>Integration of Roma Population</w:t>
      </w:r>
    </w:p>
    <w:p w:rsidR="0070638A" w:rsidRDefault="0070638A" w:rsidP="00F23EE9">
      <w:pPr>
        <w:pStyle w:val="Listaszerbekezds"/>
        <w:keepNext w:val="0"/>
        <w:keepLines w:val="0"/>
        <w:widowControl w:val="0"/>
        <w:ind w:left="0" w:firstLine="567"/>
        <w:jc w:val="left"/>
        <w:rPr>
          <w:rFonts w:ascii="Cambria" w:hAnsi="Cambria"/>
          <w:noProof/>
          <w:szCs w:val="24"/>
          <w:lang w:eastAsia="hu-HU"/>
        </w:rPr>
      </w:pPr>
    </w:p>
    <w:p w:rsidR="0070638A" w:rsidRDefault="0070638A" w:rsidP="00F23EE9">
      <w:pPr>
        <w:pStyle w:val="Listaszerbekezds"/>
        <w:keepNext w:val="0"/>
        <w:keepLines w:val="0"/>
        <w:widowControl w:val="0"/>
        <w:ind w:left="0" w:firstLine="567"/>
        <w:jc w:val="left"/>
        <w:rPr>
          <w:rFonts w:ascii="Cambria" w:hAnsi="Cambria"/>
          <w:noProof/>
          <w:szCs w:val="24"/>
          <w:lang w:eastAsia="hu-HU"/>
        </w:rPr>
      </w:pPr>
    </w:p>
    <w:p w:rsidR="0070638A" w:rsidRDefault="0070638A" w:rsidP="00F23EE9">
      <w:pPr>
        <w:pStyle w:val="Listaszerbekezds"/>
        <w:keepNext w:val="0"/>
        <w:keepLines w:val="0"/>
        <w:widowControl w:val="0"/>
        <w:ind w:left="0" w:firstLine="567"/>
        <w:jc w:val="left"/>
        <w:rPr>
          <w:rFonts w:ascii="Cambria" w:hAnsi="Cambria"/>
          <w:noProof/>
          <w:szCs w:val="24"/>
          <w:lang w:eastAsia="hu-HU"/>
        </w:rPr>
      </w:pPr>
    </w:p>
    <w:p w:rsidR="0070638A" w:rsidRDefault="0070638A" w:rsidP="00F23EE9">
      <w:pPr>
        <w:pStyle w:val="Listaszerbekezds"/>
        <w:keepNext w:val="0"/>
        <w:keepLines w:val="0"/>
        <w:widowControl w:val="0"/>
        <w:ind w:left="0" w:firstLine="567"/>
        <w:jc w:val="left"/>
        <w:rPr>
          <w:rFonts w:ascii="Cambria" w:hAnsi="Cambria"/>
          <w:noProof/>
          <w:szCs w:val="24"/>
          <w:lang w:eastAsia="hu-HU"/>
        </w:rPr>
      </w:pPr>
    </w:p>
    <w:p w:rsidR="0070638A" w:rsidRDefault="0070638A" w:rsidP="00F23EE9">
      <w:pPr>
        <w:pStyle w:val="Listaszerbekezds"/>
        <w:keepNext w:val="0"/>
        <w:keepLines w:val="0"/>
        <w:widowControl w:val="0"/>
        <w:ind w:left="0" w:firstLine="567"/>
        <w:jc w:val="left"/>
        <w:rPr>
          <w:rFonts w:ascii="Cambria" w:hAnsi="Cambria"/>
          <w:noProof/>
          <w:szCs w:val="24"/>
          <w:lang w:eastAsia="hu-HU"/>
        </w:rPr>
      </w:pPr>
    </w:p>
    <w:p w:rsidR="0070638A" w:rsidRDefault="0070638A" w:rsidP="00F23EE9">
      <w:pPr>
        <w:pStyle w:val="Listaszerbekezds"/>
        <w:keepNext w:val="0"/>
        <w:keepLines w:val="0"/>
        <w:widowControl w:val="0"/>
        <w:ind w:left="0" w:firstLine="567"/>
        <w:jc w:val="left"/>
        <w:rPr>
          <w:rFonts w:ascii="Cambria" w:hAnsi="Cambria"/>
          <w:noProof/>
          <w:szCs w:val="24"/>
          <w:lang w:eastAsia="hu-HU"/>
        </w:rPr>
      </w:pPr>
    </w:p>
    <w:p w:rsidR="00985D42" w:rsidRDefault="00985D42" w:rsidP="00F23EE9">
      <w:pPr>
        <w:pStyle w:val="Listaszerbekezds"/>
        <w:keepNext w:val="0"/>
        <w:keepLines w:val="0"/>
        <w:widowControl w:val="0"/>
        <w:ind w:left="0" w:firstLine="567"/>
        <w:jc w:val="left"/>
        <w:rPr>
          <w:rFonts w:ascii="Cambria" w:hAnsi="Cambria"/>
          <w:noProof/>
          <w:szCs w:val="24"/>
          <w:lang w:eastAsia="hu-HU"/>
        </w:rPr>
      </w:pPr>
    </w:p>
    <w:p w:rsidR="002149A5" w:rsidRPr="00831341" w:rsidRDefault="00A054E5" w:rsidP="00CD6E97">
      <w:pPr>
        <w:pStyle w:val="Listaszerbekezds"/>
        <w:keepNext w:val="0"/>
        <w:keepLines w:val="0"/>
        <w:widowControl w:val="0"/>
        <w:ind w:left="0" w:firstLine="567"/>
        <w:jc w:val="left"/>
        <w:rPr>
          <w:rFonts w:ascii="Cambria" w:hAnsi="Cambria"/>
        </w:rPr>
      </w:pPr>
      <w:r w:rsidRPr="00831341">
        <w:rPr>
          <w:rFonts w:ascii="Cambria" w:hAnsi="Cambria"/>
          <w:noProof/>
          <w:lang w:eastAsia="hu-HU"/>
        </w:rPr>
        <w:pict>
          <v:shapetype id="_x0000_t202" coordsize="21600,21600" o:spt="202" path="m,l,21600r21600,l21600,xe">
            <v:stroke joinstyle="miter"/>
            <v:path gradientshapeok="t" o:connecttype="rect"/>
          </v:shapetype>
          <v:shape id="Text Box 38" o:spid="_x0000_s1026" type="#_x0000_t202" style="position:absolute;left:0;text-align:left;margin-left:141.05pt;margin-top:54.05pt;width:252.65pt;height:114.5pt;z-index:2516546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" stroked="f">
            <v:textbox style="mso-next-textbox:#Text Box 38;mso-fit-shape-to-text:t">
              <w:txbxContent>
                <w:p w:rsidR="00F365F3" w:rsidRPr="00CE2127" w:rsidRDefault="00F365F3" w:rsidP="00B6321D">
                  <w:pPr>
                    <w:pStyle w:val="Default"/>
                    <w:spacing w:line="480" w:lineRule="auto"/>
                    <w:rPr>
                      <w:color w:val="244061"/>
                      <w:sz w:val="36"/>
                      <w:szCs w:val="36"/>
                    </w:rPr>
                  </w:pPr>
                  <w:r w:rsidRPr="00CE2127">
                    <w:rPr>
                      <w:b/>
                      <w:bCs/>
                      <w:color w:val="244061"/>
                      <w:sz w:val="36"/>
                      <w:szCs w:val="36"/>
                    </w:rPr>
                    <w:t xml:space="preserve">Roma-Net </w:t>
                  </w:r>
                </w:p>
                <w:p w:rsidR="00F365F3" w:rsidRDefault="00F365F3" w:rsidP="002149A5">
                  <w:pPr>
                    <w:spacing w:line="360" w:lineRule="auto"/>
                    <w:rPr>
                      <w:color w:val="244061"/>
                      <w:sz w:val="36"/>
                      <w:szCs w:val="36"/>
                    </w:rPr>
                  </w:pPr>
                  <w:r w:rsidRPr="00CE2127">
                    <w:rPr>
                      <w:color w:val="244061"/>
                      <w:sz w:val="36"/>
                      <w:szCs w:val="36"/>
                    </w:rPr>
                    <w:t xml:space="preserve">Integration of Roma </w:t>
                  </w:r>
                </w:p>
                <w:p w:rsidR="0070638A" w:rsidRPr="00CE2127" w:rsidRDefault="0070638A" w:rsidP="002149A5">
                  <w:pPr>
                    <w:spacing w:line="360" w:lineRule="auto"/>
                    <w:rPr>
                      <w:color w:val="244061"/>
                      <w:sz w:val="36"/>
                      <w:szCs w:val="36"/>
                    </w:rPr>
                  </w:pPr>
                </w:p>
              </w:txbxContent>
            </v:textbox>
          </v:shape>
        </w:pict>
      </w:r>
    </w:p>
    <w:p w:rsidR="00F03F4A" w:rsidRPr="00831341" w:rsidRDefault="00F03F4A" w:rsidP="002149A5">
      <w:pPr>
        <w:pStyle w:val="Listaszerbekezds"/>
        <w:keepNext w:val="0"/>
        <w:keepLines w:val="0"/>
        <w:widowControl w:val="0"/>
        <w:ind w:left="1440" w:firstLine="567"/>
        <w:rPr>
          <w:rFonts w:ascii="Cambria" w:hAnsi="Cambria"/>
        </w:rPr>
      </w:pPr>
    </w:p>
    <w:p w:rsidR="00B6321D" w:rsidRDefault="000C5B6C" w:rsidP="002149A5">
      <w:pPr>
        <w:keepNext w:val="0"/>
        <w:keepLines w:val="0"/>
        <w:widowControl w:val="0"/>
        <w:ind w:firstLine="567"/>
        <w:rPr>
          <w:rFonts w:ascii="Cambria" w:hAnsi="Cambria"/>
        </w:rPr>
      </w:pPr>
      <w:r w:rsidRPr="00831341">
        <w:rPr>
          <w:rFonts w:ascii="Cambria" w:hAnsi="Cambria"/>
          <w:noProof/>
          <w:lang w:eastAsia="hu-HU"/>
        </w:rPr>
        <w:pict>
          <v:shape id="Text Box 39" o:spid="_x0000_s1027" type="#_x0000_t202" style="position:absolute;left:0;text-align:left;margin-left:27.4pt;margin-top:-.3pt;width:406.5pt;height:169.2pt;z-index:2516556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" stroked="f">
            <v:textbox style="mso-next-textbox:#Text Box 39;mso-fit-shape-to-text:t">
              <w:txbxContent>
                <w:p w:rsidR="005D0536" w:rsidRPr="00F84579" w:rsidRDefault="005D0536" w:rsidP="000C5B6C">
                  <w:pPr>
                    <w:pStyle w:val="Default"/>
                    <w:jc w:val="center"/>
                    <w:rPr>
                      <w:b/>
                      <w:color w:val="1F497D"/>
                      <w:sz w:val="36"/>
                      <w:szCs w:val="36"/>
                    </w:rPr>
                  </w:pPr>
                  <w:r w:rsidRPr="00F84579">
                    <w:rPr>
                      <w:b/>
                      <w:color w:val="1F497D"/>
                      <w:sz w:val="36"/>
                      <w:szCs w:val="36"/>
                    </w:rPr>
                    <w:t>URBACT HELYI AKCIÓTERV</w:t>
                  </w:r>
                </w:p>
                <w:p w:rsidR="005D0536" w:rsidRPr="00F84579" w:rsidRDefault="005D0536" w:rsidP="00CD6E97">
                  <w:pPr>
                    <w:pStyle w:val="Default"/>
                    <w:rPr>
                      <w:b/>
                      <w:color w:val="1F497D"/>
                      <w:sz w:val="36"/>
                      <w:szCs w:val="36"/>
                    </w:rPr>
                  </w:pPr>
                </w:p>
                <w:p w:rsidR="00F365F3" w:rsidRPr="00F84579" w:rsidRDefault="005D0536" w:rsidP="00CD6E97">
                  <w:pPr>
                    <w:pStyle w:val="Default"/>
                    <w:jc w:val="center"/>
                    <w:rPr>
                      <w:b/>
                      <w:color w:val="1F497D"/>
                      <w:sz w:val="36"/>
                      <w:szCs w:val="36"/>
                    </w:rPr>
                  </w:pPr>
                  <w:r w:rsidRPr="00F84579">
                    <w:rPr>
                      <w:b/>
                      <w:color w:val="1F497D"/>
                      <w:sz w:val="36"/>
                      <w:szCs w:val="36"/>
                    </w:rPr>
                    <w:t>A roma lakosság integrációja</w:t>
                  </w:r>
                  <w:r w:rsidR="000C5B6C" w:rsidRPr="00F84579">
                    <w:rPr>
                      <w:b/>
                      <w:color w:val="1F497D"/>
                      <w:sz w:val="36"/>
                      <w:szCs w:val="36"/>
                    </w:rPr>
                    <w:t xml:space="preserve"> </w:t>
                  </w:r>
                  <w:r w:rsidR="00CD6E97" w:rsidRPr="00F84579">
                    <w:rPr>
                      <w:b/>
                      <w:color w:val="1F497D"/>
                      <w:sz w:val="36"/>
                      <w:szCs w:val="36"/>
                    </w:rPr>
                    <w:t>B</w:t>
                  </w:r>
                  <w:r w:rsidRPr="00F84579">
                    <w:rPr>
                      <w:b/>
                      <w:color w:val="1F497D"/>
                      <w:sz w:val="36"/>
                      <w:szCs w:val="36"/>
                    </w:rPr>
                    <w:t>udapesten</w:t>
                  </w:r>
                </w:p>
                <w:p w:rsidR="000C5B6C" w:rsidRPr="00F84579" w:rsidRDefault="000C5B6C" w:rsidP="00B6321D">
                  <w:pPr>
                    <w:pStyle w:val="Default"/>
                    <w:jc w:val="center"/>
                    <w:rPr>
                      <w:b/>
                      <w:bCs/>
                      <w:color w:val="1F497D"/>
                      <w:sz w:val="36"/>
                      <w:szCs w:val="36"/>
                    </w:rPr>
                  </w:pPr>
                </w:p>
                <w:p w:rsidR="000C5B6C" w:rsidRPr="00F84579" w:rsidRDefault="000C5B6C" w:rsidP="00B6321D">
                  <w:pPr>
                    <w:pStyle w:val="Default"/>
                    <w:jc w:val="center"/>
                    <w:rPr>
                      <w:b/>
                      <w:bCs/>
                      <w:color w:val="1F497D"/>
                      <w:sz w:val="36"/>
                      <w:szCs w:val="36"/>
                    </w:rPr>
                  </w:pPr>
                </w:p>
                <w:p w:rsidR="00F365F3" w:rsidRPr="00F84579" w:rsidRDefault="000C5B6C" w:rsidP="00B6321D">
                  <w:pPr>
                    <w:pStyle w:val="Default"/>
                    <w:jc w:val="center"/>
                    <w:rPr>
                      <w:b/>
                      <w:bCs/>
                      <w:color w:val="1F497D"/>
                      <w:sz w:val="36"/>
                      <w:szCs w:val="36"/>
                    </w:rPr>
                  </w:pPr>
                  <w:r w:rsidRPr="00F84579">
                    <w:rPr>
                      <w:b/>
                      <w:bCs/>
                      <w:color w:val="1F497D"/>
                      <w:sz w:val="36"/>
                      <w:szCs w:val="36"/>
                    </w:rPr>
                    <w:t>(</w:t>
                  </w:r>
                  <w:r w:rsidR="00F365F3" w:rsidRPr="00F84579">
                    <w:rPr>
                      <w:b/>
                      <w:bCs/>
                      <w:color w:val="1F497D"/>
                      <w:sz w:val="36"/>
                      <w:szCs w:val="36"/>
                    </w:rPr>
                    <w:t>LOCAL ACTION PLAN</w:t>
                  </w:r>
                  <w:r w:rsidRPr="00F84579">
                    <w:rPr>
                      <w:b/>
                      <w:bCs/>
                      <w:color w:val="1F497D"/>
                      <w:sz w:val="36"/>
                      <w:szCs w:val="36"/>
                    </w:rPr>
                    <w:t>)</w:t>
                  </w:r>
                </w:p>
                <w:p w:rsidR="00F365F3" w:rsidRPr="00F84579" w:rsidRDefault="00F365F3" w:rsidP="00B6321D">
                  <w:pPr>
                    <w:pStyle w:val="Default"/>
                    <w:jc w:val="center"/>
                    <w:rPr>
                      <w:color w:val="1F497D"/>
                      <w:sz w:val="36"/>
                      <w:szCs w:val="36"/>
                    </w:rPr>
                  </w:pPr>
                </w:p>
                <w:p w:rsidR="00F365F3" w:rsidRPr="00CE2127" w:rsidRDefault="00F365F3" w:rsidP="00B6321D">
                  <w:pPr>
                    <w:jc w:val="center"/>
                    <w:rPr>
                      <w:color w:val="244061"/>
                      <w:sz w:val="28"/>
                      <w:szCs w:val="28"/>
                    </w:rPr>
                  </w:pPr>
                </w:p>
              </w:txbxContent>
            </v:textbox>
          </v:shape>
        </w:pict>
      </w:r>
    </w:p>
    <w:p w:rsidR="0070638A" w:rsidRDefault="0070638A" w:rsidP="002149A5">
      <w:pPr>
        <w:keepNext w:val="0"/>
        <w:keepLines w:val="0"/>
        <w:widowControl w:val="0"/>
        <w:ind w:firstLine="567"/>
        <w:rPr>
          <w:rFonts w:ascii="Cambria" w:hAnsi="Cambria"/>
        </w:rPr>
      </w:pPr>
    </w:p>
    <w:p w:rsidR="0070638A" w:rsidRDefault="0070638A" w:rsidP="002149A5">
      <w:pPr>
        <w:keepNext w:val="0"/>
        <w:keepLines w:val="0"/>
        <w:widowControl w:val="0"/>
        <w:ind w:firstLine="567"/>
        <w:rPr>
          <w:rFonts w:ascii="Cambria" w:hAnsi="Cambria"/>
        </w:rPr>
      </w:pPr>
    </w:p>
    <w:p w:rsidR="0070638A" w:rsidRDefault="0070638A" w:rsidP="002149A5">
      <w:pPr>
        <w:keepNext w:val="0"/>
        <w:keepLines w:val="0"/>
        <w:widowControl w:val="0"/>
        <w:ind w:firstLine="567"/>
        <w:rPr>
          <w:rFonts w:ascii="Cambria" w:hAnsi="Cambria"/>
        </w:rPr>
      </w:pPr>
    </w:p>
    <w:p w:rsidR="0070638A" w:rsidRPr="00831341" w:rsidRDefault="0070638A" w:rsidP="002149A5">
      <w:pPr>
        <w:keepNext w:val="0"/>
        <w:keepLines w:val="0"/>
        <w:widowControl w:val="0"/>
        <w:ind w:firstLine="567"/>
        <w:rPr>
          <w:rFonts w:ascii="Cambria" w:hAnsi="Cambria"/>
        </w:rPr>
      </w:pPr>
    </w:p>
    <w:p w:rsidR="00B6321D" w:rsidRPr="00831341" w:rsidRDefault="00B6321D" w:rsidP="002149A5">
      <w:pPr>
        <w:keepNext w:val="0"/>
        <w:keepLines w:val="0"/>
        <w:widowControl w:val="0"/>
        <w:ind w:firstLine="567"/>
        <w:rPr>
          <w:rFonts w:ascii="Cambria" w:hAnsi="Cambria"/>
        </w:rPr>
      </w:pPr>
    </w:p>
    <w:p w:rsidR="00B6321D" w:rsidRPr="00831341" w:rsidRDefault="00B6321D" w:rsidP="002149A5">
      <w:pPr>
        <w:keepNext w:val="0"/>
        <w:keepLines w:val="0"/>
        <w:widowControl w:val="0"/>
        <w:ind w:firstLine="567"/>
        <w:rPr>
          <w:rFonts w:ascii="Cambria" w:hAnsi="Cambria"/>
        </w:rPr>
      </w:pPr>
    </w:p>
    <w:p w:rsidR="00B6321D" w:rsidRPr="00831341" w:rsidRDefault="00B6321D" w:rsidP="002149A5">
      <w:pPr>
        <w:keepNext w:val="0"/>
        <w:keepLines w:val="0"/>
        <w:widowControl w:val="0"/>
        <w:ind w:firstLine="567"/>
        <w:rPr>
          <w:rFonts w:ascii="Cambria" w:hAnsi="Cambria"/>
        </w:rPr>
      </w:pPr>
    </w:p>
    <w:p w:rsidR="00B6321D" w:rsidRPr="00831341" w:rsidRDefault="00B6321D" w:rsidP="002149A5">
      <w:pPr>
        <w:keepNext w:val="0"/>
        <w:keepLines w:val="0"/>
        <w:widowControl w:val="0"/>
        <w:ind w:firstLine="567"/>
        <w:rPr>
          <w:rFonts w:ascii="Cambria" w:hAnsi="Cambria"/>
        </w:rPr>
      </w:pPr>
    </w:p>
    <w:p w:rsidR="00B6321D" w:rsidRDefault="00B6321D" w:rsidP="002149A5">
      <w:pPr>
        <w:keepNext w:val="0"/>
        <w:keepLines w:val="0"/>
        <w:widowControl w:val="0"/>
        <w:ind w:firstLine="567"/>
        <w:rPr>
          <w:rFonts w:ascii="Cambria" w:hAnsi="Cambria"/>
        </w:rPr>
      </w:pPr>
    </w:p>
    <w:p w:rsidR="004B457A" w:rsidRDefault="004B457A" w:rsidP="002149A5">
      <w:pPr>
        <w:keepNext w:val="0"/>
        <w:keepLines w:val="0"/>
        <w:widowControl w:val="0"/>
        <w:ind w:firstLine="567"/>
        <w:rPr>
          <w:rFonts w:ascii="Cambria" w:hAnsi="Cambria"/>
        </w:rPr>
      </w:pPr>
    </w:p>
    <w:p w:rsidR="004B457A" w:rsidRPr="00831341" w:rsidRDefault="004B457A" w:rsidP="002149A5">
      <w:pPr>
        <w:keepNext w:val="0"/>
        <w:keepLines w:val="0"/>
        <w:widowControl w:val="0"/>
        <w:ind w:firstLine="567"/>
        <w:rPr>
          <w:rFonts w:ascii="Cambria" w:hAnsi="Cambria"/>
        </w:rPr>
      </w:pPr>
    </w:p>
    <w:p w:rsidR="00F506E8" w:rsidRDefault="00F506E8" w:rsidP="002149A5">
      <w:pPr>
        <w:keepNext w:val="0"/>
        <w:keepLines w:val="0"/>
        <w:widowControl w:val="0"/>
        <w:ind w:firstLine="567"/>
        <w:rPr>
          <w:rFonts w:ascii="Cambria" w:hAnsi="Cambria"/>
        </w:rPr>
      </w:pPr>
    </w:p>
    <w:p w:rsidR="00985D42" w:rsidRDefault="00985D42" w:rsidP="002149A5">
      <w:pPr>
        <w:keepNext w:val="0"/>
        <w:keepLines w:val="0"/>
        <w:widowControl w:val="0"/>
        <w:ind w:firstLine="567"/>
        <w:rPr>
          <w:rFonts w:ascii="Cambria" w:hAnsi="Cambria"/>
        </w:rPr>
      </w:pPr>
    </w:p>
    <w:p w:rsidR="00985D42" w:rsidRPr="00831341" w:rsidRDefault="00985D42" w:rsidP="002149A5">
      <w:pPr>
        <w:keepNext w:val="0"/>
        <w:keepLines w:val="0"/>
        <w:widowControl w:val="0"/>
        <w:ind w:firstLine="567"/>
        <w:rPr>
          <w:rFonts w:ascii="Cambria" w:hAnsi="Cambria"/>
        </w:rPr>
      </w:pPr>
    </w:p>
    <w:p w:rsidR="00B66FE8" w:rsidRDefault="00B66FE8" w:rsidP="002149A5">
      <w:pPr>
        <w:keepNext w:val="0"/>
        <w:keepLines w:val="0"/>
        <w:widowControl w:val="0"/>
        <w:ind w:firstLine="567"/>
        <w:rPr>
          <w:rFonts w:ascii="Cambria" w:hAnsi="Cambria"/>
        </w:rPr>
      </w:pPr>
    </w:p>
    <w:p w:rsidR="00CD6E97" w:rsidRDefault="00CD6E97" w:rsidP="002149A5">
      <w:pPr>
        <w:keepNext w:val="0"/>
        <w:keepLines w:val="0"/>
        <w:widowControl w:val="0"/>
        <w:ind w:firstLine="567"/>
        <w:rPr>
          <w:rFonts w:ascii="Cambria" w:hAnsi="Cambria"/>
        </w:rPr>
      </w:pPr>
    </w:p>
    <w:p w:rsidR="00CD6E97" w:rsidRDefault="00CD6E97" w:rsidP="002149A5">
      <w:pPr>
        <w:keepNext w:val="0"/>
        <w:keepLines w:val="0"/>
        <w:widowControl w:val="0"/>
        <w:ind w:firstLine="567"/>
        <w:rPr>
          <w:rFonts w:ascii="Cambria" w:hAnsi="Cambria"/>
        </w:rPr>
      </w:pPr>
    </w:p>
    <w:p w:rsidR="00985D42" w:rsidRDefault="00985D42" w:rsidP="002149A5">
      <w:pPr>
        <w:keepNext w:val="0"/>
        <w:keepLines w:val="0"/>
        <w:widowControl w:val="0"/>
        <w:ind w:firstLine="567"/>
        <w:rPr>
          <w:rFonts w:ascii="Cambria" w:hAnsi="Cambria"/>
        </w:rPr>
      </w:pPr>
    </w:p>
    <w:p w:rsidR="00985D42" w:rsidRDefault="00985D42" w:rsidP="002149A5">
      <w:pPr>
        <w:keepNext w:val="0"/>
        <w:keepLines w:val="0"/>
        <w:widowControl w:val="0"/>
        <w:ind w:firstLine="567"/>
        <w:rPr>
          <w:rFonts w:ascii="Cambria" w:hAnsi="Cambria"/>
        </w:rPr>
      </w:pPr>
    </w:p>
    <w:p w:rsidR="00CD6E97" w:rsidRPr="00831341" w:rsidRDefault="00CD6E97" w:rsidP="002149A5">
      <w:pPr>
        <w:keepNext w:val="0"/>
        <w:keepLines w:val="0"/>
        <w:widowControl w:val="0"/>
        <w:ind w:firstLine="567"/>
        <w:rPr>
          <w:rFonts w:ascii="Cambria" w:hAnsi="Cambria"/>
        </w:rPr>
      </w:pPr>
    </w:p>
    <w:p w:rsidR="00B66FE8" w:rsidRPr="00985D42" w:rsidRDefault="006E7E10" w:rsidP="00985D42">
      <w:pPr>
        <w:keepNext w:val="0"/>
        <w:keepLines w:val="0"/>
        <w:widowControl w:val="0"/>
        <w:ind w:left="-567"/>
        <w:jc w:val="left"/>
        <w:rPr>
          <w:rFonts w:ascii="Cambria" w:hAnsi="Cambria"/>
        </w:rPr>
      </w:pPr>
      <w:r>
        <w:rPr>
          <w:rFonts w:ascii="Cambria" w:hAnsi="Cambria"/>
          <w:noProof/>
          <w:lang w:eastAsia="hu-HU"/>
        </w:rPr>
        <w:drawing>
          <wp:inline distT="0" distB="0" distL="0" distR="0">
            <wp:extent cx="6677025" cy="1266825"/>
            <wp:effectExtent l="19050" t="0" r="9525" b="0"/>
            <wp:docPr id="4" name="Kép 64" descr="C:\Documents and Settings\bordacse\Dokumentumok\ROMA-NET\Kommunikáció\Urbact comm toolkit\URBACT network\urbact_reseau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4" descr="C:\Documents and Settings\bordacse\Dokumentumok\ROMA-NET\Kommunikáció\Urbact comm toolkit\URBACT network\urbact_reseau2.gif"/>
                    <pic:cNvPicPr>
                      <a:picLocks noChangeAspect="1" noChangeArrowheads="1"/>
                    </pic:cNvPicPr>
                  </pic:nvPicPr>
                  <pic:blipFill>
                    <a:blip r:embed="rId8" cstate="print"/>
                    <a:srcRect/>
                    <a:stretch>
                      <a:fillRect/>
                    </a:stretch>
                  </pic:blipFill>
                  <pic:spPr bwMode="auto">
                    <a:xfrm>
                      <a:off x="0" y="0"/>
                      <a:ext cx="6677025" cy="1266825"/>
                    </a:xfrm>
                    <a:prstGeom prst="rect">
                      <a:avLst/>
                    </a:prstGeom>
                    <a:noFill/>
                    <a:ln w="9525">
                      <a:noFill/>
                      <a:miter lim="800000"/>
                      <a:headEnd/>
                      <a:tailEnd/>
                    </a:ln>
                  </pic:spPr>
                </pic:pic>
              </a:graphicData>
            </a:graphic>
          </wp:inline>
        </w:drawing>
      </w:r>
      <w:r w:rsidR="00985D42" w:rsidRPr="00985D42">
        <w:rPr>
          <w:rFonts w:ascii="Cambria" w:hAnsi="Cambria"/>
          <w:sz w:val="22"/>
        </w:rPr>
        <w:t>Budapest, 2012.</w:t>
      </w:r>
    </w:p>
    <w:p w:rsidR="00827196" w:rsidRPr="00831341" w:rsidRDefault="006E7E10" w:rsidP="00985D42">
      <w:pPr>
        <w:keepNext w:val="0"/>
        <w:keepLines w:val="0"/>
        <w:widowControl w:val="0"/>
        <w:ind w:right="-708" w:firstLine="567"/>
        <w:rPr>
          <w:rFonts w:ascii="Cambria" w:hAnsi="Cambria"/>
        </w:rPr>
      </w:pPr>
      <w:r>
        <w:rPr>
          <w:rFonts w:ascii="Cambria" w:hAnsi="Cambria"/>
          <w:noProof/>
          <w:lang w:eastAsia="hu-HU"/>
        </w:rPr>
        <w:drawing>
          <wp:anchor distT="0" distB="0" distL="114300" distR="114300" simplePos="0" relativeHeight="251657728" behindDoc="0" locked="0" layoutInCell="1" allowOverlap="1">
            <wp:simplePos x="0" y="0"/>
            <wp:positionH relativeFrom="column">
              <wp:posOffset>3680460</wp:posOffset>
            </wp:positionH>
            <wp:positionV relativeFrom="paragraph">
              <wp:posOffset>334010</wp:posOffset>
            </wp:positionV>
            <wp:extent cx="2788920" cy="1158875"/>
            <wp:effectExtent l="19050" t="0" r="0" b="0"/>
            <wp:wrapNone/>
            <wp:docPr id="6"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a:blip r:embed="rId9" cstate="print"/>
                    <a:srcRect/>
                    <a:stretch>
                      <a:fillRect/>
                    </a:stretch>
                  </pic:blipFill>
                  <pic:spPr bwMode="auto">
                    <a:xfrm>
                      <a:off x="0" y="0"/>
                      <a:ext cx="2788920" cy="1158875"/>
                    </a:xfrm>
                    <a:prstGeom prst="rect">
                      <a:avLst/>
                    </a:prstGeom>
                    <a:noFill/>
                    <a:ln w="9525">
                      <a:noFill/>
                      <a:miter lim="800000"/>
                      <a:headEnd/>
                      <a:tailEnd/>
                    </a:ln>
                  </pic:spPr>
                </pic:pic>
              </a:graphicData>
            </a:graphic>
          </wp:anchor>
        </w:drawing>
      </w:r>
      <w:r>
        <w:rPr>
          <w:rFonts w:ascii="Cambria" w:hAnsi="Cambria"/>
          <w:noProof/>
          <w:lang w:eastAsia="hu-HU"/>
        </w:rPr>
        <w:drawing>
          <wp:anchor distT="0" distB="0" distL="114300" distR="114300" simplePos="0" relativeHeight="251656704" behindDoc="0" locked="0" layoutInCell="1" allowOverlap="1">
            <wp:simplePos x="0" y="0"/>
            <wp:positionH relativeFrom="column">
              <wp:posOffset>-634365</wp:posOffset>
            </wp:positionH>
            <wp:positionV relativeFrom="paragraph">
              <wp:posOffset>205105</wp:posOffset>
            </wp:positionV>
            <wp:extent cx="1639570" cy="1392555"/>
            <wp:effectExtent l="19050" t="0" r="0" b="0"/>
            <wp:wrapNone/>
            <wp:docPr id="5"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10" cstate="print"/>
                    <a:srcRect/>
                    <a:stretch>
                      <a:fillRect/>
                    </a:stretch>
                  </pic:blipFill>
                  <pic:spPr bwMode="auto">
                    <a:xfrm>
                      <a:off x="0" y="0"/>
                      <a:ext cx="1639570" cy="1392555"/>
                    </a:xfrm>
                    <a:prstGeom prst="rect">
                      <a:avLst/>
                    </a:prstGeom>
                    <a:noFill/>
                    <a:ln w="9525">
                      <a:noFill/>
                      <a:miter lim="800000"/>
                      <a:headEnd/>
                      <a:tailEnd/>
                    </a:ln>
                  </pic:spPr>
                </pic:pic>
              </a:graphicData>
            </a:graphic>
          </wp:anchor>
        </w:drawing>
      </w:r>
      <w:r w:rsidR="00F600F3" w:rsidRPr="00831341">
        <w:rPr>
          <w:rFonts w:ascii="Cambria" w:hAnsi="Cambria"/>
        </w:rPr>
        <w:br w:type="page"/>
      </w:r>
    </w:p>
    <w:p w:rsidR="00827196" w:rsidRPr="00831341" w:rsidRDefault="00FB38D3" w:rsidP="002149A5">
      <w:pPr>
        <w:pStyle w:val="Cm"/>
        <w:keepNext w:val="0"/>
        <w:keepLines w:val="0"/>
        <w:widowControl w:val="0"/>
        <w:spacing w:after="0" w:line="360" w:lineRule="auto"/>
        <w:rPr>
          <w:sz w:val="44"/>
          <w:szCs w:val="44"/>
        </w:rPr>
      </w:pPr>
      <w:r w:rsidRPr="00831341">
        <w:rPr>
          <w:sz w:val="44"/>
          <w:szCs w:val="44"/>
        </w:rPr>
        <w:t xml:space="preserve">Roma-Net </w:t>
      </w:r>
      <w:r w:rsidRPr="00831341">
        <w:rPr>
          <w:sz w:val="44"/>
          <w:szCs w:val="44"/>
        </w:rPr>
        <w:br/>
        <w:t>Roma lakosság integrációja</w:t>
      </w:r>
    </w:p>
    <w:p w:rsidR="00FB38D3" w:rsidRPr="00831341" w:rsidRDefault="00FB38D3" w:rsidP="002149A5">
      <w:pPr>
        <w:pStyle w:val="Alcm"/>
        <w:keepNext w:val="0"/>
        <w:keepLines w:val="0"/>
        <w:widowControl w:val="0"/>
        <w:spacing w:line="360" w:lineRule="auto"/>
        <w:ind w:firstLine="567"/>
        <w:rPr>
          <w:sz w:val="20"/>
          <w:szCs w:val="20"/>
        </w:rPr>
      </w:pPr>
      <w:r w:rsidRPr="00831341">
        <w:rPr>
          <w:sz w:val="36"/>
          <w:szCs w:val="36"/>
        </w:rPr>
        <w:t>H</w:t>
      </w:r>
      <w:r w:rsidR="00234624" w:rsidRPr="00831341">
        <w:rPr>
          <w:sz w:val="36"/>
          <w:szCs w:val="36"/>
        </w:rPr>
        <w:t>elyi</w:t>
      </w:r>
      <w:r w:rsidRPr="00831341">
        <w:rPr>
          <w:sz w:val="36"/>
          <w:szCs w:val="36"/>
        </w:rPr>
        <w:t xml:space="preserve"> Akcióterv</w:t>
      </w:r>
      <w:r w:rsidR="00210DC7" w:rsidRPr="00831341">
        <w:rPr>
          <w:sz w:val="36"/>
          <w:szCs w:val="36"/>
        </w:rPr>
        <w:t xml:space="preserve"> /</w:t>
      </w:r>
      <w:r w:rsidR="00950ED9" w:rsidRPr="00831341">
        <w:rPr>
          <w:sz w:val="36"/>
          <w:szCs w:val="36"/>
        </w:rPr>
        <w:t xml:space="preserve"> Loc</w:t>
      </w:r>
      <w:r w:rsidR="00234624" w:rsidRPr="00831341">
        <w:rPr>
          <w:sz w:val="36"/>
          <w:szCs w:val="36"/>
        </w:rPr>
        <w:t>al Action Plan</w:t>
      </w:r>
      <w:r w:rsidR="00950ED9" w:rsidRPr="00831341">
        <w:rPr>
          <w:sz w:val="36"/>
          <w:szCs w:val="36"/>
        </w:rPr>
        <w:t xml:space="preserve"> </w:t>
      </w:r>
      <w:r w:rsidR="00234624" w:rsidRPr="00831341">
        <w:rPr>
          <w:sz w:val="36"/>
          <w:szCs w:val="36"/>
        </w:rPr>
        <w:t>(LAP)</w:t>
      </w:r>
      <w:r w:rsidRPr="00831341">
        <w:rPr>
          <w:sz w:val="36"/>
          <w:szCs w:val="36"/>
        </w:rPr>
        <w:br/>
      </w:r>
    </w:p>
    <w:p w:rsidR="00827196" w:rsidRPr="00831341" w:rsidRDefault="00827196" w:rsidP="002149A5">
      <w:pPr>
        <w:keepNext w:val="0"/>
        <w:keepLines w:val="0"/>
        <w:widowControl w:val="0"/>
        <w:spacing w:line="360" w:lineRule="auto"/>
        <w:ind w:firstLine="567"/>
        <w:rPr>
          <w:rFonts w:ascii="Cambria" w:hAnsi="Cambria"/>
        </w:rPr>
      </w:pPr>
    </w:p>
    <w:p w:rsidR="00520C7D" w:rsidRPr="00831341" w:rsidRDefault="00A054E5">
      <w:pPr>
        <w:pStyle w:val="TJ1"/>
        <w:rPr>
          <w:rFonts w:ascii="Calibri" w:hAnsi="Calibri"/>
          <w:caps w:val="0"/>
          <w:sz w:val="22"/>
          <w:szCs w:val="22"/>
        </w:rPr>
      </w:pPr>
      <w:r w:rsidRPr="00831341">
        <w:rPr>
          <w:rFonts w:ascii="Cambria" w:hAnsi="Cambria"/>
        </w:rPr>
        <w:fldChar w:fldCharType="begin"/>
      </w:r>
      <w:r w:rsidR="00AB5466" w:rsidRPr="00831341">
        <w:rPr>
          <w:rFonts w:ascii="Cambria" w:hAnsi="Cambria"/>
        </w:rPr>
        <w:instrText xml:space="preserve"> TOC \o "1-3" </w:instrText>
      </w:r>
      <w:r w:rsidRPr="00831341">
        <w:rPr>
          <w:rFonts w:ascii="Cambria" w:hAnsi="Cambria"/>
        </w:rPr>
        <w:fldChar w:fldCharType="separate"/>
      </w:r>
      <w:r w:rsidR="00520C7D">
        <w:t>I.</w:t>
      </w:r>
      <w:r w:rsidR="00520C7D" w:rsidRPr="00831341">
        <w:rPr>
          <w:rFonts w:ascii="Calibri" w:hAnsi="Calibri"/>
          <w:caps w:val="0"/>
          <w:sz w:val="22"/>
          <w:szCs w:val="22"/>
        </w:rPr>
        <w:tab/>
      </w:r>
      <w:r w:rsidR="00520C7D" w:rsidRPr="00831341">
        <w:rPr>
          <w:rFonts w:ascii="Cambria" w:hAnsi="Cambria"/>
        </w:rPr>
        <w:t>Vezetői összefoglaló</w:t>
      </w:r>
      <w:r w:rsidR="00520C7D">
        <w:tab/>
      </w:r>
      <w:r w:rsidR="00520C7D">
        <w:fldChar w:fldCharType="begin"/>
      </w:r>
      <w:r w:rsidR="00520C7D">
        <w:instrText xml:space="preserve"> PAGEREF _Toc334462359 \h </w:instrText>
      </w:r>
      <w:r w:rsidR="00520C7D">
        <w:fldChar w:fldCharType="separate"/>
      </w:r>
      <w:r w:rsidR="00985D42">
        <w:t>4</w:t>
      </w:r>
      <w:r w:rsidR="00520C7D">
        <w:fldChar w:fldCharType="end"/>
      </w:r>
    </w:p>
    <w:p w:rsidR="00520C7D" w:rsidRPr="00831341" w:rsidRDefault="00520C7D">
      <w:pPr>
        <w:pStyle w:val="TJ1"/>
        <w:rPr>
          <w:rFonts w:ascii="Calibri" w:hAnsi="Calibri"/>
          <w:caps w:val="0"/>
          <w:sz w:val="22"/>
          <w:szCs w:val="22"/>
        </w:rPr>
      </w:pPr>
      <w:r>
        <w:t>II.</w:t>
      </w:r>
      <w:r w:rsidRPr="00831341">
        <w:rPr>
          <w:rFonts w:ascii="Calibri" w:hAnsi="Calibri"/>
          <w:caps w:val="0"/>
          <w:sz w:val="22"/>
          <w:szCs w:val="22"/>
        </w:rPr>
        <w:tab/>
      </w:r>
      <w:r w:rsidRPr="00831341">
        <w:rPr>
          <w:rFonts w:ascii="Cambria" w:hAnsi="Cambria"/>
        </w:rPr>
        <w:t>Roma-Net bemutatása</w:t>
      </w:r>
      <w:r>
        <w:tab/>
      </w:r>
      <w:r>
        <w:fldChar w:fldCharType="begin"/>
      </w:r>
      <w:r>
        <w:instrText xml:space="preserve"> PAGEREF _Toc334462360 \h </w:instrText>
      </w:r>
      <w:r>
        <w:fldChar w:fldCharType="separate"/>
      </w:r>
      <w:r w:rsidR="00985D42">
        <w:t>10</w:t>
      </w:r>
      <w:r>
        <w:fldChar w:fldCharType="end"/>
      </w:r>
    </w:p>
    <w:p w:rsidR="00520C7D" w:rsidRPr="00831341" w:rsidRDefault="00520C7D">
      <w:pPr>
        <w:pStyle w:val="TJ2"/>
        <w:rPr>
          <w:rFonts w:ascii="Calibri" w:hAnsi="Calibri"/>
          <w:sz w:val="22"/>
          <w:szCs w:val="22"/>
        </w:rPr>
      </w:pPr>
      <w:r w:rsidRPr="00831341">
        <w:rPr>
          <w:rFonts w:ascii="Cambria" w:hAnsi="Cambria"/>
          <w:color w:val="000000"/>
        </w:rPr>
        <w:t>II.1</w:t>
      </w:r>
      <w:r w:rsidRPr="00831341">
        <w:rPr>
          <w:rFonts w:ascii="Calibri" w:hAnsi="Calibri"/>
          <w:sz w:val="22"/>
          <w:szCs w:val="22"/>
        </w:rPr>
        <w:tab/>
      </w:r>
      <w:r w:rsidRPr="00831341">
        <w:rPr>
          <w:rFonts w:ascii="Cambria" w:hAnsi="Cambria"/>
        </w:rPr>
        <w:t>Az UBACT II. program</w:t>
      </w:r>
      <w:r>
        <w:tab/>
      </w:r>
      <w:r>
        <w:fldChar w:fldCharType="begin"/>
      </w:r>
      <w:r>
        <w:instrText xml:space="preserve"> PAGEREF _Toc334462361 \h </w:instrText>
      </w:r>
      <w:r>
        <w:fldChar w:fldCharType="separate"/>
      </w:r>
      <w:r w:rsidR="00985D42">
        <w:t>10</w:t>
      </w:r>
      <w:r>
        <w:fldChar w:fldCharType="end"/>
      </w:r>
    </w:p>
    <w:p w:rsidR="00520C7D" w:rsidRPr="00831341" w:rsidRDefault="00520C7D">
      <w:pPr>
        <w:pStyle w:val="TJ3"/>
        <w:rPr>
          <w:rFonts w:eastAsia="Times New Roman" w:cs="Times New Roman"/>
          <w:noProof/>
          <w:sz w:val="22"/>
          <w:lang w:eastAsia="hu-HU"/>
        </w:rPr>
      </w:pPr>
      <w:r w:rsidRPr="00831341">
        <w:rPr>
          <w:rFonts w:ascii="Cambria" w:hAnsi="Cambria"/>
          <w:noProof/>
          <w:color w:val="000000"/>
        </w:rPr>
        <w:t>II.1.a)</w:t>
      </w:r>
      <w:r w:rsidRPr="00831341">
        <w:rPr>
          <w:rFonts w:eastAsia="Times New Roman" w:cs="Times New Roman"/>
          <w:noProof/>
          <w:sz w:val="22"/>
          <w:lang w:eastAsia="hu-HU"/>
        </w:rPr>
        <w:tab/>
      </w:r>
      <w:r w:rsidRPr="00831341">
        <w:rPr>
          <w:rFonts w:ascii="Cambria" w:hAnsi="Cambria"/>
          <w:noProof/>
        </w:rPr>
        <w:t>A program célja</w:t>
      </w:r>
      <w:r>
        <w:rPr>
          <w:noProof/>
        </w:rPr>
        <w:tab/>
      </w:r>
      <w:r>
        <w:rPr>
          <w:noProof/>
        </w:rPr>
        <w:fldChar w:fldCharType="begin"/>
      </w:r>
      <w:r>
        <w:rPr>
          <w:noProof/>
        </w:rPr>
        <w:instrText xml:space="preserve"> PAGEREF _Toc334462362 \h </w:instrText>
      </w:r>
      <w:r>
        <w:rPr>
          <w:noProof/>
        </w:rPr>
      </w:r>
      <w:r>
        <w:rPr>
          <w:noProof/>
        </w:rPr>
        <w:fldChar w:fldCharType="separate"/>
      </w:r>
      <w:r w:rsidR="00985D42">
        <w:rPr>
          <w:noProof/>
        </w:rPr>
        <w:t>11</w:t>
      </w:r>
      <w:r>
        <w:rPr>
          <w:noProof/>
        </w:rPr>
        <w:fldChar w:fldCharType="end"/>
      </w:r>
    </w:p>
    <w:p w:rsidR="00520C7D" w:rsidRPr="00831341" w:rsidRDefault="00520C7D">
      <w:pPr>
        <w:pStyle w:val="TJ3"/>
        <w:rPr>
          <w:rFonts w:eastAsia="Times New Roman" w:cs="Times New Roman"/>
          <w:noProof/>
          <w:sz w:val="22"/>
          <w:lang w:eastAsia="hu-HU"/>
        </w:rPr>
      </w:pPr>
      <w:r w:rsidRPr="00831341">
        <w:rPr>
          <w:rFonts w:ascii="Cambria" w:hAnsi="Cambria"/>
          <w:noProof/>
          <w:color w:val="000000"/>
        </w:rPr>
        <w:t>II.1.b)</w:t>
      </w:r>
      <w:r w:rsidRPr="00831341">
        <w:rPr>
          <w:rFonts w:eastAsia="Times New Roman" w:cs="Times New Roman"/>
          <w:noProof/>
          <w:sz w:val="22"/>
          <w:lang w:eastAsia="hu-HU"/>
        </w:rPr>
        <w:tab/>
      </w:r>
      <w:r w:rsidRPr="00831341">
        <w:rPr>
          <w:rFonts w:ascii="Cambria" w:hAnsi="Cambria"/>
          <w:noProof/>
        </w:rPr>
        <w:t>A program várható hatása</w:t>
      </w:r>
      <w:r>
        <w:rPr>
          <w:noProof/>
        </w:rPr>
        <w:tab/>
      </w:r>
      <w:r>
        <w:rPr>
          <w:noProof/>
        </w:rPr>
        <w:fldChar w:fldCharType="begin"/>
      </w:r>
      <w:r>
        <w:rPr>
          <w:noProof/>
        </w:rPr>
        <w:instrText xml:space="preserve"> PAGEREF _Toc334462363 \h </w:instrText>
      </w:r>
      <w:r>
        <w:rPr>
          <w:noProof/>
        </w:rPr>
      </w:r>
      <w:r>
        <w:rPr>
          <w:noProof/>
        </w:rPr>
        <w:fldChar w:fldCharType="separate"/>
      </w:r>
      <w:r w:rsidR="00985D42">
        <w:rPr>
          <w:noProof/>
        </w:rPr>
        <w:t>11</w:t>
      </w:r>
      <w:r>
        <w:rPr>
          <w:noProof/>
        </w:rPr>
        <w:fldChar w:fldCharType="end"/>
      </w:r>
    </w:p>
    <w:p w:rsidR="00520C7D" w:rsidRPr="00831341" w:rsidRDefault="00520C7D">
      <w:pPr>
        <w:pStyle w:val="TJ3"/>
        <w:rPr>
          <w:rFonts w:eastAsia="Times New Roman" w:cs="Times New Roman"/>
          <w:noProof/>
          <w:sz w:val="22"/>
          <w:lang w:eastAsia="hu-HU"/>
        </w:rPr>
      </w:pPr>
      <w:r w:rsidRPr="00831341">
        <w:rPr>
          <w:rFonts w:ascii="Cambria" w:hAnsi="Cambria"/>
          <w:noProof/>
          <w:color w:val="000000"/>
        </w:rPr>
        <w:t>II.1.c)</w:t>
      </w:r>
      <w:r w:rsidRPr="00831341">
        <w:rPr>
          <w:rFonts w:eastAsia="Times New Roman" w:cs="Times New Roman"/>
          <w:noProof/>
          <w:sz w:val="22"/>
          <w:lang w:eastAsia="hu-HU"/>
        </w:rPr>
        <w:tab/>
      </w:r>
      <w:r w:rsidRPr="00831341">
        <w:rPr>
          <w:rFonts w:ascii="Cambria" w:hAnsi="Cambria"/>
          <w:noProof/>
        </w:rPr>
        <w:t>3. Prioritások</w:t>
      </w:r>
      <w:r>
        <w:rPr>
          <w:noProof/>
        </w:rPr>
        <w:tab/>
      </w:r>
      <w:r>
        <w:rPr>
          <w:noProof/>
        </w:rPr>
        <w:fldChar w:fldCharType="begin"/>
      </w:r>
      <w:r>
        <w:rPr>
          <w:noProof/>
        </w:rPr>
        <w:instrText xml:space="preserve"> PAGEREF _Toc334462364 \h </w:instrText>
      </w:r>
      <w:r>
        <w:rPr>
          <w:noProof/>
        </w:rPr>
      </w:r>
      <w:r>
        <w:rPr>
          <w:noProof/>
        </w:rPr>
        <w:fldChar w:fldCharType="separate"/>
      </w:r>
      <w:r w:rsidR="00985D42">
        <w:rPr>
          <w:noProof/>
        </w:rPr>
        <w:t>12</w:t>
      </w:r>
      <w:r>
        <w:rPr>
          <w:noProof/>
        </w:rPr>
        <w:fldChar w:fldCharType="end"/>
      </w:r>
    </w:p>
    <w:p w:rsidR="00520C7D" w:rsidRPr="00831341" w:rsidRDefault="00520C7D">
      <w:pPr>
        <w:pStyle w:val="TJ2"/>
        <w:rPr>
          <w:rFonts w:ascii="Calibri" w:hAnsi="Calibri"/>
          <w:sz w:val="22"/>
          <w:szCs w:val="22"/>
        </w:rPr>
      </w:pPr>
      <w:r w:rsidRPr="00831341">
        <w:rPr>
          <w:rFonts w:ascii="Cambria" w:hAnsi="Cambria"/>
          <w:color w:val="000000"/>
        </w:rPr>
        <w:t>II.2</w:t>
      </w:r>
      <w:r w:rsidRPr="00831341">
        <w:rPr>
          <w:rFonts w:ascii="Calibri" w:hAnsi="Calibri"/>
          <w:sz w:val="22"/>
          <w:szCs w:val="22"/>
        </w:rPr>
        <w:tab/>
      </w:r>
      <w:r w:rsidRPr="00831341">
        <w:rPr>
          <w:rFonts w:ascii="Cambria" w:hAnsi="Cambria"/>
        </w:rPr>
        <w:t>A Roma-Net projekt</w:t>
      </w:r>
      <w:r>
        <w:tab/>
      </w:r>
      <w:r>
        <w:fldChar w:fldCharType="begin"/>
      </w:r>
      <w:r>
        <w:instrText xml:space="preserve"> PAGEREF _Toc334462365 \h </w:instrText>
      </w:r>
      <w:r>
        <w:fldChar w:fldCharType="separate"/>
      </w:r>
      <w:r w:rsidR="00985D42">
        <w:t>13</w:t>
      </w:r>
      <w:r>
        <w:fldChar w:fldCharType="end"/>
      </w:r>
    </w:p>
    <w:p w:rsidR="00520C7D" w:rsidRPr="00831341" w:rsidRDefault="00520C7D">
      <w:pPr>
        <w:pStyle w:val="TJ3"/>
        <w:rPr>
          <w:rFonts w:eastAsia="Times New Roman" w:cs="Times New Roman"/>
          <w:noProof/>
          <w:sz w:val="22"/>
          <w:lang w:eastAsia="hu-HU"/>
        </w:rPr>
      </w:pPr>
      <w:r w:rsidRPr="00831341">
        <w:rPr>
          <w:rFonts w:ascii="Cambria" w:hAnsi="Cambria"/>
          <w:noProof/>
          <w:color w:val="000000"/>
        </w:rPr>
        <w:t>II.2.a)</w:t>
      </w:r>
      <w:r w:rsidRPr="00831341">
        <w:rPr>
          <w:rFonts w:eastAsia="Times New Roman" w:cs="Times New Roman"/>
          <w:noProof/>
          <w:sz w:val="22"/>
          <w:lang w:eastAsia="hu-HU"/>
        </w:rPr>
        <w:tab/>
      </w:r>
      <w:r w:rsidRPr="00831341">
        <w:rPr>
          <w:rFonts w:ascii="Cambria" w:hAnsi="Cambria"/>
          <w:noProof/>
        </w:rPr>
        <w:t>Tevékenységi alapelvek:</w:t>
      </w:r>
      <w:r>
        <w:rPr>
          <w:noProof/>
        </w:rPr>
        <w:tab/>
      </w:r>
      <w:r>
        <w:rPr>
          <w:noProof/>
        </w:rPr>
        <w:fldChar w:fldCharType="begin"/>
      </w:r>
      <w:r>
        <w:rPr>
          <w:noProof/>
        </w:rPr>
        <w:instrText xml:space="preserve"> PAGEREF _Toc334462366 \h </w:instrText>
      </w:r>
      <w:r>
        <w:rPr>
          <w:noProof/>
        </w:rPr>
      </w:r>
      <w:r>
        <w:rPr>
          <w:noProof/>
        </w:rPr>
        <w:fldChar w:fldCharType="separate"/>
      </w:r>
      <w:r w:rsidR="00985D42">
        <w:rPr>
          <w:noProof/>
        </w:rPr>
        <w:t>14</w:t>
      </w:r>
      <w:r>
        <w:rPr>
          <w:noProof/>
        </w:rPr>
        <w:fldChar w:fldCharType="end"/>
      </w:r>
    </w:p>
    <w:p w:rsidR="00520C7D" w:rsidRPr="00831341" w:rsidRDefault="00520C7D">
      <w:pPr>
        <w:pStyle w:val="TJ3"/>
        <w:rPr>
          <w:rFonts w:eastAsia="Times New Roman" w:cs="Times New Roman"/>
          <w:noProof/>
          <w:sz w:val="22"/>
          <w:lang w:eastAsia="hu-HU"/>
        </w:rPr>
      </w:pPr>
      <w:r w:rsidRPr="00831341">
        <w:rPr>
          <w:rFonts w:ascii="Cambria" w:hAnsi="Cambria"/>
          <w:noProof/>
          <w:color w:val="000000"/>
        </w:rPr>
        <w:t>II.2.b)</w:t>
      </w:r>
      <w:r w:rsidRPr="00831341">
        <w:rPr>
          <w:rFonts w:eastAsia="Times New Roman" w:cs="Times New Roman"/>
          <w:noProof/>
          <w:sz w:val="22"/>
          <w:lang w:eastAsia="hu-HU"/>
        </w:rPr>
        <w:tab/>
      </w:r>
      <w:r w:rsidR="00480BA9">
        <w:rPr>
          <w:rFonts w:ascii="Cambria" w:hAnsi="Cambria"/>
          <w:noProof/>
        </w:rPr>
        <w:t>A Roma-Net általános céljai</w:t>
      </w:r>
      <w:r>
        <w:rPr>
          <w:noProof/>
        </w:rPr>
        <w:tab/>
      </w:r>
      <w:r>
        <w:rPr>
          <w:noProof/>
        </w:rPr>
        <w:fldChar w:fldCharType="begin"/>
      </w:r>
      <w:r>
        <w:rPr>
          <w:noProof/>
        </w:rPr>
        <w:instrText xml:space="preserve"> PAGEREF _Toc334462367 \h </w:instrText>
      </w:r>
      <w:r>
        <w:rPr>
          <w:noProof/>
        </w:rPr>
      </w:r>
      <w:r>
        <w:rPr>
          <w:noProof/>
        </w:rPr>
        <w:fldChar w:fldCharType="separate"/>
      </w:r>
      <w:r w:rsidR="00985D42">
        <w:rPr>
          <w:noProof/>
        </w:rPr>
        <w:t>15</w:t>
      </w:r>
      <w:r>
        <w:rPr>
          <w:noProof/>
        </w:rPr>
        <w:fldChar w:fldCharType="end"/>
      </w:r>
    </w:p>
    <w:p w:rsidR="00520C7D" w:rsidRPr="00831341" w:rsidRDefault="00520C7D">
      <w:pPr>
        <w:pStyle w:val="TJ3"/>
        <w:rPr>
          <w:rFonts w:eastAsia="Times New Roman" w:cs="Times New Roman"/>
          <w:noProof/>
          <w:sz w:val="22"/>
          <w:lang w:eastAsia="hu-HU"/>
        </w:rPr>
      </w:pPr>
      <w:r w:rsidRPr="00831341">
        <w:rPr>
          <w:rFonts w:ascii="Cambria" w:hAnsi="Cambria"/>
          <w:noProof/>
          <w:color w:val="000000"/>
        </w:rPr>
        <w:t>II.2.c)</w:t>
      </w:r>
      <w:r w:rsidRPr="00831341">
        <w:rPr>
          <w:rFonts w:eastAsia="Times New Roman" w:cs="Times New Roman"/>
          <w:noProof/>
          <w:sz w:val="22"/>
          <w:lang w:eastAsia="hu-HU"/>
        </w:rPr>
        <w:tab/>
      </w:r>
      <w:r w:rsidRPr="00831341">
        <w:rPr>
          <w:rFonts w:ascii="Cambria" w:hAnsi="Cambria"/>
          <w:noProof/>
        </w:rPr>
        <w:t>„Velük beszélj, ne róluk!”</w:t>
      </w:r>
      <w:r>
        <w:rPr>
          <w:noProof/>
        </w:rPr>
        <w:tab/>
      </w:r>
      <w:r>
        <w:rPr>
          <w:noProof/>
        </w:rPr>
        <w:fldChar w:fldCharType="begin"/>
      </w:r>
      <w:r>
        <w:rPr>
          <w:noProof/>
        </w:rPr>
        <w:instrText xml:space="preserve"> PAGEREF _Toc334462368 \h </w:instrText>
      </w:r>
      <w:r>
        <w:rPr>
          <w:noProof/>
        </w:rPr>
      </w:r>
      <w:r>
        <w:rPr>
          <w:noProof/>
        </w:rPr>
        <w:fldChar w:fldCharType="separate"/>
      </w:r>
      <w:r w:rsidR="00985D42">
        <w:rPr>
          <w:noProof/>
        </w:rPr>
        <w:t>15</w:t>
      </w:r>
      <w:r>
        <w:rPr>
          <w:noProof/>
        </w:rPr>
        <w:fldChar w:fldCharType="end"/>
      </w:r>
    </w:p>
    <w:p w:rsidR="00520C7D" w:rsidRPr="00831341" w:rsidRDefault="00520C7D">
      <w:pPr>
        <w:pStyle w:val="TJ2"/>
        <w:rPr>
          <w:rFonts w:ascii="Calibri" w:hAnsi="Calibri"/>
          <w:sz w:val="22"/>
          <w:szCs w:val="22"/>
        </w:rPr>
      </w:pPr>
      <w:r w:rsidRPr="00831341">
        <w:rPr>
          <w:rFonts w:ascii="Cambria" w:hAnsi="Cambria"/>
          <w:color w:val="000000"/>
        </w:rPr>
        <w:t>II.3</w:t>
      </w:r>
      <w:r w:rsidRPr="00831341">
        <w:rPr>
          <w:rFonts w:ascii="Calibri" w:hAnsi="Calibri"/>
          <w:sz w:val="22"/>
          <w:szCs w:val="22"/>
        </w:rPr>
        <w:tab/>
      </w:r>
      <w:r w:rsidRPr="00831341">
        <w:rPr>
          <w:rFonts w:ascii="Cambria" w:hAnsi="Cambria"/>
        </w:rPr>
        <w:t>Roma-Net Budapest</w:t>
      </w:r>
      <w:r>
        <w:tab/>
      </w:r>
      <w:r>
        <w:fldChar w:fldCharType="begin"/>
      </w:r>
      <w:r>
        <w:instrText xml:space="preserve"> PAGEREF _Toc334462369 \h </w:instrText>
      </w:r>
      <w:r>
        <w:fldChar w:fldCharType="separate"/>
      </w:r>
      <w:r w:rsidR="00985D42">
        <w:t>16</w:t>
      </w:r>
      <w:r>
        <w:fldChar w:fldCharType="end"/>
      </w:r>
    </w:p>
    <w:p w:rsidR="00520C7D" w:rsidRPr="00831341" w:rsidRDefault="00520C7D">
      <w:pPr>
        <w:pStyle w:val="TJ3"/>
        <w:rPr>
          <w:rFonts w:eastAsia="Times New Roman" w:cs="Times New Roman"/>
          <w:noProof/>
          <w:sz w:val="22"/>
          <w:lang w:eastAsia="hu-HU"/>
        </w:rPr>
      </w:pPr>
      <w:r w:rsidRPr="00831341">
        <w:rPr>
          <w:rFonts w:ascii="Cambria" w:hAnsi="Cambria"/>
          <w:noProof/>
          <w:color w:val="000000"/>
        </w:rPr>
        <w:t>II.3.a)</w:t>
      </w:r>
      <w:r w:rsidRPr="00831341">
        <w:rPr>
          <w:rFonts w:eastAsia="Times New Roman" w:cs="Times New Roman"/>
          <w:noProof/>
          <w:sz w:val="22"/>
          <w:lang w:eastAsia="hu-HU"/>
        </w:rPr>
        <w:tab/>
      </w:r>
      <w:r w:rsidRPr="00831341">
        <w:rPr>
          <w:rFonts w:ascii="Cambria" w:hAnsi="Cambria"/>
          <w:noProof/>
        </w:rPr>
        <w:t>A Résztvevők</w:t>
      </w:r>
      <w:r>
        <w:rPr>
          <w:noProof/>
        </w:rPr>
        <w:tab/>
      </w:r>
      <w:r>
        <w:rPr>
          <w:noProof/>
        </w:rPr>
        <w:fldChar w:fldCharType="begin"/>
      </w:r>
      <w:r>
        <w:rPr>
          <w:noProof/>
        </w:rPr>
        <w:instrText xml:space="preserve"> PAGEREF _Toc334462370 \h </w:instrText>
      </w:r>
      <w:r>
        <w:rPr>
          <w:noProof/>
        </w:rPr>
      </w:r>
      <w:r>
        <w:rPr>
          <w:noProof/>
        </w:rPr>
        <w:fldChar w:fldCharType="separate"/>
      </w:r>
      <w:r w:rsidR="00985D42">
        <w:rPr>
          <w:noProof/>
        </w:rPr>
        <w:t>17</w:t>
      </w:r>
      <w:r>
        <w:rPr>
          <w:noProof/>
        </w:rPr>
        <w:fldChar w:fldCharType="end"/>
      </w:r>
    </w:p>
    <w:p w:rsidR="00520C7D" w:rsidRPr="00831341" w:rsidRDefault="00520C7D">
      <w:pPr>
        <w:pStyle w:val="TJ3"/>
        <w:rPr>
          <w:rFonts w:eastAsia="Times New Roman" w:cs="Times New Roman"/>
          <w:noProof/>
          <w:sz w:val="22"/>
          <w:lang w:eastAsia="hu-HU"/>
        </w:rPr>
      </w:pPr>
      <w:r w:rsidRPr="00831341">
        <w:rPr>
          <w:rFonts w:ascii="Cambria" w:hAnsi="Cambria"/>
          <w:noProof/>
          <w:color w:val="000000"/>
        </w:rPr>
        <w:t>II.3.b)</w:t>
      </w:r>
      <w:r w:rsidRPr="00831341">
        <w:rPr>
          <w:rFonts w:eastAsia="Times New Roman" w:cs="Times New Roman"/>
          <w:noProof/>
          <w:sz w:val="22"/>
          <w:lang w:eastAsia="hu-HU"/>
        </w:rPr>
        <w:tab/>
      </w:r>
      <w:r w:rsidRPr="00831341">
        <w:rPr>
          <w:rFonts w:ascii="Cambria" w:hAnsi="Cambria"/>
          <w:noProof/>
        </w:rPr>
        <w:t>Helyi Támogató Csoport (HTCS)</w:t>
      </w:r>
      <w:r>
        <w:rPr>
          <w:noProof/>
        </w:rPr>
        <w:tab/>
      </w:r>
      <w:r>
        <w:rPr>
          <w:noProof/>
        </w:rPr>
        <w:fldChar w:fldCharType="begin"/>
      </w:r>
      <w:r>
        <w:rPr>
          <w:noProof/>
        </w:rPr>
        <w:instrText xml:space="preserve"> PAGEREF _Toc334462371 \h </w:instrText>
      </w:r>
      <w:r>
        <w:rPr>
          <w:noProof/>
        </w:rPr>
      </w:r>
      <w:r>
        <w:rPr>
          <w:noProof/>
        </w:rPr>
        <w:fldChar w:fldCharType="separate"/>
      </w:r>
      <w:r w:rsidR="00985D42">
        <w:rPr>
          <w:noProof/>
        </w:rPr>
        <w:t>21</w:t>
      </w:r>
      <w:r>
        <w:rPr>
          <w:noProof/>
        </w:rPr>
        <w:fldChar w:fldCharType="end"/>
      </w:r>
    </w:p>
    <w:p w:rsidR="00520C7D" w:rsidRPr="00831341" w:rsidRDefault="00520C7D">
      <w:pPr>
        <w:pStyle w:val="TJ3"/>
        <w:rPr>
          <w:rFonts w:eastAsia="Times New Roman" w:cs="Times New Roman"/>
          <w:noProof/>
          <w:sz w:val="22"/>
          <w:lang w:eastAsia="hu-HU"/>
        </w:rPr>
      </w:pPr>
      <w:r w:rsidRPr="00831341">
        <w:rPr>
          <w:rFonts w:ascii="Cambria" w:hAnsi="Cambria"/>
          <w:noProof/>
          <w:color w:val="000000"/>
        </w:rPr>
        <w:t>II.3.c)</w:t>
      </w:r>
      <w:r w:rsidRPr="00831341">
        <w:rPr>
          <w:rFonts w:eastAsia="Times New Roman" w:cs="Times New Roman"/>
          <w:noProof/>
          <w:sz w:val="22"/>
          <w:lang w:eastAsia="hu-HU"/>
        </w:rPr>
        <w:tab/>
      </w:r>
      <w:r w:rsidRPr="00831341">
        <w:rPr>
          <w:rFonts w:ascii="Cambria" w:hAnsi="Cambria"/>
          <w:noProof/>
        </w:rPr>
        <w:t>Helyi Akció terv készítése (LAP)</w:t>
      </w:r>
      <w:r>
        <w:rPr>
          <w:noProof/>
        </w:rPr>
        <w:tab/>
      </w:r>
      <w:r>
        <w:rPr>
          <w:noProof/>
        </w:rPr>
        <w:fldChar w:fldCharType="begin"/>
      </w:r>
      <w:r>
        <w:rPr>
          <w:noProof/>
        </w:rPr>
        <w:instrText xml:space="preserve"> PAGEREF _Toc334462372 \h </w:instrText>
      </w:r>
      <w:r>
        <w:rPr>
          <w:noProof/>
        </w:rPr>
      </w:r>
      <w:r>
        <w:rPr>
          <w:noProof/>
        </w:rPr>
        <w:fldChar w:fldCharType="separate"/>
      </w:r>
      <w:r w:rsidR="00985D42">
        <w:rPr>
          <w:noProof/>
        </w:rPr>
        <w:t>24</w:t>
      </w:r>
      <w:r>
        <w:rPr>
          <w:noProof/>
        </w:rPr>
        <w:fldChar w:fldCharType="end"/>
      </w:r>
    </w:p>
    <w:p w:rsidR="00520C7D" w:rsidRPr="00831341" w:rsidRDefault="00520C7D">
      <w:pPr>
        <w:pStyle w:val="TJ1"/>
        <w:rPr>
          <w:rFonts w:ascii="Calibri" w:hAnsi="Calibri"/>
          <w:caps w:val="0"/>
          <w:sz w:val="22"/>
          <w:szCs w:val="22"/>
        </w:rPr>
      </w:pPr>
      <w:r>
        <w:t>III.</w:t>
      </w:r>
      <w:r w:rsidRPr="00831341">
        <w:rPr>
          <w:rFonts w:ascii="Calibri" w:hAnsi="Calibri"/>
          <w:caps w:val="0"/>
          <w:sz w:val="22"/>
          <w:szCs w:val="22"/>
        </w:rPr>
        <w:tab/>
      </w:r>
      <w:r w:rsidRPr="00831341">
        <w:rPr>
          <w:rFonts w:ascii="Cambria" w:hAnsi="Cambria"/>
        </w:rPr>
        <w:t>HELYI AKCIÓTERV (LAP)</w:t>
      </w:r>
      <w:r>
        <w:tab/>
      </w:r>
      <w:r>
        <w:fldChar w:fldCharType="begin"/>
      </w:r>
      <w:r>
        <w:instrText xml:space="preserve"> PAGEREF _Toc334462373 \h </w:instrText>
      </w:r>
      <w:r>
        <w:fldChar w:fldCharType="separate"/>
      </w:r>
      <w:r w:rsidR="00985D42">
        <w:t>25</w:t>
      </w:r>
      <w:r>
        <w:fldChar w:fldCharType="end"/>
      </w:r>
    </w:p>
    <w:p w:rsidR="00520C7D" w:rsidRPr="00831341" w:rsidRDefault="00520C7D">
      <w:pPr>
        <w:pStyle w:val="TJ3"/>
        <w:rPr>
          <w:rFonts w:eastAsia="Times New Roman" w:cs="Times New Roman"/>
          <w:noProof/>
          <w:sz w:val="22"/>
          <w:lang w:eastAsia="hu-HU"/>
        </w:rPr>
      </w:pPr>
      <w:r w:rsidRPr="00831341">
        <w:rPr>
          <w:rFonts w:ascii="Cambria" w:hAnsi="Cambria"/>
          <w:noProof/>
          <w:color w:val="000000"/>
        </w:rPr>
        <w:t>III.1.a)</w:t>
      </w:r>
      <w:r w:rsidRPr="00831341">
        <w:rPr>
          <w:rFonts w:eastAsia="Times New Roman" w:cs="Times New Roman"/>
          <w:noProof/>
          <w:sz w:val="22"/>
          <w:lang w:eastAsia="hu-HU"/>
        </w:rPr>
        <w:tab/>
      </w:r>
      <w:r w:rsidRPr="00831341">
        <w:rPr>
          <w:rFonts w:ascii="Cambria" w:hAnsi="Cambria"/>
          <w:noProof/>
        </w:rPr>
        <w:t>Célrendszer</w:t>
      </w:r>
      <w:r>
        <w:rPr>
          <w:noProof/>
        </w:rPr>
        <w:tab/>
      </w:r>
      <w:r>
        <w:rPr>
          <w:noProof/>
        </w:rPr>
        <w:fldChar w:fldCharType="begin"/>
      </w:r>
      <w:r>
        <w:rPr>
          <w:noProof/>
        </w:rPr>
        <w:instrText xml:space="preserve"> PAGEREF _Toc334462374 \h </w:instrText>
      </w:r>
      <w:r>
        <w:rPr>
          <w:noProof/>
        </w:rPr>
      </w:r>
      <w:r>
        <w:rPr>
          <w:noProof/>
        </w:rPr>
        <w:fldChar w:fldCharType="separate"/>
      </w:r>
      <w:r w:rsidR="00985D42">
        <w:rPr>
          <w:noProof/>
        </w:rPr>
        <w:t>25</w:t>
      </w:r>
      <w:r>
        <w:rPr>
          <w:noProof/>
        </w:rPr>
        <w:fldChar w:fldCharType="end"/>
      </w:r>
    </w:p>
    <w:p w:rsidR="00520C7D" w:rsidRPr="00831341" w:rsidRDefault="00520C7D">
      <w:pPr>
        <w:pStyle w:val="TJ3"/>
        <w:rPr>
          <w:rFonts w:eastAsia="Times New Roman" w:cs="Times New Roman"/>
          <w:noProof/>
          <w:sz w:val="22"/>
          <w:lang w:eastAsia="hu-HU"/>
        </w:rPr>
      </w:pPr>
      <w:r w:rsidRPr="00831341">
        <w:rPr>
          <w:rFonts w:ascii="Cambria" w:hAnsi="Cambria"/>
          <w:noProof/>
          <w:color w:val="000000"/>
        </w:rPr>
        <w:t>III.1.b)</w:t>
      </w:r>
      <w:r w:rsidRPr="00831341">
        <w:rPr>
          <w:rFonts w:eastAsia="Times New Roman" w:cs="Times New Roman"/>
          <w:noProof/>
          <w:sz w:val="22"/>
          <w:lang w:eastAsia="hu-HU"/>
        </w:rPr>
        <w:tab/>
      </w:r>
      <w:r w:rsidRPr="00831341">
        <w:rPr>
          <w:rFonts w:ascii="Cambria" w:hAnsi="Cambria"/>
          <w:noProof/>
        </w:rPr>
        <w:t>Célcsoport</w:t>
      </w:r>
      <w:r>
        <w:rPr>
          <w:noProof/>
        </w:rPr>
        <w:tab/>
      </w:r>
      <w:r>
        <w:rPr>
          <w:noProof/>
        </w:rPr>
        <w:fldChar w:fldCharType="begin"/>
      </w:r>
      <w:r>
        <w:rPr>
          <w:noProof/>
        </w:rPr>
        <w:instrText xml:space="preserve"> PAGEREF _Toc334462375 \h </w:instrText>
      </w:r>
      <w:r>
        <w:rPr>
          <w:noProof/>
        </w:rPr>
      </w:r>
      <w:r>
        <w:rPr>
          <w:noProof/>
        </w:rPr>
        <w:fldChar w:fldCharType="separate"/>
      </w:r>
      <w:r w:rsidR="00985D42">
        <w:rPr>
          <w:noProof/>
        </w:rPr>
        <w:t>26</w:t>
      </w:r>
      <w:r>
        <w:rPr>
          <w:noProof/>
        </w:rPr>
        <w:fldChar w:fldCharType="end"/>
      </w:r>
    </w:p>
    <w:p w:rsidR="00520C7D" w:rsidRPr="00831341" w:rsidRDefault="00520C7D">
      <w:pPr>
        <w:pStyle w:val="TJ3"/>
        <w:rPr>
          <w:rFonts w:eastAsia="Times New Roman" w:cs="Times New Roman"/>
          <w:noProof/>
          <w:sz w:val="22"/>
          <w:lang w:eastAsia="hu-HU"/>
        </w:rPr>
      </w:pPr>
      <w:r w:rsidRPr="00831341">
        <w:rPr>
          <w:rFonts w:ascii="Cambria" w:hAnsi="Cambria"/>
          <w:noProof/>
          <w:color w:val="000000"/>
        </w:rPr>
        <w:t>III.1.c)</w:t>
      </w:r>
      <w:r w:rsidRPr="00831341">
        <w:rPr>
          <w:rFonts w:eastAsia="Times New Roman" w:cs="Times New Roman"/>
          <w:noProof/>
          <w:sz w:val="22"/>
          <w:lang w:eastAsia="hu-HU"/>
        </w:rPr>
        <w:tab/>
      </w:r>
      <w:r w:rsidRPr="00831341">
        <w:rPr>
          <w:rFonts w:ascii="Cambria" w:hAnsi="Cambria"/>
          <w:noProof/>
        </w:rPr>
        <w:t>Akcióterület</w:t>
      </w:r>
      <w:r>
        <w:rPr>
          <w:noProof/>
        </w:rPr>
        <w:tab/>
      </w:r>
      <w:r>
        <w:rPr>
          <w:noProof/>
        </w:rPr>
        <w:fldChar w:fldCharType="begin"/>
      </w:r>
      <w:r>
        <w:rPr>
          <w:noProof/>
        </w:rPr>
        <w:instrText xml:space="preserve"> PAGEREF _Toc334462376 \h </w:instrText>
      </w:r>
      <w:r>
        <w:rPr>
          <w:noProof/>
        </w:rPr>
      </w:r>
      <w:r>
        <w:rPr>
          <w:noProof/>
        </w:rPr>
        <w:fldChar w:fldCharType="separate"/>
      </w:r>
      <w:r w:rsidR="00985D42">
        <w:rPr>
          <w:noProof/>
        </w:rPr>
        <w:t>26</w:t>
      </w:r>
      <w:r>
        <w:rPr>
          <w:noProof/>
        </w:rPr>
        <w:fldChar w:fldCharType="end"/>
      </w:r>
    </w:p>
    <w:p w:rsidR="00520C7D" w:rsidRPr="00831341" w:rsidRDefault="00520C7D">
      <w:pPr>
        <w:pStyle w:val="TJ3"/>
        <w:rPr>
          <w:rFonts w:eastAsia="Times New Roman" w:cs="Times New Roman"/>
          <w:noProof/>
          <w:sz w:val="22"/>
          <w:lang w:eastAsia="hu-HU"/>
        </w:rPr>
      </w:pPr>
      <w:r w:rsidRPr="00831341">
        <w:rPr>
          <w:rFonts w:ascii="Cambria" w:hAnsi="Cambria"/>
          <w:noProof/>
          <w:color w:val="000000"/>
        </w:rPr>
        <w:t>III.1.d)</w:t>
      </w:r>
      <w:r w:rsidRPr="00831341">
        <w:rPr>
          <w:rFonts w:eastAsia="Times New Roman" w:cs="Times New Roman"/>
          <w:noProof/>
          <w:sz w:val="22"/>
          <w:lang w:eastAsia="hu-HU"/>
        </w:rPr>
        <w:tab/>
      </w:r>
      <w:r w:rsidRPr="00831341">
        <w:rPr>
          <w:rFonts w:ascii="Cambria" w:hAnsi="Cambria"/>
          <w:noProof/>
        </w:rPr>
        <w:t>Horizontális és ágazati szintek (koherencia)</w:t>
      </w:r>
      <w:r>
        <w:rPr>
          <w:noProof/>
        </w:rPr>
        <w:tab/>
      </w:r>
      <w:r>
        <w:rPr>
          <w:noProof/>
        </w:rPr>
        <w:fldChar w:fldCharType="begin"/>
      </w:r>
      <w:r>
        <w:rPr>
          <w:noProof/>
        </w:rPr>
        <w:instrText xml:space="preserve"> PAGEREF _Toc334462377 \h </w:instrText>
      </w:r>
      <w:r>
        <w:rPr>
          <w:noProof/>
        </w:rPr>
      </w:r>
      <w:r>
        <w:rPr>
          <w:noProof/>
        </w:rPr>
        <w:fldChar w:fldCharType="separate"/>
      </w:r>
      <w:r w:rsidR="00985D42">
        <w:rPr>
          <w:noProof/>
        </w:rPr>
        <w:t>26</w:t>
      </w:r>
      <w:r>
        <w:rPr>
          <w:noProof/>
        </w:rPr>
        <w:fldChar w:fldCharType="end"/>
      </w:r>
    </w:p>
    <w:p w:rsidR="00520C7D" w:rsidRPr="00831341" w:rsidRDefault="00520C7D">
      <w:pPr>
        <w:pStyle w:val="TJ3"/>
        <w:rPr>
          <w:rFonts w:eastAsia="Times New Roman" w:cs="Times New Roman"/>
          <w:noProof/>
          <w:sz w:val="22"/>
          <w:lang w:eastAsia="hu-HU"/>
        </w:rPr>
      </w:pPr>
      <w:r w:rsidRPr="00831341">
        <w:rPr>
          <w:rFonts w:ascii="Cambria" w:hAnsi="Cambria"/>
          <w:noProof/>
          <w:color w:val="000000"/>
        </w:rPr>
        <w:t>III.1.e)</w:t>
      </w:r>
      <w:r w:rsidRPr="00831341">
        <w:rPr>
          <w:rFonts w:eastAsia="Times New Roman" w:cs="Times New Roman"/>
          <w:noProof/>
          <w:sz w:val="22"/>
          <w:lang w:eastAsia="hu-HU"/>
        </w:rPr>
        <w:tab/>
      </w:r>
      <w:r w:rsidRPr="00831341">
        <w:rPr>
          <w:rFonts w:ascii="Cambria" w:hAnsi="Cambria"/>
          <w:noProof/>
        </w:rPr>
        <w:t>Partnerségben az érintettekkel (adekvátság)</w:t>
      </w:r>
      <w:r>
        <w:rPr>
          <w:noProof/>
        </w:rPr>
        <w:tab/>
      </w:r>
      <w:r>
        <w:rPr>
          <w:noProof/>
        </w:rPr>
        <w:fldChar w:fldCharType="begin"/>
      </w:r>
      <w:r>
        <w:rPr>
          <w:noProof/>
        </w:rPr>
        <w:instrText xml:space="preserve"> PAGEREF _Toc334462378 \h </w:instrText>
      </w:r>
      <w:r>
        <w:rPr>
          <w:noProof/>
        </w:rPr>
      </w:r>
      <w:r>
        <w:rPr>
          <w:noProof/>
        </w:rPr>
        <w:fldChar w:fldCharType="separate"/>
      </w:r>
      <w:r w:rsidR="00985D42">
        <w:rPr>
          <w:noProof/>
        </w:rPr>
        <w:t>28</w:t>
      </w:r>
      <w:r>
        <w:rPr>
          <w:noProof/>
        </w:rPr>
        <w:fldChar w:fldCharType="end"/>
      </w:r>
    </w:p>
    <w:p w:rsidR="00520C7D" w:rsidRPr="00831341" w:rsidRDefault="00520C7D">
      <w:pPr>
        <w:pStyle w:val="TJ2"/>
        <w:rPr>
          <w:rFonts w:ascii="Calibri" w:hAnsi="Calibri"/>
          <w:sz w:val="22"/>
          <w:szCs w:val="22"/>
        </w:rPr>
      </w:pPr>
      <w:r w:rsidRPr="00831341">
        <w:rPr>
          <w:rFonts w:ascii="Cambria" w:hAnsi="Cambria"/>
          <w:color w:val="000000"/>
        </w:rPr>
        <w:t>III.2</w:t>
      </w:r>
      <w:r w:rsidRPr="00831341">
        <w:rPr>
          <w:rFonts w:ascii="Calibri" w:hAnsi="Calibri"/>
          <w:sz w:val="22"/>
          <w:szCs w:val="22"/>
        </w:rPr>
        <w:tab/>
      </w:r>
      <w:r w:rsidRPr="00831341">
        <w:rPr>
          <w:rFonts w:ascii="Cambria" w:hAnsi="Cambria"/>
        </w:rPr>
        <w:t>Helyzetelemzés: Romák helyzete a fővárosban</w:t>
      </w:r>
      <w:r>
        <w:tab/>
      </w:r>
      <w:r>
        <w:fldChar w:fldCharType="begin"/>
      </w:r>
      <w:r>
        <w:instrText xml:space="preserve"> PAGEREF _Toc334462379 \h </w:instrText>
      </w:r>
      <w:r>
        <w:fldChar w:fldCharType="separate"/>
      </w:r>
      <w:r w:rsidR="00985D42">
        <w:t>28</w:t>
      </w:r>
      <w:r>
        <w:fldChar w:fldCharType="end"/>
      </w:r>
    </w:p>
    <w:p w:rsidR="00520C7D" w:rsidRPr="00831341" w:rsidRDefault="00520C7D">
      <w:pPr>
        <w:pStyle w:val="TJ3"/>
        <w:rPr>
          <w:rFonts w:eastAsia="Times New Roman" w:cs="Times New Roman"/>
          <w:noProof/>
          <w:sz w:val="22"/>
          <w:lang w:eastAsia="hu-HU"/>
        </w:rPr>
      </w:pPr>
      <w:r w:rsidRPr="00831341">
        <w:rPr>
          <w:rFonts w:ascii="Cambria" w:hAnsi="Cambria"/>
          <w:noProof/>
          <w:color w:val="000000"/>
        </w:rPr>
        <w:t>III.2.a)</w:t>
      </w:r>
      <w:r w:rsidRPr="00831341">
        <w:rPr>
          <w:rFonts w:eastAsia="Times New Roman" w:cs="Times New Roman"/>
          <w:noProof/>
          <w:sz w:val="22"/>
          <w:lang w:eastAsia="hu-HU"/>
        </w:rPr>
        <w:tab/>
      </w:r>
      <w:r w:rsidRPr="00831341">
        <w:rPr>
          <w:rFonts w:ascii="Cambria" w:hAnsi="Cambria"/>
          <w:noProof/>
        </w:rPr>
        <w:t>Tényfeltárás</w:t>
      </w:r>
      <w:r>
        <w:rPr>
          <w:noProof/>
        </w:rPr>
        <w:tab/>
      </w:r>
      <w:r>
        <w:rPr>
          <w:noProof/>
        </w:rPr>
        <w:fldChar w:fldCharType="begin"/>
      </w:r>
      <w:r>
        <w:rPr>
          <w:noProof/>
        </w:rPr>
        <w:instrText xml:space="preserve"> PAGEREF _Toc334462380 \h </w:instrText>
      </w:r>
      <w:r>
        <w:rPr>
          <w:noProof/>
        </w:rPr>
      </w:r>
      <w:r>
        <w:rPr>
          <w:noProof/>
        </w:rPr>
        <w:fldChar w:fldCharType="separate"/>
      </w:r>
      <w:r w:rsidR="00985D42">
        <w:rPr>
          <w:noProof/>
        </w:rPr>
        <w:t>28</w:t>
      </w:r>
      <w:r>
        <w:rPr>
          <w:noProof/>
        </w:rPr>
        <w:fldChar w:fldCharType="end"/>
      </w:r>
    </w:p>
    <w:p w:rsidR="00520C7D" w:rsidRPr="00831341" w:rsidRDefault="00520C7D">
      <w:pPr>
        <w:pStyle w:val="TJ3"/>
        <w:rPr>
          <w:rFonts w:eastAsia="Times New Roman" w:cs="Times New Roman"/>
          <w:noProof/>
          <w:sz w:val="22"/>
          <w:lang w:eastAsia="hu-HU"/>
        </w:rPr>
      </w:pPr>
      <w:r w:rsidRPr="00831341">
        <w:rPr>
          <w:rFonts w:ascii="Cambria" w:hAnsi="Cambria"/>
          <w:noProof/>
          <w:color w:val="000000"/>
        </w:rPr>
        <w:t>III.2.b)</w:t>
      </w:r>
      <w:r w:rsidRPr="00831341">
        <w:rPr>
          <w:rFonts w:eastAsia="Times New Roman" w:cs="Times New Roman"/>
          <w:noProof/>
          <w:sz w:val="22"/>
          <w:lang w:eastAsia="hu-HU"/>
        </w:rPr>
        <w:tab/>
      </w:r>
      <w:r w:rsidRPr="00831341">
        <w:rPr>
          <w:rFonts w:ascii="Cambria" w:hAnsi="Cambria"/>
          <w:noProof/>
        </w:rPr>
        <w:t>Deficitek azonosítása</w:t>
      </w:r>
      <w:r>
        <w:rPr>
          <w:noProof/>
        </w:rPr>
        <w:tab/>
      </w:r>
      <w:r>
        <w:rPr>
          <w:noProof/>
        </w:rPr>
        <w:fldChar w:fldCharType="begin"/>
      </w:r>
      <w:r>
        <w:rPr>
          <w:noProof/>
        </w:rPr>
        <w:instrText xml:space="preserve"> PAGEREF _Toc334462381 \h </w:instrText>
      </w:r>
      <w:r>
        <w:rPr>
          <w:noProof/>
        </w:rPr>
      </w:r>
      <w:r>
        <w:rPr>
          <w:noProof/>
        </w:rPr>
        <w:fldChar w:fldCharType="separate"/>
      </w:r>
      <w:r w:rsidR="00985D42">
        <w:rPr>
          <w:noProof/>
        </w:rPr>
        <w:t>38</w:t>
      </w:r>
      <w:r>
        <w:rPr>
          <w:noProof/>
        </w:rPr>
        <w:fldChar w:fldCharType="end"/>
      </w:r>
    </w:p>
    <w:p w:rsidR="00520C7D" w:rsidRPr="00831341" w:rsidRDefault="00520C7D">
      <w:pPr>
        <w:pStyle w:val="TJ3"/>
        <w:rPr>
          <w:rFonts w:eastAsia="Times New Roman" w:cs="Times New Roman"/>
          <w:noProof/>
          <w:sz w:val="22"/>
          <w:lang w:eastAsia="hu-HU"/>
        </w:rPr>
      </w:pPr>
      <w:r w:rsidRPr="00831341">
        <w:rPr>
          <w:rFonts w:ascii="Cambria" w:hAnsi="Cambria"/>
          <w:noProof/>
          <w:color w:val="000000"/>
        </w:rPr>
        <w:t>III.2.c)</w:t>
      </w:r>
      <w:r w:rsidRPr="00831341">
        <w:rPr>
          <w:rFonts w:eastAsia="Times New Roman" w:cs="Times New Roman"/>
          <w:noProof/>
          <w:sz w:val="22"/>
          <w:lang w:eastAsia="hu-HU"/>
        </w:rPr>
        <w:tab/>
      </w:r>
      <w:r w:rsidRPr="00831341">
        <w:rPr>
          <w:rFonts w:ascii="Cambria" w:hAnsi="Cambria"/>
          <w:noProof/>
        </w:rPr>
        <w:t>Célok meghatározása</w:t>
      </w:r>
      <w:r>
        <w:rPr>
          <w:noProof/>
        </w:rPr>
        <w:tab/>
      </w:r>
      <w:r>
        <w:rPr>
          <w:noProof/>
        </w:rPr>
        <w:fldChar w:fldCharType="begin"/>
      </w:r>
      <w:r>
        <w:rPr>
          <w:noProof/>
        </w:rPr>
        <w:instrText xml:space="preserve"> PAGEREF _Toc334462382 \h </w:instrText>
      </w:r>
      <w:r>
        <w:rPr>
          <w:noProof/>
        </w:rPr>
      </w:r>
      <w:r>
        <w:rPr>
          <w:noProof/>
        </w:rPr>
        <w:fldChar w:fldCharType="separate"/>
      </w:r>
      <w:r w:rsidR="00985D42">
        <w:rPr>
          <w:noProof/>
        </w:rPr>
        <w:t>41</w:t>
      </w:r>
      <w:r>
        <w:rPr>
          <w:noProof/>
        </w:rPr>
        <w:fldChar w:fldCharType="end"/>
      </w:r>
    </w:p>
    <w:p w:rsidR="00520C7D" w:rsidRPr="00831341" w:rsidRDefault="00520C7D">
      <w:pPr>
        <w:pStyle w:val="TJ3"/>
        <w:rPr>
          <w:rFonts w:eastAsia="Times New Roman" w:cs="Times New Roman"/>
          <w:noProof/>
          <w:sz w:val="22"/>
          <w:lang w:eastAsia="hu-HU"/>
        </w:rPr>
      </w:pPr>
      <w:r w:rsidRPr="00831341">
        <w:rPr>
          <w:rFonts w:ascii="Cambria" w:hAnsi="Cambria"/>
          <w:noProof/>
          <w:color w:val="000000"/>
        </w:rPr>
        <w:t>III.2.d)</w:t>
      </w:r>
      <w:r w:rsidRPr="00831341">
        <w:rPr>
          <w:rFonts w:eastAsia="Times New Roman" w:cs="Times New Roman"/>
          <w:noProof/>
          <w:sz w:val="22"/>
          <w:lang w:eastAsia="hu-HU"/>
        </w:rPr>
        <w:tab/>
      </w:r>
      <w:r w:rsidRPr="00831341">
        <w:rPr>
          <w:rFonts w:ascii="Cambria" w:hAnsi="Cambria"/>
          <w:noProof/>
        </w:rPr>
        <w:t>Stratégiaelemzés</w:t>
      </w:r>
      <w:r>
        <w:rPr>
          <w:noProof/>
        </w:rPr>
        <w:tab/>
      </w:r>
      <w:r>
        <w:rPr>
          <w:noProof/>
        </w:rPr>
        <w:fldChar w:fldCharType="begin"/>
      </w:r>
      <w:r>
        <w:rPr>
          <w:noProof/>
        </w:rPr>
        <w:instrText xml:space="preserve"> PAGEREF _Toc334462383 \h </w:instrText>
      </w:r>
      <w:r>
        <w:rPr>
          <w:noProof/>
        </w:rPr>
      </w:r>
      <w:r>
        <w:rPr>
          <w:noProof/>
        </w:rPr>
        <w:fldChar w:fldCharType="separate"/>
      </w:r>
      <w:r w:rsidR="00985D42">
        <w:rPr>
          <w:noProof/>
        </w:rPr>
        <w:t>49</w:t>
      </w:r>
      <w:r>
        <w:rPr>
          <w:noProof/>
        </w:rPr>
        <w:fldChar w:fldCharType="end"/>
      </w:r>
    </w:p>
    <w:p w:rsidR="00520C7D" w:rsidRPr="00831341" w:rsidRDefault="00520C7D">
      <w:pPr>
        <w:pStyle w:val="TJ2"/>
        <w:rPr>
          <w:rFonts w:ascii="Calibri" w:hAnsi="Calibri"/>
          <w:sz w:val="22"/>
          <w:szCs w:val="22"/>
        </w:rPr>
      </w:pPr>
      <w:r w:rsidRPr="00831341">
        <w:rPr>
          <w:rFonts w:ascii="Cambria" w:hAnsi="Cambria"/>
          <w:color w:val="000000"/>
        </w:rPr>
        <w:t>III.3</w:t>
      </w:r>
      <w:r w:rsidRPr="00831341">
        <w:rPr>
          <w:rFonts w:ascii="Calibri" w:hAnsi="Calibri"/>
          <w:sz w:val="22"/>
          <w:szCs w:val="22"/>
        </w:rPr>
        <w:tab/>
      </w:r>
      <w:r w:rsidRPr="00831341">
        <w:rPr>
          <w:rFonts w:ascii="Cambria" w:hAnsi="Cambria"/>
        </w:rPr>
        <w:t>Megvalósítás</w:t>
      </w:r>
      <w:r>
        <w:tab/>
      </w:r>
      <w:r>
        <w:fldChar w:fldCharType="begin"/>
      </w:r>
      <w:r>
        <w:instrText xml:space="preserve"> PAGEREF _Toc334462384 \h </w:instrText>
      </w:r>
      <w:r>
        <w:fldChar w:fldCharType="separate"/>
      </w:r>
      <w:r w:rsidR="00985D42">
        <w:t>55</w:t>
      </w:r>
      <w:r>
        <w:fldChar w:fldCharType="end"/>
      </w:r>
    </w:p>
    <w:p w:rsidR="00520C7D" w:rsidRPr="00831341" w:rsidRDefault="00520C7D">
      <w:pPr>
        <w:pStyle w:val="TJ3"/>
        <w:rPr>
          <w:rFonts w:eastAsia="Times New Roman" w:cs="Times New Roman"/>
          <w:noProof/>
          <w:sz w:val="22"/>
          <w:lang w:eastAsia="hu-HU"/>
        </w:rPr>
      </w:pPr>
      <w:r w:rsidRPr="00831341">
        <w:rPr>
          <w:rFonts w:ascii="Cambria" w:hAnsi="Cambria"/>
          <w:noProof/>
          <w:color w:val="000000"/>
        </w:rPr>
        <w:lastRenderedPageBreak/>
        <w:t>III.3.a)</w:t>
      </w:r>
      <w:r w:rsidRPr="00831341">
        <w:rPr>
          <w:rFonts w:eastAsia="Times New Roman" w:cs="Times New Roman"/>
          <w:noProof/>
          <w:sz w:val="22"/>
          <w:lang w:eastAsia="hu-HU"/>
        </w:rPr>
        <w:tab/>
      </w:r>
      <w:r w:rsidRPr="00831341">
        <w:rPr>
          <w:rFonts w:ascii="Cambria" w:hAnsi="Cambria"/>
          <w:noProof/>
        </w:rPr>
        <w:t>Beavatkozások:</w:t>
      </w:r>
      <w:r>
        <w:rPr>
          <w:noProof/>
        </w:rPr>
        <w:tab/>
      </w:r>
      <w:r>
        <w:rPr>
          <w:noProof/>
        </w:rPr>
        <w:fldChar w:fldCharType="begin"/>
      </w:r>
      <w:r>
        <w:rPr>
          <w:noProof/>
        </w:rPr>
        <w:instrText xml:space="preserve"> PAGEREF _Toc334462385 \h </w:instrText>
      </w:r>
      <w:r>
        <w:rPr>
          <w:noProof/>
        </w:rPr>
      </w:r>
      <w:r>
        <w:rPr>
          <w:noProof/>
        </w:rPr>
        <w:fldChar w:fldCharType="separate"/>
      </w:r>
      <w:r w:rsidR="00985D42">
        <w:rPr>
          <w:noProof/>
        </w:rPr>
        <w:t>55</w:t>
      </w:r>
      <w:r>
        <w:rPr>
          <w:noProof/>
        </w:rPr>
        <w:fldChar w:fldCharType="end"/>
      </w:r>
    </w:p>
    <w:p w:rsidR="00520C7D" w:rsidRPr="00831341" w:rsidRDefault="00520C7D">
      <w:pPr>
        <w:pStyle w:val="TJ3"/>
        <w:rPr>
          <w:rFonts w:eastAsia="Times New Roman" w:cs="Times New Roman"/>
          <w:noProof/>
          <w:sz w:val="22"/>
          <w:lang w:eastAsia="hu-HU"/>
        </w:rPr>
      </w:pPr>
      <w:r w:rsidRPr="00831341">
        <w:rPr>
          <w:rFonts w:ascii="Cambria" w:hAnsi="Cambria"/>
          <w:noProof/>
          <w:color w:val="000000"/>
        </w:rPr>
        <w:t>III.3.b)</w:t>
      </w:r>
      <w:r w:rsidRPr="00831341">
        <w:rPr>
          <w:rFonts w:eastAsia="Times New Roman" w:cs="Times New Roman"/>
          <w:noProof/>
          <w:sz w:val="22"/>
          <w:lang w:eastAsia="hu-HU"/>
        </w:rPr>
        <w:tab/>
      </w:r>
      <w:r w:rsidRPr="00831341">
        <w:rPr>
          <w:rFonts w:ascii="Cambria" w:hAnsi="Cambria"/>
          <w:noProof/>
        </w:rPr>
        <w:t>Akció paletta</w:t>
      </w:r>
      <w:r>
        <w:rPr>
          <w:noProof/>
        </w:rPr>
        <w:tab/>
      </w:r>
      <w:r>
        <w:rPr>
          <w:noProof/>
        </w:rPr>
        <w:fldChar w:fldCharType="begin"/>
      </w:r>
      <w:r>
        <w:rPr>
          <w:noProof/>
        </w:rPr>
        <w:instrText xml:space="preserve"> PAGEREF _Toc334462386 \h </w:instrText>
      </w:r>
      <w:r>
        <w:rPr>
          <w:noProof/>
        </w:rPr>
      </w:r>
      <w:r>
        <w:rPr>
          <w:noProof/>
        </w:rPr>
        <w:fldChar w:fldCharType="separate"/>
      </w:r>
      <w:r w:rsidR="00985D42">
        <w:rPr>
          <w:noProof/>
        </w:rPr>
        <w:t>59</w:t>
      </w:r>
      <w:r>
        <w:rPr>
          <w:noProof/>
        </w:rPr>
        <w:fldChar w:fldCharType="end"/>
      </w:r>
    </w:p>
    <w:p w:rsidR="00520C7D" w:rsidRPr="00831341" w:rsidRDefault="00520C7D">
      <w:pPr>
        <w:pStyle w:val="TJ3"/>
        <w:rPr>
          <w:rFonts w:eastAsia="Times New Roman" w:cs="Times New Roman"/>
          <w:noProof/>
          <w:sz w:val="22"/>
          <w:lang w:eastAsia="hu-HU"/>
        </w:rPr>
      </w:pPr>
      <w:r w:rsidRPr="00831341">
        <w:rPr>
          <w:rFonts w:ascii="Cambria" w:hAnsi="Cambria"/>
          <w:noProof/>
          <w:color w:val="000000"/>
        </w:rPr>
        <w:t>III.3.c)</w:t>
      </w:r>
      <w:r w:rsidRPr="00831341">
        <w:rPr>
          <w:rFonts w:eastAsia="Times New Roman" w:cs="Times New Roman"/>
          <w:noProof/>
          <w:sz w:val="22"/>
          <w:lang w:eastAsia="hu-HU"/>
        </w:rPr>
        <w:tab/>
      </w:r>
      <w:r w:rsidRPr="00831341">
        <w:rPr>
          <w:rFonts w:ascii="Cambria" w:hAnsi="Cambria"/>
          <w:noProof/>
        </w:rPr>
        <w:t>Logikai keretmátrix</w:t>
      </w:r>
      <w:r>
        <w:rPr>
          <w:noProof/>
        </w:rPr>
        <w:tab/>
      </w:r>
      <w:r>
        <w:rPr>
          <w:noProof/>
        </w:rPr>
        <w:fldChar w:fldCharType="begin"/>
      </w:r>
      <w:r>
        <w:rPr>
          <w:noProof/>
        </w:rPr>
        <w:instrText xml:space="preserve"> PAGEREF _Toc334462387 \h </w:instrText>
      </w:r>
      <w:r>
        <w:rPr>
          <w:noProof/>
        </w:rPr>
      </w:r>
      <w:r>
        <w:rPr>
          <w:noProof/>
        </w:rPr>
        <w:fldChar w:fldCharType="separate"/>
      </w:r>
      <w:r w:rsidR="00985D42">
        <w:rPr>
          <w:noProof/>
        </w:rPr>
        <w:t>60</w:t>
      </w:r>
      <w:r>
        <w:rPr>
          <w:noProof/>
        </w:rPr>
        <w:fldChar w:fldCharType="end"/>
      </w:r>
    </w:p>
    <w:p w:rsidR="00520C7D" w:rsidRPr="00831341" w:rsidRDefault="00520C7D">
      <w:pPr>
        <w:pStyle w:val="TJ3"/>
        <w:rPr>
          <w:rFonts w:eastAsia="Times New Roman" w:cs="Times New Roman"/>
          <w:noProof/>
          <w:sz w:val="22"/>
          <w:lang w:eastAsia="hu-HU"/>
        </w:rPr>
      </w:pPr>
      <w:r w:rsidRPr="00831341">
        <w:rPr>
          <w:rFonts w:ascii="Cambria" w:hAnsi="Cambria"/>
          <w:noProof/>
          <w:color w:val="000000"/>
        </w:rPr>
        <w:t>III.3.d)</w:t>
      </w:r>
      <w:r w:rsidRPr="00831341">
        <w:rPr>
          <w:rFonts w:eastAsia="Times New Roman" w:cs="Times New Roman"/>
          <w:noProof/>
          <w:sz w:val="22"/>
          <w:lang w:eastAsia="hu-HU"/>
        </w:rPr>
        <w:tab/>
      </w:r>
      <w:r w:rsidR="0065118A">
        <w:rPr>
          <w:rFonts w:ascii="Cambria" w:hAnsi="Cambria"/>
          <w:noProof/>
        </w:rPr>
        <w:t>A Roma-Net program üt</w:t>
      </w:r>
      <w:r w:rsidRPr="00831341">
        <w:rPr>
          <w:rFonts w:ascii="Cambria" w:hAnsi="Cambria"/>
          <w:noProof/>
        </w:rPr>
        <w:t>emezése (GANT diagram)</w:t>
      </w:r>
      <w:r>
        <w:rPr>
          <w:noProof/>
        </w:rPr>
        <w:tab/>
      </w:r>
      <w:r>
        <w:rPr>
          <w:noProof/>
        </w:rPr>
        <w:fldChar w:fldCharType="begin"/>
      </w:r>
      <w:r>
        <w:rPr>
          <w:noProof/>
        </w:rPr>
        <w:instrText xml:space="preserve"> PAGEREF _Toc334462388 \h </w:instrText>
      </w:r>
      <w:r>
        <w:rPr>
          <w:noProof/>
        </w:rPr>
      </w:r>
      <w:r>
        <w:rPr>
          <w:noProof/>
        </w:rPr>
        <w:fldChar w:fldCharType="separate"/>
      </w:r>
      <w:r w:rsidR="00985D42">
        <w:rPr>
          <w:noProof/>
        </w:rPr>
        <w:t>60</w:t>
      </w:r>
      <w:r>
        <w:rPr>
          <w:noProof/>
        </w:rPr>
        <w:fldChar w:fldCharType="end"/>
      </w:r>
    </w:p>
    <w:p w:rsidR="00520C7D" w:rsidRPr="00831341" w:rsidRDefault="00520C7D">
      <w:pPr>
        <w:pStyle w:val="TJ3"/>
        <w:rPr>
          <w:rFonts w:eastAsia="Times New Roman" w:cs="Times New Roman"/>
          <w:noProof/>
          <w:sz w:val="22"/>
          <w:lang w:eastAsia="hu-HU"/>
        </w:rPr>
      </w:pPr>
      <w:r w:rsidRPr="00831341">
        <w:rPr>
          <w:rFonts w:ascii="Cambria" w:hAnsi="Cambria"/>
          <w:noProof/>
          <w:color w:val="000000"/>
        </w:rPr>
        <w:t>III.3.e)</w:t>
      </w:r>
      <w:r w:rsidRPr="00831341">
        <w:rPr>
          <w:rFonts w:eastAsia="Times New Roman" w:cs="Times New Roman"/>
          <w:noProof/>
          <w:sz w:val="22"/>
          <w:lang w:eastAsia="hu-HU"/>
        </w:rPr>
        <w:tab/>
      </w:r>
      <w:r w:rsidRPr="00831341">
        <w:rPr>
          <w:rFonts w:ascii="Cambria" w:hAnsi="Cambria"/>
          <w:noProof/>
        </w:rPr>
        <w:t>Értékelési terv</w:t>
      </w:r>
      <w:r>
        <w:rPr>
          <w:noProof/>
        </w:rPr>
        <w:tab/>
      </w:r>
      <w:r>
        <w:rPr>
          <w:noProof/>
        </w:rPr>
        <w:fldChar w:fldCharType="begin"/>
      </w:r>
      <w:r>
        <w:rPr>
          <w:noProof/>
        </w:rPr>
        <w:instrText xml:space="preserve"> PAGEREF _Toc334462389 \h </w:instrText>
      </w:r>
      <w:r>
        <w:rPr>
          <w:noProof/>
        </w:rPr>
      </w:r>
      <w:r>
        <w:rPr>
          <w:noProof/>
        </w:rPr>
        <w:fldChar w:fldCharType="separate"/>
      </w:r>
      <w:r w:rsidR="00985D42">
        <w:rPr>
          <w:noProof/>
        </w:rPr>
        <w:t>61</w:t>
      </w:r>
      <w:r>
        <w:rPr>
          <w:noProof/>
        </w:rPr>
        <w:fldChar w:fldCharType="end"/>
      </w:r>
    </w:p>
    <w:p w:rsidR="00520C7D" w:rsidRPr="00831341" w:rsidRDefault="00520C7D">
      <w:pPr>
        <w:pStyle w:val="TJ3"/>
        <w:rPr>
          <w:rFonts w:eastAsia="Times New Roman" w:cs="Times New Roman"/>
          <w:noProof/>
          <w:sz w:val="22"/>
          <w:lang w:eastAsia="hu-HU"/>
        </w:rPr>
      </w:pPr>
      <w:r w:rsidRPr="00831341">
        <w:rPr>
          <w:rFonts w:ascii="Cambria" w:hAnsi="Cambria"/>
          <w:noProof/>
          <w:color w:val="000000"/>
        </w:rPr>
        <w:t>III.3.f)</w:t>
      </w:r>
      <w:r w:rsidRPr="00831341">
        <w:rPr>
          <w:rFonts w:eastAsia="Times New Roman" w:cs="Times New Roman"/>
          <w:noProof/>
          <w:sz w:val="22"/>
          <w:lang w:eastAsia="hu-HU"/>
        </w:rPr>
        <w:tab/>
      </w:r>
      <w:r w:rsidRPr="00831341">
        <w:rPr>
          <w:rFonts w:ascii="Cambria" w:hAnsi="Cambria"/>
          <w:noProof/>
        </w:rPr>
        <w:t>Nyilvánosság</w:t>
      </w:r>
      <w:r>
        <w:rPr>
          <w:noProof/>
        </w:rPr>
        <w:tab/>
      </w:r>
      <w:r>
        <w:rPr>
          <w:noProof/>
        </w:rPr>
        <w:fldChar w:fldCharType="begin"/>
      </w:r>
      <w:r>
        <w:rPr>
          <w:noProof/>
        </w:rPr>
        <w:instrText xml:space="preserve"> PAGEREF _Toc334462390 \h </w:instrText>
      </w:r>
      <w:r>
        <w:rPr>
          <w:noProof/>
        </w:rPr>
      </w:r>
      <w:r>
        <w:rPr>
          <w:noProof/>
        </w:rPr>
        <w:fldChar w:fldCharType="separate"/>
      </w:r>
      <w:r w:rsidR="00985D42">
        <w:rPr>
          <w:noProof/>
        </w:rPr>
        <w:t>61</w:t>
      </w:r>
      <w:r>
        <w:rPr>
          <w:noProof/>
        </w:rPr>
        <w:fldChar w:fldCharType="end"/>
      </w:r>
    </w:p>
    <w:p w:rsidR="00520C7D" w:rsidRPr="00831341" w:rsidRDefault="00520C7D">
      <w:pPr>
        <w:pStyle w:val="TJ2"/>
        <w:rPr>
          <w:rFonts w:ascii="Calibri" w:hAnsi="Calibri"/>
          <w:sz w:val="22"/>
          <w:szCs w:val="22"/>
        </w:rPr>
      </w:pPr>
      <w:r w:rsidRPr="00831341">
        <w:rPr>
          <w:rFonts w:ascii="Cambria" w:hAnsi="Cambria"/>
          <w:color w:val="000000"/>
        </w:rPr>
        <w:t>III.4</w:t>
      </w:r>
      <w:r w:rsidRPr="00831341">
        <w:rPr>
          <w:rFonts w:ascii="Calibri" w:hAnsi="Calibri"/>
          <w:sz w:val="22"/>
          <w:szCs w:val="22"/>
        </w:rPr>
        <w:tab/>
      </w:r>
      <w:r w:rsidRPr="00831341">
        <w:rPr>
          <w:rFonts w:ascii="Cambria" w:hAnsi="Cambria"/>
        </w:rPr>
        <w:t>Konkrét helyi aktivitások</w:t>
      </w:r>
      <w:r>
        <w:tab/>
      </w:r>
      <w:r>
        <w:fldChar w:fldCharType="begin"/>
      </w:r>
      <w:r>
        <w:instrText xml:space="preserve"> PAGEREF _Toc334462391 \h </w:instrText>
      </w:r>
      <w:r>
        <w:fldChar w:fldCharType="separate"/>
      </w:r>
      <w:r w:rsidR="00985D42">
        <w:t>62</w:t>
      </w:r>
      <w:r>
        <w:fldChar w:fldCharType="end"/>
      </w:r>
    </w:p>
    <w:p w:rsidR="00520C7D" w:rsidRPr="00831341" w:rsidRDefault="00520C7D">
      <w:pPr>
        <w:pStyle w:val="TJ3"/>
        <w:rPr>
          <w:rFonts w:eastAsia="Times New Roman" w:cs="Times New Roman"/>
          <w:noProof/>
          <w:sz w:val="22"/>
          <w:lang w:eastAsia="hu-HU"/>
        </w:rPr>
      </w:pPr>
      <w:r w:rsidRPr="00831341">
        <w:rPr>
          <w:rFonts w:ascii="Cambria" w:hAnsi="Cambria"/>
          <w:noProof/>
          <w:color w:val="000000"/>
        </w:rPr>
        <w:t>III.4.a)</w:t>
      </w:r>
      <w:r w:rsidRPr="00831341">
        <w:rPr>
          <w:rFonts w:eastAsia="Times New Roman" w:cs="Times New Roman"/>
          <w:noProof/>
          <w:sz w:val="22"/>
          <w:lang w:eastAsia="hu-HU"/>
        </w:rPr>
        <w:tab/>
      </w:r>
      <w:r w:rsidRPr="00831341">
        <w:rPr>
          <w:rFonts w:ascii="Cambria" w:hAnsi="Cambria"/>
          <w:noProof/>
        </w:rPr>
        <w:t>Részvétel a XXI. kerületben</w:t>
      </w:r>
      <w:r>
        <w:rPr>
          <w:noProof/>
        </w:rPr>
        <w:tab/>
      </w:r>
      <w:r>
        <w:rPr>
          <w:noProof/>
        </w:rPr>
        <w:fldChar w:fldCharType="begin"/>
      </w:r>
      <w:r>
        <w:rPr>
          <w:noProof/>
        </w:rPr>
        <w:instrText xml:space="preserve"> PAGEREF _Toc334462392 \h </w:instrText>
      </w:r>
      <w:r>
        <w:rPr>
          <w:noProof/>
        </w:rPr>
      </w:r>
      <w:r>
        <w:rPr>
          <w:noProof/>
        </w:rPr>
        <w:fldChar w:fldCharType="separate"/>
      </w:r>
      <w:r w:rsidR="00985D42">
        <w:rPr>
          <w:noProof/>
        </w:rPr>
        <w:t>63</w:t>
      </w:r>
      <w:r>
        <w:rPr>
          <w:noProof/>
        </w:rPr>
        <w:fldChar w:fldCharType="end"/>
      </w:r>
    </w:p>
    <w:p w:rsidR="00520C7D" w:rsidRPr="00831341" w:rsidRDefault="00520C7D">
      <w:pPr>
        <w:pStyle w:val="TJ3"/>
        <w:rPr>
          <w:rFonts w:eastAsia="Times New Roman" w:cs="Times New Roman"/>
          <w:noProof/>
          <w:sz w:val="22"/>
          <w:lang w:eastAsia="hu-HU"/>
        </w:rPr>
      </w:pPr>
      <w:r w:rsidRPr="00831341">
        <w:rPr>
          <w:rFonts w:ascii="Cambria" w:hAnsi="Cambria"/>
          <w:noProof/>
          <w:color w:val="000000"/>
        </w:rPr>
        <w:t>III.4.b)</w:t>
      </w:r>
      <w:r w:rsidRPr="00831341">
        <w:rPr>
          <w:rFonts w:eastAsia="Times New Roman" w:cs="Times New Roman"/>
          <w:noProof/>
          <w:sz w:val="22"/>
          <w:lang w:eastAsia="hu-HU"/>
        </w:rPr>
        <w:tab/>
      </w:r>
      <w:r w:rsidRPr="00831341">
        <w:rPr>
          <w:rFonts w:ascii="Cambria" w:hAnsi="Cambria"/>
          <w:noProof/>
        </w:rPr>
        <w:t>Részvétel a VIII. kerületben</w:t>
      </w:r>
      <w:r>
        <w:rPr>
          <w:noProof/>
        </w:rPr>
        <w:tab/>
      </w:r>
      <w:r>
        <w:rPr>
          <w:noProof/>
        </w:rPr>
        <w:fldChar w:fldCharType="begin"/>
      </w:r>
      <w:r>
        <w:rPr>
          <w:noProof/>
        </w:rPr>
        <w:instrText xml:space="preserve"> PAGEREF _Toc334462393 \h </w:instrText>
      </w:r>
      <w:r>
        <w:rPr>
          <w:noProof/>
        </w:rPr>
      </w:r>
      <w:r>
        <w:rPr>
          <w:noProof/>
        </w:rPr>
        <w:fldChar w:fldCharType="separate"/>
      </w:r>
      <w:r w:rsidR="00985D42">
        <w:rPr>
          <w:noProof/>
        </w:rPr>
        <w:t>63</w:t>
      </w:r>
      <w:r>
        <w:rPr>
          <w:noProof/>
        </w:rPr>
        <w:fldChar w:fldCharType="end"/>
      </w:r>
    </w:p>
    <w:p w:rsidR="00520C7D" w:rsidRPr="00831341" w:rsidRDefault="00520C7D">
      <w:pPr>
        <w:pStyle w:val="TJ3"/>
        <w:rPr>
          <w:rFonts w:eastAsia="Times New Roman" w:cs="Times New Roman"/>
          <w:noProof/>
          <w:sz w:val="22"/>
          <w:lang w:eastAsia="hu-HU"/>
        </w:rPr>
      </w:pPr>
      <w:r w:rsidRPr="00831341">
        <w:rPr>
          <w:rFonts w:ascii="Cambria" w:hAnsi="Cambria"/>
          <w:noProof/>
          <w:color w:val="000000"/>
        </w:rPr>
        <w:t>III.4.c)</w:t>
      </w:r>
      <w:r w:rsidRPr="00831341">
        <w:rPr>
          <w:rFonts w:eastAsia="Times New Roman" w:cs="Times New Roman"/>
          <w:noProof/>
          <w:sz w:val="22"/>
          <w:lang w:eastAsia="hu-HU"/>
        </w:rPr>
        <w:tab/>
      </w:r>
      <w:r w:rsidRPr="00831341">
        <w:rPr>
          <w:rFonts w:ascii="Cambria" w:hAnsi="Cambria"/>
          <w:noProof/>
        </w:rPr>
        <w:t>Részvétel a III. kerületben</w:t>
      </w:r>
      <w:r>
        <w:rPr>
          <w:noProof/>
        </w:rPr>
        <w:tab/>
      </w:r>
      <w:r>
        <w:rPr>
          <w:noProof/>
        </w:rPr>
        <w:fldChar w:fldCharType="begin"/>
      </w:r>
      <w:r>
        <w:rPr>
          <w:noProof/>
        </w:rPr>
        <w:instrText xml:space="preserve"> PAGEREF _Toc334462394 \h </w:instrText>
      </w:r>
      <w:r>
        <w:rPr>
          <w:noProof/>
        </w:rPr>
      </w:r>
      <w:r>
        <w:rPr>
          <w:noProof/>
        </w:rPr>
        <w:fldChar w:fldCharType="separate"/>
      </w:r>
      <w:r w:rsidR="00985D42">
        <w:rPr>
          <w:noProof/>
        </w:rPr>
        <w:t>63</w:t>
      </w:r>
      <w:r>
        <w:rPr>
          <w:noProof/>
        </w:rPr>
        <w:fldChar w:fldCharType="end"/>
      </w:r>
    </w:p>
    <w:p w:rsidR="00520C7D" w:rsidRPr="00831341" w:rsidRDefault="00520C7D">
      <w:pPr>
        <w:pStyle w:val="TJ2"/>
        <w:rPr>
          <w:rFonts w:ascii="Calibri" w:hAnsi="Calibri"/>
          <w:sz w:val="22"/>
          <w:szCs w:val="22"/>
        </w:rPr>
      </w:pPr>
      <w:r w:rsidRPr="00831341">
        <w:rPr>
          <w:rFonts w:ascii="Cambria" w:hAnsi="Cambria"/>
          <w:color w:val="000000"/>
        </w:rPr>
        <w:t>III.5</w:t>
      </w:r>
      <w:r w:rsidRPr="00831341">
        <w:rPr>
          <w:rFonts w:ascii="Calibri" w:hAnsi="Calibri"/>
          <w:sz w:val="22"/>
          <w:szCs w:val="22"/>
        </w:rPr>
        <w:tab/>
      </w:r>
      <w:r w:rsidRPr="00831341">
        <w:rPr>
          <w:rFonts w:ascii="Cambria" w:hAnsi="Cambria"/>
        </w:rPr>
        <w:t>Forrás térkép</w:t>
      </w:r>
      <w:r>
        <w:tab/>
      </w:r>
      <w:r>
        <w:fldChar w:fldCharType="begin"/>
      </w:r>
      <w:r>
        <w:instrText xml:space="preserve"> PAGEREF _Toc334462395 \h </w:instrText>
      </w:r>
      <w:r>
        <w:fldChar w:fldCharType="separate"/>
      </w:r>
      <w:r w:rsidR="00985D42">
        <w:t>64</w:t>
      </w:r>
      <w:r>
        <w:fldChar w:fldCharType="end"/>
      </w:r>
    </w:p>
    <w:p w:rsidR="00520C7D" w:rsidRPr="00831341" w:rsidRDefault="00520C7D">
      <w:pPr>
        <w:pStyle w:val="TJ3"/>
        <w:rPr>
          <w:rFonts w:eastAsia="Times New Roman" w:cs="Times New Roman"/>
          <w:noProof/>
          <w:sz w:val="22"/>
          <w:lang w:eastAsia="hu-HU"/>
        </w:rPr>
      </w:pPr>
      <w:r w:rsidRPr="000D44DA">
        <w:rPr>
          <w:noProof/>
          <w:color w:val="000000"/>
        </w:rPr>
        <w:t>III.5.a)</w:t>
      </w:r>
      <w:r w:rsidRPr="00831341">
        <w:rPr>
          <w:rFonts w:eastAsia="Times New Roman" w:cs="Times New Roman"/>
          <w:noProof/>
          <w:sz w:val="22"/>
          <w:lang w:eastAsia="hu-HU"/>
        </w:rPr>
        <w:tab/>
      </w:r>
      <w:r>
        <w:rPr>
          <w:noProof/>
        </w:rPr>
        <w:t>Európai uniós források</w:t>
      </w:r>
      <w:r w:rsidRPr="000D44DA">
        <w:rPr>
          <w:noProof/>
        </w:rPr>
        <w:t xml:space="preserve">: </w:t>
      </w:r>
      <w:r>
        <w:rPr>
          <w:noProof/>
        </w:rPr>
        <w:t xml:space="preserve">Európai Szociális Alap, Európai Regionális Fejlesztési </w:t>
      </w:r>
    </w:p>
    <w:p w:rsidR="00520C7D" w:rsidRPr="00831341" w:rsidRDefault="00520C7D">
      <w:pPr>
        <w:pStyle w:val="TJ1"/>
        <w:rPr>
          <w:rFonts w:ascii="Calibri" w:hAnsi="Calibri"/>
          <w:caps w:val="0"/>
          <w:sz w:val="22"/>
          <w:szCs w:val="22"/>
        </w:rPr>
      </w:pPr>
      <w:r>
        <w:t>IV.</w:t>
      </w:r>
      <w:r w:rsidRPr="00831341">
        <w:rPr>
          <w:rFonts w:ascii="Calibri" w:hAnsi="Calibri"/>
          <w:caps w:val="0"/>
          <w:sz w:val="22"/>
          <w:szCs w:val="22"/>
        </w:rPr>
        <w:tab/>
      </w:r>
      <w:r w:rsidRPr="00831341">
        <w:rPr>
          <w:rFonts w:ascii="Cambria" w:hAnsi="Cambria"/>
          <w:caps w:val="0"/>
          <w:smallCaps/>
        </w:rPr>
        <w:t>Tapasztalatok, javaslatok, kockázatok</w:t>
      </w:r>
      <w:r>
        <w:tab/>
      </w:r>
      <w:r>
        <w:fldChar w:fldCharType="begin"/>
      </w:r>
      <w:r>
        <w:instrText xml:space="preserve"> PAGEREF _Toc334462397 \h </w:instrText>
      </w:r>
      <w:r>
        <w:fldChar w:fldCharType="separate"/>
      </w:r>
      <w:r w:rsidR="00985D42">
        <w:t>68</w:t>
      </w:r>
      <w:r>
        <w:fldChar w:fldCharType="end"/>
      </w:r>
    </w:p>
    <w:p w:rsidR="00520C7D" w:rsidRPr="00831341" w:rsidRDefault="00520C7D">
      <w:pPr>
        <w:pStyle w:val="TJ1"/>
        <w:rPr>
          <w:rFonts w:ascii="Calibri" w:hAnsi="Calibri"/>
          <w:caps w:val="0"/>
          <w:sz w:val="22"/>
          <w:szCs w:val="22"/>
        </w:rPr>
      </w:pPr>
      <w:r>
        <w:t>V.</w:t>
      </w:r>
      <w:r w:rsidRPr="00831341">
        <w:rPr>
          <w:rFonts w:ascii="Calibri" w:hAnsi="Calibri"/>
          <w:caps w:val="0"/>
          <w:sz w:val="22"/>
          <w:szCs w:val="22"/>
        </w:rPr>
        <w:tab/>
      </w:r>
      <w:r w:rsidRPr="00831341">
        <w:rPr>
          <w:rFonts w:ascii="Cambria" w:hAnsi="Cambria"/>
        </w:rPr>
        <w:t>Mellékletek</w:t>
      </w:r>
      <w:r>
        <w:tab/>
      </w:r>
      <w:r>
        <w:fldChar w:fldCharType="begin"/>
      </w:r>
      <w:r>
        <w:instrText xml:space="preserve"> PAGEREF _Toc334462398 \h </w:instrText>
      </w:r>
      <w:r>
        <w:fldChar w:fldCharType="separate"/>
      </w:r>
      <w:r w:rsidR="00985D42">
        <w:t>69</w:t>
      </w:r>
      <w:r>
        <w:fldChar w:fldCharType="end"/>
      </w:r>
    </w:p>
    <w:p w:rsidR="00520C7D" w:rsidRPr="00831341" w:rsidRDefault="00520C7D">
      <w:pPr>
        <w:pStyle w:val="TJ2"/>
        <w:rPr>
          <w:rFonts w:ascii="Calibri" w:hAnsi="Calibri"/>
          <w:sz w:val="22"/>
          <w:szCs w:val="22"/>
        </w:rPr>
      </w:pPr>
      <w:r w:rsidRPr="00831341">
        <w:rPr>
          <w:rFonts w:ascii="Cambria" w:hAnsi="Cambria"/>
          <w:color w:val="000000"/>
        </w:rPr>
        <w:t>V.1</w:t>
      </w:r>
      <w:r w:rsidRPr="00831341">
        <w:rPr>
          <w:rFonts w:ascii="Calibri" w:hAnsi="Calibri"/>
          <w:sz w:val="22"/>
          <w:szCs w:val="22"/>
        </w:rPr>
        <w:tab/>
      </w:r>
      <w:r w:rsidRPr="00831341">
        <w:rPr>
          <w:rFonts w:ascii="Cambria" w:hAnsi="Cambria"/>
        </w:rPr>
        <w:t>ROMA-NET struktúrája az EU-tól a budapesti helyi akció területi szintig</w:t>
      </w:r>
      <w:r>
        <w:tab/>
      </w:r>
      <w:r>
        <w:fldChar w:fldCharType="begin"/>
      </w:r>
      <w:r>
        <w:instrText xml:space="preserve"> PAGEREF _Toc334462399 \h </w:instrText>
      </w:r>
      <w:r>
        <w:fldChar w:fldCharType="separate"/>
      </w:r>
      <w:r w:rsidR="00985D42">
        <w:t>69</w:t>
      </w:r>
      <w:r>
        <w:fldChar w:fldCharType="end"/>
      </w:r>
    </w:p>
    <w:p w:rsidR="00520C7D" w:rsidRPr="00831341" w:rsidRDefault="00520C7D">
      <w:pPr>
        <w:pStyle w:val="TJ2"/>
        <w:rPr>
          <w:rFonts w:ascii="Calibri" w:hAnsi="Calibri"/>
          <w:sz w:val="22"/>
          <w:szCs w:val="22"/>
        </w:rPr>
      </w:pPr>
      <w:r w:rsidRPr="00831341">
        <w:rPr>
          <w:rFonts w:ascii="Cambria" w:hAnsi="Cambria"/>
          <w:color w:val="000000"/>
        </w:rPr>
        <w:t>V.2</w:t>
      </w:r>
      <w:r w:rsidRPr="00831341">
        <w:rPr>
          <w:rFonts w:ascii="Calibri" w:hAnsi="Calibri"/>
          <w:sz w:val="22"/>
          <w:szCs w:val="22"/>
        </w:rPr>
        <w:tab/>
      </w:r>
      <w:r w:rsidR="004B457A">
        <w:rPr>
          <w:rFonts w:ascii="Cambria" w:hAnsi="Cambria"/>
        </w:rPr>
        <w:t>HTCS akció pale</w:t>
      </w:r>
      <w:r w:rsidRPr="00831341">
        <w:rPr>
          <w:rFonts w:ascii="Cambria" w:hAnsi="Cambria"/>
        </w:rPr>
        <w:t>tta</w:t>
      </w:r>
      <w:r>
        <w:tab/>
      </w:r>
      <w:r>
        <w:fldChar w:fldCharType="begin"/>
      </w:r>
      <w:r>
        <w:instrText xml:space="preserve"> PAGEREF _Toc334462400 \h </w:instrText>
      </w:r>
      <w:r>
        <w:fldChar w:fldCharType="separate"/>
      </w:r>
      <w:r w:rsidR="00985D42">
        <w:t>70</w:t>
      </w:r>
      <w:r>
        <w:fldChar w:fldCharType="end"/>
      </w:r>
    </w:p>
    <w:p w:rsidR="00AB5466" w:rsidRPr="00831341" w:rsidRDefault="00A054E5" w:rsidP="002149A5">
      <w:pPr>
        <w:keepNext w:val="0"/>
        <w:keepLines w:val="0"/>
        <w:widowControl w:val="0"/>
        <w:ind w:firstLine="567"/>
        <w:rPr>
          <w:rFonts w:ascii="Cambria" w:hAnsi="Cambria"/>
        </w:rPr>
      </w:pPr>
      <w:r w:rsidRPr="00831341">
        <w:rPr>
          <w:rFonts w:ascii="Cambria" w:hAnsi="Cambria"/>
          <w:caps/>
          <w:noProof/>
        </w:rPr>
        <w:fldChar w:fldCharType="end"/>
      </w:r>
    </w:p>
    <w:p w:rsidR="00AB5466" w:rsidRPr="00831341" w:rsidRDefault="00AB5466" w:rsidP="002149A5">
      <w:pPr>
        <w:keepNext w:val="0"/>
        <w:keepLines w:val="0"/>
        <w:widowControl w:val="0"/>
        <w:ind w:firstLine="567"/>
        <w:rPr>
          <w:rFonts w:ascii="Cambria" w:hAnsi="Cambria"/>
        </w:rPr>
      </w:pPr>
    </w:p>
    <w:p w:rsidR="000A44D0" w:rsidRPr="00831341" w:rsidRDefault="006E7E10" w:rsidP="002149A5">
      <w:pPr>
        <w:keepNext w:val="0"/>
        <w:keepLines w:val="0"/>
        <w:widowControl w:val="0"/>
        <w:ind w:firstLine="567"/>
        <w:jc w:val="center"/>
        <w:rPr>
          <w:rFonts w:ascii="Cambria" w:hAnsi="Cambria"/>
        </w:rPr>
      </w:pPr>
      <w:r>
        <w:rPr>
          <w:rFonts w:ascii="Cambria" w:hAnsi="Cambria"/>
          <w:noProof/>
          <w:lang w:eastAsia="hu-HU"/>
        </w:rPr>
        <w:drawing>
          <wp:inline distT="0" distB="0" distL="0" distR="0">
            <wp:extent cx="2143125" cy="3209925"/>
            <wp:effectExtent l="19050" t="19050" r="28575" b="28575"/>
            <wp:docPr id="2" name="Kép 36" descr="C:\Documents and Settings\kulinyim.D3CXGL4J\Dokumentumok\KHT\Szakmai\Szakcikk\KM\Előadások\képtár\Esély\Kisebbség\roma internetező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6" descr="C:\Documents and Settings\kulinyim.D3CXGL4J\Dokumentumok\KHT\Szakmai\Szakcikk\KM\Előadások\képtár\Esély\Kisebbség\roma internetezők.jpg"/>
                    <pic:cNvPicPr>
                      <a:picLocks noChangeAspect="1" noChangeArrowheads="1"/>
                    </pic:cNvPicPr>
                  </pic:nvPicPr>
                  <pic:blipFill>
                    <a:blip r:embed="rId11" cstate="print"/>
                    <a:srcRect/>
                    <a:stretch>
                      <a:fillRect/>
                    </a:stretch>
                  </pic:blipFill>
                  <pic:spPr bwMode="auto">
                    <a:xfrm>
                      <a:off x="0" y="0"/>
                      <a:ext cx="2143125" cy="3209925"/>
                    </a:xfrm>
                    <a:prstGeom prst="rect">
                      <a:avLst/>
                    </a:prstGeom>
                    <a:noFill/>
                    <a:ln w="6350" cmpd="sng">
                      <a:solidFill>
                        <a:srgbClr val="000000"/>
                      </a:solidFill>
                      <a:miter lim="800000"/>
                      <a:headEnd/>
                      <a:tailEnd/>
                    </a:ln>
                    <a:effectLst/>
                  </pic:spPr>
                </pic:pic>
              </a:graphicData>
            </a:graphic>
          </wp:inline>
        </w:drawing>
      </w:r>
    </w:p>
    <w:p w:rsidR="00907B1F" w:rsidRPr="00831341" w:rsidRDefault="00907B1F" w:rsidP="002149A5">
      <w:pPr>
        <w:keepNext w:val="0"/>
        <w:keepLines w:val="0"/>
        <w:widowControl w:val="0"/>
        <w:ind w:firstLine="567"/>
        <w:jc w:val="center"/>
        <w:rPr>
          <w:rFonts w:ascii="Cambria" w:hAnsi="Cambria"/>
        </w:rPr>
      </w:pPr>
    </w:p>
    <w:p w:rsidR="00E17AEB" w:rsidRPr="00831341" w:rsidRDefault="00E17AEB" w:rsidP="002149A5">
      <w:pPr>
        <w:keepNext w:val="0"/>
        <w:keepLines w:val="0"/>
        <w:widowControl w:val="0"/>
        <w:ind w:firstLine="567"/>
        <w:rPr>
          <w:rFonts w:ascii="Cambria" w:hAnsi="Cambria"/>
        </w:rPr>
      </w:pPr>
    </w:p>
    <w:p w:rsidR="00D4596D" w:rsidRPr="00831341" w:rsidRDefault="00D4596D" w:rsidP="002149A5">
      <w:pPr>
        <w:keepNext w:val="0"/>
        <w:keepLines w:val="0"/>
        <w:widowControl w:val="0"/>
        <w:ind w:firstLine="567"/>
        <w:rPr>
          <w:rFonts w:ascii="Cambria" w:hAnsi="Cambria"/>
        </w:rPr>
      </w:pPr>
    </w:p>
    <w:p w:rsidR="00907B1F" w:rsidRDefault="00907B1F" w:rsidP="002149A5">
      <w:pPr>
        <w:keepNext w:val="0"/>
        <w:keepLines w:val="0"/>
        <w:widowControl w:val="0"/>
        <w:ind w:firstLine="567"/>
        <w:rPr>
          <w:rFonts w:ascii="Cambria" w:hAnsi="Cambria"/>
        </w:rPr>
      </w:pPr>
      <w:r w:rsidRPr="00831341">
        <w:rPr>
          <w:rFonts w:ascii="Cambria" w:hAnsi="Cambria"/>
        </w:rPr>
        <w:t xml:space="preserve">Készült </w:t>
      </w:r>
      <w:r w:rsidR="00362DB8" w:rsidRPr="00831341">
        <w:rPr>
          <w:rFonts w:ascii="Cambria" w:hAnsi="Cambria"/>
        </w:rPr>
        <w:t>a Budapest Esély Nonprofit Kft. műhelyében</w:t>
      </w:r>
    </w:p>
    <w:p w:rsidR="00985D42" w:rsidRPr="00831341" w:rsidRDefault="00985D42" w:rsidP="002149A5">
      <w:pPr>
        <w:keepNext w:val="0"/>
        <w:keepLines w:val="0"/>
        <w:widowControl w:val="0"/>
        <w:ind w:firstLine="567"/>
        <w:rPr>
          <w:rFonts w:ascii="Cambria" w:hAnsi="Cambria"/>
        </w:rPr>
      </w:pPr>
    </w:p>
    <w:p w:rsidR="0089305C" w:rsidRPr="00831341" w:rsidRDefault="0002781E" w:rsidP="002149A5">
      <w:pPr>
        <w:keepNext w:val="0"/>
        <w:keepLines w:val="0"/>
        <w:widowControl w:val="0"/>
        <w:ind w:left="567"/>
        <w:rPr>
          <w:rFonts w:ascii="Cambria" w:hAnsi="Cambria"/>
        </w:rPr>
      </w:pPr>
      <w:r w:rsidRPr="00831341">
        <w:rPr>
          <w:rFonts w:ascii="Cambria" w:hAnsi="Cambria"/>
        </w:rPr>
        <w:t>Szerkesztette: Hargit</w:t>
      </w:r>
      <w:r w:rsidR="002643C5" w:rsidRPr="00831341">
        <w:rPr>
          <w:rFonts w:ascii="Cambria" w:hAnsi="Cambria"/>
        </w:rPr>
        <w:t xml:space="preserve">ai Dávid, Komka Norbert, Kulinyi Márton, </w:t>
      </w:r>
      <w:r w:rsidR="00D84583" w:rsidRPr="00831341">
        <w:rPr>
          <w:rFonts w:ascii="Cambria" w:hAnsi="Cambria"/>
        </w:rPr>
        <w:t>Molnár Attila</w:t>
      </w:r>
    </w:p>
    <w:p w:rsidR="002643C5" w:rsidRPr="00831341" w:rsidRDefault="002643C5" w:rsidP="002149A5">
      <w:pPr>
        <w:keepNext w:val="0"/>
        <w:keepLines w:val="0"/>
        <w:widowControl w:val="0"/>
        <w:ind w:left="567"/>
        <w:rPr>
          <w:rFonts w:ascii="Cambria" w:hAnsi="Cambria"/>
        </w:rPr>
      </w:pPr>
      <w:r w:rsidRPr="00831341">
        <w:rPr>
          <w:rFonts w:ascii="Cambria" w:hAnsi="Cambria"/>
        </w:rPr>
        <w:t>A szerkesztésben részt vett a Roma-Net Budapest Helyi Támogató Csoport</w:t>
      </w:r>
    </w:p>
    <w:p w:rsidR="002643C5" w:rsidRPr="00831341" w:rsidRDefault="002643C5" w:rsidP="002149A5">
      <w:pPr>
        <w:keepNext w:val="0"/>
        <w:keepLines w:val="0"/>
        <w:widowControl w:val="0"/>
        <w:ind w:firstLine="567"/>
        <w:rPr>
          <w:rFonts w:ascii="Cambria" w:hAnsi="Cambria"/>
        </w:rPr>
      </w:pPr>
    </w:p>
    <w:p w:rsidR="00907B1F" w:rsidRPr="00831341" w:rsidRDefault="002643C5" w:rsidP="00885B5D">
      <w:pPr>
        <w:keepNext w:val="0"/>
        <w:keepLines w:val="0"/>
        <w:widowControl w:val="0"/>
        <w:ind w:firstLine="567"/>
        <w:rPr>
          <w:rFonts w:ascii="Cambria" w:hAnsi="Cambria"/>
        </w:rPr>
      </w:pPr>
      <w:r w:rsidRPr="00831341">
        <w:rPr>
          <w:rFonts w:ascii="Cambria" w:hAnsi="Cambria"/>
        </w:rPr>
        <w:t xml:space="preserve">Jóváhagyta: </w:t>
      </w:r>
      <w:r w:rsidR="00985D42">
        <w:rPr>
          <w:rFonts w:ascii="Cambria" w:hAnsi="Cambria"/>
        </w:rPr>
        <w:t xml:space="preserve">Budapest </w:t>
      </w:r>
      <w:r w:rsidR="005D0536">
        <w:rPr>
          <w:rFonts w:ascii="Cambria" w:hAnsi="Cambria"/>
        </w:rPr>
        <w:t>Főváros Közgyűlés</w:t>
      </w:r>
      <w:r w:rsidR="00985D42">
        <w:rPr>
          <w:rFonts w:ascii="Cambria" w:hAnsi="Cambria"/>
        </w:rPr>
        <w:t>e</w:t>
      </w:r>
    </w:p>
    <w:p w:rsidR="00846C7B" w:rsidRPr="00831341" w:rsidRDefault="000A44D0" w:rsidP="00A93C53">
      <w:pPr>
        <w:pStyle w:val="Cmsor1"/>
        <w:keepNext w:val="0"/>
        <w:keepLines w:val="0"/>
        <w:widowControl w:val="0"/>
        <w:spacing w:before="0" w:after="0"/>
        <w:ind w:firstLine="0"/>
        <w:jc w:val="center"/>
      </w:pPr>
      <w:r w:rsidRPr="00831341">
        <w:br w:type="page"/>
      </w:r>
      <w:bookmarkStart w:id="0" w:name="_Toc330827630"/>
      <w:bookmarkStart w:id="1" w:name="_Toc330827631"/>
      <w:bookmarkStart w:id="2" w:name="_Toc334462359"/>
      <w:r w:rsidR="00846C7B" w:rsidRPr="00831341">
        <w:lastRenderedPageBreak/>
        <w:t>Vezetői összefoglaló</w:t>
      </w:r>
      <w:bookmarkEnd w:id="0"/>
      <w:bookmarkEnd w:id="2"/>
    </w:p>
    <w:p w:rsidR="0089305C" w:rsidRPr="00831341" w:rsidRDefault="0089305C" w:rsidP="002149A5">
      <w:pPr>
        <w:pStyle w:val="szvegtrzs1"/>
        <w:keepNext w:val="0"/>
        <w:keepLines w:val="0"/>
        <w:widowControl w:val="0"/>
        <w:spacing w:line="360" w:lineRule="auto"/>
        <w:rPr>
          <w:rFonts w:ascii="Cambria" w:hAnsi="Cambria"/>
          <w:color w:val="92D050"/>
        </w:rPr>
      </w:pPr>
    </w:p>
    <w:p w:rsidR="00846C7B" w:rsidRPr="00831341" w:rsidRDefault="00846C7B" w:rsidP="002149A5">
      <w:pPr>
        <w:pStyle w:val="szvegtrzs1"/>
        <w:keepNext w:val="0"/>
        <w:keepLines w:val="0"/>
        <w:widowControl w:val="0"/>
        <w:spacing w:line="360" w:lineRule="auto"/>
        <w:rPr>
          <w:rFonts w:ascii="Cambria" w:hAnsi="Cambria"/>
        </w:rPr>
      </w:pPr>
      <w:r w:rsidRPr="00831341">
        <w:rPr>
          <w:rFonts w:ascii="Cambria" w:hAnsi="Cambria"/>
        </w:rPr>
        <w:t xml:space="preserve">A magyar társadalom számára </w:t>
      </w:r>
      <w:r w:rsidR="00975D21" w:rsidRPr="00831341">
        <w:rPr>
          <w:rFonts w:ascii="Cambria" w:hAnsi="Cambria"/>
        </w:rPr>
        <w:t xml:space="preserve">az </w:t>
      </w:r>
      <w:r w:rsidRPr="00831341">
        <w:rPr>
          <w:rFonts w:ascii="Cambria" w:hAnsi="Cambria"/>
        </w:rPr>
        <w:t xml:space="preserve">egyik legnagyobb kihívás, hogy a kirekesztett, mélyszegénységben lévő társadalmi csoportokat hogyan tudjuk felzárkóztatni, számukra esélyt teremteni. A roma identitású emberek, családok többsége Budapesten is nagyon rossz társadalmi-gazdasági körülmények között él. A kisgyermekek, a fiatalok e kényszerpályán szinte megállíthatatlanul sodródnak a társadalom peremére. E negatív spirál egyre több, egyre nehezebben kezelhető </w:t>
      </w:r>
      <w:r w:rsidRPr="00831341">
        <w:rPr>
          <w:rFonts w:ascii="Cambria" w:hAnsi="Cambria"/>
          <w:b/>
        </w:rPr>
        <w:t>társadalmi és gazdasági feszültséget szül</w:t>
      </w:r>
      <w:r w:rsidRPr="00831341">
        <w:rPr>
          <w:rFonts w:ascii="Cambria" w:hAnsi="Cambria"/>
        </w:rPr>
        <w:t xml:space="preserve">. </w:t>
      </w:r>
    </w:p>
    <w:p w:rsidR="00846C7B" w:rsidRPr="00831341" w:rsidRDefault="00846C7B" w:rsidP="002149A5">
      <w:pPr>
        <w:pStyle w:val="szvegtrzs1"/>
        <w:keepNext w:val="0"/>
        <w:keepLines w:val="0"/>
        <w:widowControl w:val="0"/>
        <w:spacing w:line="360" w:lineRule="auto"/>
        <w:ind w:firstLine="567"/>
        <w:rPr>
          <w:rFonts w:ascii="Cambria" w:hAnsi="Cambria"/>
        </w:rPr>
      </w:pPr>
      <w:r w:rsidRPr="00831341">
        <w:rPr>
          <w:rFonts w:ascii="Cambria" w:hAnsi="Cambria"/>
        </w:rPr>
        <w:t>A rom</w:t>
      </w:r>
      <w:r w:rsidR="004B3BB3" w:rsidRPr="00831341">
        <w:rPr>
          <w:rFonts w:ascii="Cambria" w:hAnsi="Cambria"/>
        </w:rPr>
        <w:t>ák</w:t>
      </w:r>
      <w:r w:rsidRPr="00831341">
        <w:rPr>
          <w:rFonts w:ascii="Cambria" w:hAnsi="Cambria"/>
        </w:rPr>
        <w:t xml:space="preserve"> </w:t>
      </w:r>
      <w:r w:rsidRPr="00831341">
        <w:rPr>
          <w:rFonts w:ascii="Cambria" w:hAnsi="Cambria"/>
          <w:b/>
        </w:rPr>
        <w:t>integrációja</w:t>
      </w:r>
      <w:r w:rsidRPr="00831341">
        <w:rPr>
          <w:rFonts w:ascii="Cambria" w:hAnsi="Cambria"/>
        </w:rPr>
        <w:t xml:space="preserve"> </w:t>
      </w:r>
      <w:r w:rsidRPr="00831341">
        <w:rPr>
          <w:rFonts w:ascii="Cambria" w:hAnsi="Cambria"/>
          <w:b/>
        </w:rPr>
        <w:t>nem csak társadalmi érték</w:t>
      </w:r>
      <w:r w:rsidRPr="00831341">
        <w:rPr>
          <w:rFonts w:ascii="Cambria" w:hAnsi="Cambria"/>
        </w:rPr>
        <w:t>. A munkaerő-piaci integrációjuk százmilliárdos nagyságrendű gazdasági előnyökkel járhat</w:t>
      </w:r>
      <w:r w:rsidRPr="00831341">
        <w:rPr>
          <w:rStyle w:val="Lbjegyzet-hivatkozs"/>
          <w:rFonts w:ascii="Cambria" w:hAnsi="Cambria"/>
        </w:rPr>
        <w:footnoteReference w:id="1"/>
      </w:r>
      <w:r w:rsidRPr="00831341">
        <w:rPr>
          <w:rFonts w:ascii="Cambria" w:hAnsi="Cambria"/>
        </w:rPr>
        <w:t>. Ezen előnyöket pedig nemcsak ők, hanem azo</w:t>
      </w:r>
      <w:r w:rsidR="00975D21" w:rsidRPr="00831341">
        <w:rPr>
          <w:rFonts w:ascii="Cambria" w:hAnsi="Cambria"/>
        </w:rPr>
        <w:t>k a</w:t>
      </w:r>
      <w:r w:rsidRPr="00831341">
        <w:rPr>
          <w:rFonts w:ascii="Cambria" w:hAnsi="Cambria"/>
        </w:rPr>
        <w:t xml:space="preserve"> közösségek is élvezni fogják, amelyeknek tagjai</w:t>
      </w:r>
      <w:r w:rsidRPr="00831341">
        <w:rPr>
          <w:rStyle w:val="Lbjegyzet-hivatkozs"/>
          <w:rFonts w:ascii="Cambria" w:hAnsi="Cambria"/>
        </w:rPr>
        <w:footnoteReference w:id="2"/>
      </w:r>
      <w:r w:rsidRPr="00831341">
        <w:rPr>
          <w:rFonts w:ascii="Cambria" w:hAnsi="Cambria"/>
        </w:rPr>
        <w:t>. Gazdasági integrációjuk hozzájárul a társadalmi kohézióhoz, a kisebbségi hovatartozáson alapuló hátrányos megkülönböztetés megszűntetéséhez</w:t>
      </w:r>
      <w:r w:rsidRPr="00831341">
        <w:rPr>
          <w:rStyle w:val="Lbjegyzet-hivatkozs"/>
          <w:rFonts w:ascii="Cambria" w:hAnsi="Cambria"/>
        </w:rPr>
        <w:footnoteReference w:id="3"/>
      </w:r>
      <w:r w:rsidR="00975D21" w:rsidRPr="00831341">
        <w:rPr>
          <w:rFonts w:ascii="Cambria" w:hAnsi="Cambria"/>
        </w:rPr>
        <w:t>.</w:t>
      </w:r>
    </w:p>
    <w:p w:rsidR="00846C7B" w:rsidRPr="00831341" w:rsidRDefault="00846C7B" w:rsidP="002149A5">
      <w:pPr>
        <w:pStyle w:val="szvegtrzs1"/>
        <w:keepNext w:val="0"/>
        <w:keepLines w:val="0"/>
        <w:widowControl w:val="0"/>
        <w:spacing w:line="360" w:lineRule="auto"/>
        <w:ind w:firstLine="567"/>
        <w:rPr>
          <w:rFonts w:ascii="Cambria" w:hAnsi="Cambria"/>
        </w:rPr>
      </w:pPr>
      <w:r w:rsidRPr="00831341">
        <w:rPr>
          <w:rFonts w:ascii="Cambria" w:hAnsi="Cambria"/>
          <w:b/>
          <w:bCs/>
        </w:rPr>
        <w:t>A Nemzeti Felzárkózási és Roma Stratégiával</w:t>
      </w:r>
      <w:r w:rsidRPr="00831341">
        <w:rPr>
          <w:rFonts w:ascii="Cambria" w:hAnsi="Cambria"/>
        </w:rPr>
        <w:t xml:space="preserve"> egyidejűleg a Magyar Kormány megtárgyalta és elfogadta a stratégiához kapcsolódó, 2012-2014. évekre vonatkozó kormányzati intézkedési tervet, amely a gyermekek jól-léte, az oktatás, a foglalkoztatás, az egészségügy, a lakhatás, valamint az érintettek bevonása, </w:t>
      </w:r>
      <w:r w:rsidR="00975D21" w:rsidRPr="00831341">
        <w:rPr>
          <w:rFonts w:ascii="Cambria" w:hAnsi="Cambria"/>
        </w:rPr>
        <w:t xml:space="preserve">a </w:t>
      </w:r>
      <w:r w:rsidRPr="00831341">
        <w:rPr>
          <w:rFonts w:ascii="Cambria" w:hAnsi="Cambria"/>
        </w:rPr>
        <w:t xml:space="preserve">szemléletformálás és </w:t>
      </w:r>
      <w:r w:rsidR="00975D21" w:rsidRPr="00831341">
        <w:rPr>
          <w:rFonts w:ascii="Cambria" w:hAnsi="Cambria"/>
        </w:rPr>
        <w:t xml:space="preserve">a </w:t>
      </w:r>
      <w:r w:rsidRPr="00831341">
        <w:rPr>
          <w:rFonts w:ascii="Cambria" w:hAnsi="Cambria"/>
        </w:rPr>
        <w:t>diszkrimináció elleni küzdelem területein határoz meg feladatokat</w:t>
      </w:r>
      <w:r w:rsidRPr="00831341">
        <w:rPr>
          <w:rStyle w:val="Lbjegyzet-hivatkozs"/>
          <w:rFonts w:ascii="Cambria" w:hAnsi="Cambria"/>
        </w:rPr>
        <w:footnoteReference w:id="4"/>
      </w:r>
      <w:r w:rsidRPr="00831341">
        <w:rPr>
          <w:rFonts w:ascii="Cambria" w:hAnsi="Cambria"/>
        </w:rPr>
        <w:t xml:space="preserve">. E stratégia alapértékei az aktivizálás és </w:t>
      </w:r>
      <w:r w:rsidR="00975D21" w:rsidRPr="00831341">
        <w:rPr>
          <w:rFonts w:ascii="Cambria" w:hAnsi="Cambria"/>
        </w:rPr>
        <w:t xml:space="preserve">a </w:t>
      </w:r>
      <w:r w:rsidRPr="00831341">
        <w:rPr>
          <w:rFonts w:ascii="Cambria" w:hAnsi="Cambria"/>
        </w:rPr>
        <w:t>teljesítmény</w:t>
      </w:r>
      <w:r w:rsidR="00975D21" w:rsidRPr="00831341">
        <w:rPr>
          <w:rFonts w:ascii="Cambria" w:hAnsi="Cambria"/>
        </w:rPr>
        <w:t>-</w:t>
      </w:r>
      <w:r w:rsidRPr="00831341">
        <w:rPr>
          <w:rFonts w:ascii="Cambria" w:hAnsi="Cambria"/>
        </w:rPr>
        <w:t>elvűség, a szakpolitikák közötti koordináció, a programok ellenőrzése, monitorozása.</w:t>
      </w:r>
      <w:r w:rsidR="003659AA" w:rsidRPr="00831341">
        <w:rPr>
          <w:rFonts w:ascii="Cambria" w:hAnsi="Cambria"/>
          <w:b/>
        </w:rPr>
        <w:t xml:space="preserve"> A</w:t>
      </w:r>
      <w:r w:rsidR="00B72D35" w:rsidRPr="00831341">
        <w:rPr>
          <w:rFonts w:ascii="Cambria" w:hAnsi="Cambria"/>
          <w:b/>
        </w:rPr>
        <w:t xml:space="preserve"> segélyezés önmagában nem teremti meg az integráció esélyét, </w:t>
      </w:r>
      <w:r w:rsidRPr="00831341">
        <w:rPr>
          <w:rFonts w:ascii="Cambria" w:hAnsi="Cambria"/>
          <w:b/>
        </w:rPr>
        <w:t xml:space="preserve">képességet, lehetőséget </w:t>
      </w:r>
      <w:r w:rsidR="00B72D35" w:rsidRPr="00831341">
        <w:rPr>
          <w:rFonts w:ascii="Cambria" w:hAnsi="Cambria"/>
          <w:b/>
        </w:rPr>
        <w:t xml:space="preserve">is </w:t>
      </w:r>
      <w:r w:rsidRPr="00831341">
        <w:rPr>
          <w:rFonts w:ascii="Cambria" w:hAnsi="Cambria"/>
          <w:b/>
        </w:rPr>
        <w:t>kell adni</w:t>
      </w:r>
      <w:r w:rsidRPr="00831341">
        <w:rPr>
          <w:rFonts w:ascii="Cambria" w:hAnsi="Cambria"/>
        </w:rPr>
        <w:t xml:space="preserve"> az egyes embereknek, családoknak, hogy képesek legyenek visszajutni a társadalom perifériájáról. A Stratégia ugyan kormányzati feladatokat fogalmaz meg rövid és középtávon, ám fontos szerepe van az önkormányzatokkal, a civilszervezetekkel</w:t>
      </w:r>
      <w:r w:rsidR="003659AA" w:rsidRPr="00831341">
        <w:rPr>
          <w:rFonts w:ascii="Cambria" w:hAnsi="Cambria"/>
        </w:rPr>
        <w:t xml:space="preserve">, az egyházakkal </w:t>
      </w:r>
      <w:r w:rsidRPr="00831341">
        <w:rPr>
          <w:rFonts w:ascii="Cambria" w:hAnsi="Cambria"/>
        </w:rPr>
        <w:t xml:space="preserve">és a roma </w:t>
      </w:r>
      <w:r w:rsidR="00975D21" w:rsidRPr="00831341">
        <w:rPr>
          <w:rFonts w:ascii="Cambria" w:hAnsi="Cambria"/>
        </w:rPr>
        <w:t xml:space="preserve">nemzetiségi </w:t>
      </w:r>
      <w:r w:rsidRPr="00831341">
        <w:rPr>
          <w:rFonts w:ascii="Cambria" w:hAnsi="Cambria"/>
        </w:rPr>
        <w:t>önkormányzatokkal összehangolt munkának is. A hatékony eredmények elérése érdekében mindenkinek cselekednie kell a rendelkezésére álló eszközökkel. A megfelelő segítség kidolgozásához</w:t>
      </w:r>
      <w:r w:rsidR="00623EE5" w:rsidRPr="00831341">
        <w:rPr>
          <w:rFonts w:ascii="Cambria" w:hAnsi="Cambria"/>
        </w:rPr>
        <w:t xml:space="preserve"> és </w:t>
      </w:r>
      <w:r w:rsidRPr="00831341">
        <w:rPr>
          <w:rFonts w:ascii="Cambria" w:hAnsi="Cambria"/>
        </w:rPr>
        <w:t>működtetéséhez nélkülözhetetlen az érintettek bevonása.</w:t>
      </w:r>
    </w:p>
    <w:p w:rsidR="00846C7B" w:rsidRPr="00831341" w:rsidRDefault="00846C7B" w:rsidP="002149A5">
      <w:pPr>
        <w:pStyle w:val="szvegtrzs1"/>
        <w:keepNext w:val="0"/>
        <w:keepLines w:val="0"/>
        <w:widowControl w:val="0"/>
        <w:spacing w:line="360" w:lineRule="auto"/>
        <w:ind w:firstLine="567"/>
        <w:rPr>
          <w:rFonts w:ascii="Cambria" w:hAnsi="Cambria"/>
        </w:rPr>
      </w:pPr>
      <w:r w:rsidRPr="00831341">
        <w:rPr>
          <w:rFonts w:ascii="Cambria" w:hAnsi="Cambria"/>
        </w:rPr>
        <w:t xml:space="preserve">Mit sem ér a jó politikai és együttműködési szándék, ha nincsenek működőképes, </w:t>
      </w:r>
      <w:r w:rsidRPr="00831341">
        <w:rPr>
          <w:rFonts w:ascii="Cambria" w:hAnsi="Cambria"/>
        </w:rPr>
        <w:lastRenderedPageBreak/>
        <w:t xml:space="preserve">adekvát eszközök és módszerek, </w:t>
      </w:r>
      <w:r w:rsidR="00975D21" w:rsidRPr="00831341">
        <w:rPr>
          <w:rFonts w:ascii="Cambria" w:hAnsi="Cambria"/>
        </w:rPr>
        <w:t xml:space="preserve">valamint </w:t>
      </w:r>
      <w:r w:rsidRPr="00831341">
        <w:rPr>
          <w:rFonts w:ascii="Cambria" w:hAnsi="Cambria"/>
        </w:rPr>
        <w:t xml:space="preserve">szervezetek a végrehajtásra, ellenőrzésre, fejlesztésre. </w:t>
      </w:r>
      <w:r w:rsidRPr="00831341">
        <w:rPr>
          <w:rFonts w:ascii="Cambria" w:hAnsi="Cambria"/>
          <w:b/>
        </w:rPr>
        <w:t>„Velük beszélj, ne róluk”</w:t>
      </w:r>
      <w:r w:rsidRPr="00831341">
        <w:rPr>
          <w:rFonts w:ascii="Cambria" w:hAnsi="Cambria"/>
        </w:rPr>
        <w:t xml:space="preserve">, mondja a Roma-Net program egyik alapüzenete. </w:t>
      </w:r>
    </w:p>
    <w:p w:rsidR="00846C7B" w:rsidRPr="00831341" w:rsidRDefault="00846C7B" w:rsidP="002149A5">
      <w:pPr>
        <w:pStyle w:val="szvegtrzs1"/>
        <w:keepNext w:val="0"/>
        <w:keepLines w:val="0"/>
        <w:widowControl w:val="0"/>
        <w:spacing w:line="360" w:lineRule="auto"/>
        <w:ind w:firstLine="567"/>
        <w:rPr>
          <w:rFonts w:ascii="Cambria" w:hAnsi="Cambria"/>
        </w:rPr>
      </w:pPr>
      <w:r w:rsidRPr="00831341">
        <w:rPr>
          <w:rFonts w:ascii="Cambria" w:hAnsi="Cambria"/>
        </w:rPr>
        <w:t xml:space="preserve">A </w:t>
      </w:r>
      <w:r w:rsidRPr="00831341">
        <w:rPr>
          <w:rFonts w:ascii="Cambria" w:hAnsi="Cambria"/>
          <w:b/>
        </w:rPr>
        <w:t xml:space="preserve">Roma-Net projekt </w:t>
      </w:r>
      <w:r w:rsidRPr="00831341">
        <w:rPr>
          <w:rFonts w:ascii="Cambria" w:hAnsi="Cambria"/>
        </w:rPr>
        <w:t xml:space="preserve">kilenc európai város nemzetközi szakmai hálózata, melynek kiemelt célja, hogy eszközöket találjon a városi roma közösségek beilleszkedésének segítésére, 2010. július és 2013. január közötti futamidővel. Egymás tapasztalatainak megosztásával, szakmódszerek kidolgozásával és jó gyakorlatok terjesztésével fejlesszék a helyi a romapolitikát, erősítsék a roma és a </w:t>
      </w:r>
      <w:r w:rsidR="006570EB" w:rsidRPr="00831341">
        <w:rPr>
          <w:rFonts w:ascii="Cambria" w:hAnsi="Cambria"/>
        </w:rPr>
        <w:t xml:space="preserve">többségi </w:t>
      </w:r>
      <w:r w:rsidRPr="00831341">
        <w:rPr>
          <w:rFonts w:ascii="Cambria" w:hAnsi="Cambria"/>
        </w:rPr>
        <w:t xml:space="preserve">közösségek közötti kohéziót a város egészén belül. </w:t>
      </w:r>
      <w:r w:rsidR="006570EB" w:rsidRPr="00831341">
        <w:rPr>
          <w:rFonts w:ascii="Cambria" w:hAnsi="Cambria"/>
        </w:rPr>
        <w:t xml:space="preserve">A projekt fókusza a </w:t>
      </w:r>
      <w:r w:rsidRPr="00831341">
        <w:rPr>
          <w:rFonts w:ascii="Cambria" w:hAnsi="Cambria"/>
          <w:b/>
        </w:rPr>
        <w:t>roma fiatal</w:t>
      </w:r>
      <w:r w:rsidR="006570EB" w:rsidRPr="00831341">
        <w:rPr>
          <w:rFonts w:ascii="Cambria" w:hAnsi="Cambria"/>
          <w:b/>
        </w:rPr>
        <w:t>ok</w:t>
      </w:r>
      <w:r w:rsidRPr="00831341">
        <w:rPr>
          <w:rFonts w:ascii="Cambria" w:hAnsi="Cambria"/>
          <w:b/>
        </w:rPr>
        <w:t xml:space="preserve"> és környezet</w:t>
      </w:r>
      <w:r w:rsidR="006570EB" w:rsidRPr="00831341">
        <w:rPr>
          <w:rFonts w:ascii="Cambria" w:hAnsi="Cambria"/>
          <w:b/>
        </w:rPr>
        <w:t>ük</w:t>
      </w:r>
      <w:r w:rsidRPr="00831341">
        <w:rPr>
          <w:rFonts w:ascii="Cambria" w:hAnsi="Cambria"/>
        </w:rPr>
        <w:t xml:space="preserve">, célja, hogy a beilleszkedés segítésével minél kisebb zökkenővel válhassanak a város </w:t>
      </w:r>
      <w:r w:rsidRPr="00831341">
        <w:rPr>
          <w:rFonts w:ascii="Cambria" w:hAnsi="Cambria"/>
          <w:b/>
        </w:rPr>
        <w:t>aktív felnőtt polgáraivá</w:t>
      </w:r>
      <w:r w:rsidRPr="00831341">
        <w:rPr>
          <w:rFonts w:ascii="Cambria" w:hAnsi="Cambria"/>
        </w:rPr>
        <w:t xml:space="preserve">. A projekt az </w:t>
      </w:r>
      <w:r w:rsidRPr="00831341">
        <w:rPr>
          <w:rFonts w:ascii="Cambria" w:hAnsi="Cambria"/>
          <w:b/>
        </w:rPr>
        <w:t>Európai Unió finanszírozásával</w:t>
      </w:r>
      <w:r w:rsidRPr="00831341">
        <w:rPr>
          <w:rFonts w:ascii="Cambria" w:hAnsi="Cambria"/>
        </w:rPr>
        <w:t xml:space="preserve"> valósult meg</w:t>
      </w:r>
      <w:r w:rsidR="009D23BA" w:rsidRPr="00831341">
        <w:rPr>
          <w:rFonts w:ascii="Cambria" w:hAnsi="Cambria"/>
        </w:rPr>
        <w:t>,</w:t>
      </w:r>
      <w:r w:rsidRPr="00831341">
        <w:rPr>
          <w:rFonts w:ascii="Cambria" w:hAnsi="Cambria"/>
        </w:rPr>
        <w:t xml:space="preserve"> </w:t>
      </w:r>
      <w:r w:rsidR="009D23BA" w:rsidRPr="00831341">
        <w:rPr>
          <w:rFonts w:ascii="Cambria" w:hAnsi="Cambria"/>
        </w:rPr>
        <w:t>a téma f</w:t>
      </w:r>
      <w:r w:rsidRPr="00831341">
        <w:rPr>
          <w:rFonts w:ascii="Cambria" w:hAnsi="Cambria"/>
        </w:rPr>
        <w:t>ontosság</w:t>
      </w:r>
      <w:r w:rsidR="009D23BA" w:rsidRPr="00831341">
        <w:rPr>
          <w:rFonts w:ascii="Cambria" w:hAnsi="Cambria"/>
        </w:rPr>
        <w:t>ára való tekintettel</w:t>
      </w:r>
      <w:r w:rsidRPr="00831341">
        <w:rPr>
          <w:rFonts w:ascii="Cambria" w:hAnsi="Cambria"/>
        </w:rPr>
        <w:t xml:space="preserve"> az Európai Bizottság Regionális Politikai Főigazgatósága („Fast Track”) </w:t>
      </w:r>
      <w:r w:rsidRPr="00831341">
        <w:rPr>
          <w:rFonts w:ascii="Cambria" w:hAnsi="Cambria"/>
          <w:b/>
        </w:rPr>
        <w:t>kiemelt projekt</w:t>
      </w:r>
      <w:r w:rsidR="00975D21" w:rsidRPr="00831341">
        <w:rPr>
          <w:rFonts w:ascii="Cambria" w:hAnsi="Cambria"/>
          <w:b/>
        </w:rPr>
        <w:t>té emelte</w:t>
      </w:r>
      <w:r w:rsidRPr="00831341">
        <w:rPr>
          <w:rFonts w:ascii="Cambria" w:hAnsi="Cambria"/>
        </w:rPr>
        <w:t xml:space="preserve">. A támogatást </w:t>
      </w:r>
      <w:r w:rsidRPr="00831341">
        <w:rPr>
          <w:rFonts w:ascii="Cambria" w:hAnsi="Cambria"/>
          <w:b/>
        </w:rPr>
        <w:t xml:space="preserve">Budapest Fővárosi Önkormányzata nyerte el </w:t>
      </w:r>
      <w:r w:rsidRPr="00831341">
        <w:rPr>
          <w:rFonts w:ascii="Cambria" w:hAnsi="Cambria"/>
        </w:rPr>
        <w:t>és a</w:t>
      </w:r>
      <w:r w:rsidRPr="00831341">
        <w:rPr>
          <w:rFonts w:ascii="Cambria" w:hAnsi="Cambria"/>
          <w:b/>
        </w:rPr>
        <w:t xml:space="preserve"> </w:t>
      </w:r>
      <w:r w:rsidRPr="00831341">
        <w:rPr>
          <w:rFonts w:ascii="Cambria" w:hAnsi="Cambria"/>
        </w:rPr>
        <w:t xml:space="preserve">Fővárosi Közgyűlés 912/2010. (IV.29) számú határozata alapján a projekt Vezető Partnere. A partnerségi műhelymunkák során számos tervezett és megvalósult jó példa került a résztvevők elé, melyek jó alapot adtak a széles látószögű, komplex és gyakorlatorientált akciótervek kidolgozásához. </w:t>
      </w:r>
    </w:p>
    <w:p w:rsidR="00846C7B" w:rsidRPr="00831341" w:rsidRDefault="00846C7B" w:rsidP="002149A5">
      <w:pPr>
        <w:pStyle w:val="szvegtrzs1"/>
        <w:keepNext w:val="0"/>
        <w:keepLines w:val="0"/>
        <w:widowControl w:val="0"/>
        <w:spacing w:line="360" w:lineRule="auto"/>
        <w:ind w:firstLine="567"/>
        <w:rPr>
          <w:rFonts w:ascii="Cambria" w:hAnsi="Cambria"/>
        </w:rPr>
      </w:pPr>
      <w:r w:rsidRPr="00831341">
        <w:rPr>
          <w:rFonts w:ascii="Cambria" w:hAnsi="Cambria"/>
        </w:rPr>
        <w:t xml:space="preserve">A Roma-Net projekt az </w:t>
      </w:r>
      <w:r w:rsidR="00513869">
        <w:rPr>
          <w:rFonts w:ascii="Cambria" w:hAnsi="Cambria"/>
          <w:b/>
        </w:rPr>
        <w:t>URBACT</w:t>
      </w:r>
      <w:r w:rsidRPr="00831341">
        <w:rPr>
          <w:rFonts w:ascii="Cambria" w:hAnsi="Cambria"/>
          <w:b/>
        </w:rPr>
        <w:t xml:space="preserve"> II városfejlesztési hálózati program</w:t>
      </w:r>
      <w:r w:rsidRPr="00831341">
        <w:rPr>
          <w:rFonts w:ascii="Cambria" w:hAnsi="Cambria"/>
        </w:rPr>
        <w:t xml:space="preserve"> része. Az </w:t>
      </w:r>
      <w:r w:rsidR="00513869">
        <w:rPr>
          <w:rFonts w:ascii="Cambria" w:hAnsi="Cambria"/>
        </w:rPr>
        <w:t>URBACT</w:t>
      </w:r>
      <w:r w:rsidRPr="00831341">
        <w:rPr>
          <w:rFonts w:ascii="Cambria" w:hAnsi="Cambria"/>
        </w:rPr>
        <w:t xml:space="preserve"> II. célja javítani a városfejlesztési politikák hatékonyságát, valamint elterjeszteni és megszilárdítani az integrált megközelítésű városfejlesztés elvét. </w:t>
      </w:r>
      <w:r w:rsidR="009D23BA" w:rsidRPr="00831341">
        <w:rPr>
          <w:rFonts w:ascii="Cambria" w:hAnsi="Cambria"/>
        </w:rPr>
        <w:t>Vagyis azt a megközelítést, mely szerint</w:t>
      </w:r>
      <w:r w:rsidRPr="00831341">
        <w:rPr>
          <w:rFonts w:ascii="Cambria" w:hAnsi="Cambria"/>
        </w:rPr>
        <w:t xml:space="preserve"> a fizikai környezet megújítása</w:t>
      </w:r>
      <w:r w:rsidR="00743C59" w:rsidRPr="00831341">
        <w:rPr>
          <w:rFonts w:ascii="Cambria" w:hAnsi="Cambria"/>
        </w:rPr>
        <w:t xml:space="preserve"> és az ott élők igényeinek megfelelő funkcionális gazdagítása</w:t>
      </w:r>
      <w:r w:rsidRPr="00831341">
        <w:rPr>
          <w:rFonts w:ascii="Cambria" w:hAnsi="Cambria"/>
        </w:rPr>
        <w:t xml:space="preserve"> mellett mindig kell le</w:t>
      </w:r>
      <w:r w:rsidR="0089305C" w:rsidRPr="00831341">
        <w:rPr>
          <w:rFonts w:ascii="Cambria" w:hAnsi="Cambria"/>
        </w:rPr>
        <w:t>nnie</w:t>
      </w:r>
      <w:r w:rsidRPr="00831341">
        <w:rPr>
          <w:rFonts w:ascii="Cambria" w:hAnsi="Cambria"/>
        </w:rPr>
        <w:t xml:space="preserve"> olyan „szoft” program</w:t>
      </w:r>
      <w:r w:rsidR="0089305C" w:rsidRPr="00831341">
        <w:rPr>
          <w:rFonts w:ascii="Cambria" w:hAnsi="Cambria"/>
        </w:rPr>
        <w:t>nak</w:t>
      </w:r>
      <w:r w:rsidRPr="00831341">
        <w:rPr>
          <w:rFonts w:ascii="Cambria" w:hAnsi="Cambria"/>
        </w:rPr>
        <w:t>, amely az ott élő</w:t>
      </w:r>
      <w:r w:rsidRPr="00831341">
        <w:rPr>
          <w:rFonts w:ascii="Cambria" w:hAnsi="Cambria"/>
          <w:b/>
        </w:rPr>
        <w:t xml:space="preserve"> emberek beilleszkedését, jobb élet</w:t>
      </w:r>
      <w:r w:rsidR="00743C59" w:rsidRPr="00831341">
        <w:rPr>
          <w:rFonts w:ascii="Cambria" w:hAnsi="Cambria"/>
          <w:b/>
        </w:rPr>
        <w:t>lehetőségeit</w:t>
      </w:r>
      <w:r w:rsidRPr="00831341">
        <w:rPr>
          <w:rFonts w:ascii="Cambria" w:hAnsi="Cambria"/>
        </w:rPr>
        <w:t xml:space="preserve"> segíti. Az </w:t>
      </w:r>
      <w:r w:rsidR="00513869">
        <w:rPr>
          <w:rFonts w:ascii="Cambria" w:hAnsi="Cambria"/>
        </w:rPr>
        <w:t>URBACT</w:t>
      </w:r>
      <w:r w:rsidRPr="00831341">
        <w:rPr>
          <w:rFonts w:ascii="Cambria" w:hAnsi="Cambria"/>
        </w:rPr>
        <w:t xml:space="preserve"> II. támogatja az ismeretek kiaknázás</w:t>
      </w:r>
      <w:r w:rsidR="0089305C" w:rsidRPr="00831341">
        <w:rPr>
          <w:rFonts w:ascii="Cambria" w:hAnsi="Cambria"/>
        </w:rPr>
        <w:t>át és terjesztését, és aktívan e</w:t>
      </w:r>
      <w:r w:rsidRPr="00831341">
        <w:rPr>
          <w:rFonts w:ascii="Cambria" w:hAnsi="Cambria"/>
        </w:rPr>
        <w:t xml:space="preserve">lősegíti a növekedést és foglalkoztatást célzó uniós </w:t>
      </w:r>
      <w:r w:rsidRPr="00831341">
        <w:rPr>
          <w:rFonts w:ascii="Cambria" w:hAnsi="Cambria"/>
          <w:b/>
        </w:rPr>
        <w:t>fenntartható fejlődési stratégia</w:t>
      </w:r>
      <w:r w:rsidRPr="00831341">
        <w:rPr>
          <w:rFonts w:ascii="Cambria" w:hAnsi="Cambria"/>
        </w:rPr>
        <w:t xml:space="preserve"> végrehajtását. A városoknak és a budapesti kerületeknek – amennyiben uniós támogatású városrehabilitációs projektre akartak pályázni – el kell készíteniük az Integrált Városfejlesztési Stratégiájukat (IVS), és azon belül az antiszegregációs tervüket. E tervnek fel kell mér</w:t>
      </w:r>
      <w:r w:rsidR="0089305C" w:rsidRPr="00831341">
        <w:rPr>
          <w:rFonts w:ascii="Cambria" w:hAnsi="Cambria"/>
        </w:rPr>
        <w:t>n</w:t>
      </w:r>
      <w:r w:rsidRPr="00831341">
        <w:rPr>
          <w:rFonts w:ascii="Cambria" w:hAnsi="Cambria"/>
        </w:rPr>
        <w:t xml:space="preserve">ie a szegregált vagy szegregációval veszélyeztetett körzeteket és ezekre beavatkozásokat kell megfogalmazzon. A Roma-Net program ebben tud gyakorlati segítséget nyújtani a fővárosi/kerületi városrehabilitációs aktivitásoknak, melyekben a társadalmi integrációs programelem </w:t>
      </w:r>
      <w:r w:rsidRPr="00831341">
        <w:rPr>
          <w:rFonts w:ascii="Cambria" w:hAnsi="Cambria"/>
          <w:b/>
        </w:rPr>
        <w:t>nem csak kívánatos, de magától értetődő is</w:t>
      </w:r>
      <w:r w:rsidRPr="00831341">
        <w:rPr>
          <w:rFonts w:ascii="Cambria" w:hAnsi="Cambria"/>
        </w:rPr>
        <w:t>.</w:t>
      </w:r>
      <w:r w:rsidR="006570EB" w:rsidRPr="00831341">
        <w:rPr>
          <w:rFonts w:ascii="Cambria" w:hAnsi="Cambria"/>
        </w:rPr>
        <w:t xml:space="preserve"> </w:t>
      </w:r>
      <w:r w:rsidR="00743C59" w:rsidRPr="00831341">
        <w:rPr>
          <w:rFonts w:ascii="Cambria" w:hAnsi="Cambria"/>
        </w:rPr>
        <w:t xml:space="preserve">A fővárosi Roma-Net </w:t>
      </w:r>
      <w:r w:rsidR="009D23BA" w:rsidRPr="00831341">
        <w:rPr>
          <w:rFonts w:ascii="Cambria" w:hAnsi="Cambria"/>
        </w:rPr>
        <w:t xml:space="preserve">projekt </w:t>
      </w:r>
      <w:r w:rsidR="00743C59" w:rsidRPr="00831341">
        <w:rPr>
          <w:rFonts w:ascii="Cambria" w:hAnsi="Cambria"/>
        </w:rPr>
        <w:t>munkájához jó alapot teremtett a Fővárosi Önkormányzat 2010-ben elfogadott Települési Esélyegyenlőségi Programja, továbbá a részvevő civil szervezetek aktivitása.</w:t>
      </w:r>
    </w:p>
    <w:p w:rsidR="00846C7B" w:rsidRPr="00831341" w:rsidRDefault="00846C7B" w:rsidP="002149A5">
      <w:pPr>
        <w:pStyle w:val="szvegtrzs1"/>
        <w:keepNext w:val="0"/>
        <w:keepLines w:val="0"/>
        <w:widowControl w:val="0"/>
        <w:spacing w:line="360" w:lineRule="auto"/>
        <w:ind w:firstLine="567"/>
        <w:rPr>
          <w:rFonts w:ascii="Cambria" w:hAnsi="Cambria"/>
          <w:szCs w:val="24"/>
        </w:rPr>
      </w:pPr>
      <w:r w:rsidRPr="00831341">
        <w:rPr>
          <w:rFonts w:ascii="Cambria" w:hAnsi="Cambria"/>
          <w:b/>
        </w:rPr>
        <w:lastRenderedPageBreak/>
        <w:t xml:space="preserve">A Roma-Net Budapest </w:t>
      </w:r>
      <w:r w:rsidRPr="00831341">
        <w:rPr>
          <w:rFonts w:ascii="Cambria" w:hAnsi="Cambria"/>
        </w:rPr>
        <w:t xml:space="preserve">a szakmai hálózat budapesti pillére, ami maga is elkészítette Helyi Akciótervét. A konkrét beavatkozásokat tartalmazó terv a roma orientációjú civil szervezetből, szakértőkből és romapolitikusokból álló </w:t>
      </w:r>
      <w:r w:rsidRPr="00831341">
        <w:rPr>
          <w:rFonts w:ascii="Cambria" w:hAnsi="Cambria"/>
          <w:b/>
        </w:rPr>
        <w:t>Helyi Támogató Csoport</w:t>
      </w:r>
      <w:r w:rsidRPr="00831341">
        <w:rPr>
          <w:rFonts w:ascii="Cambria" w:hAnsi="Cambria"/>
        </w:rPr>
        <w:t xml:space="preserve"> (HTCS) műhelyében készült. A HTCS munkáját és a Helyi Akcióterv szerkesztését a Fővárosi Önkormányzat egy szervezete, a Budapest Esély Nonprofit Kft vállalta. </w:t>
      </w:r>
      <w:r w:rsidRPr="00831341">
        <w:rPr>
          <w:rFonts w:ascii="Cambria" w:hAnsi="Cambria"/>
          <w:b/>
        </w:rPr>
        <w:t xml:space="preserve">Az akcióterv illeszkedik a </w:t>
      </w:r>
      <w:r w:rsidRPr="00831341">
        <w:rPr>
          <w:rFonts w:ascii="Cambria" w:hAnsi="Cambria"/>
          <w:b/>
          <w:bCs/>
        </w:rPr>
        <w:t>Nemzeti Felzárkózási és Roma Stratégia alapértékeihez, tágabb értelemben pedig az Európa 2020</w:t>
      </w:r>
      <w:r w:rsidRPr="00831341">
        <w:rPr>
          <w:rFonts w:ascii="Cambria" w:hAnsi="Cambria"/>
          <w:b/>
          <w:bCs/>
          <w:vertAlign w:val="superscript"/>
        </w:rPr>
        <w:t>2</w:t>
      </w:r>
      <w:r w:rsidRPr="00831341">
        <w:rPr>
          <w:rFonts w:ascii="Cambria" w:hAnsi="Cambria"/>
          <w:b/>
          <w:bCs/>
        </w:rPr>
        <w:t xml:space="preserve"> keretrendszeréhez, s annak „</w:t>
      </w:r>
      <w:r w:rsidRPr="00831341">
        <w:rPr>
          <w:rFonts w:ascii="Cambria" w:hAnsi="Cambria"/>
          <w:b/>
        </w:rPr>
        <w:t>intelligens, fenntartható és inkluzív növekedést” célzó prioritásához</w:t>
      </w:r>
      <w:r w:rsidRPr="00831341">
        <w:rPr>
          <w:rFonts w:ascii="Cambria" w:hAnsi="Cambria"/>
          <w:b/>
          <w:bCs/>
        </w:rPr>
        <w:t xml:space="preserve">. Az ágazati és horizontális célok és az ezeket szolgáló konkrét beavatkozások </w:t>
      </w:r>
      <w:r w:rsidRPr="00831341">
        <w:rPr>
          <w:rFonts w:ascii="Cambria" w:hAnsi="Cambria"/>
          <w:b/>
        </w:rPr>
        <w:t>pedig a ma érvényes Fővárosi Települési Esélyegyenlőségi Program cselekvési tervével is összhangban állnak.</w:t>
      </w:r>
      <w:r w:rsidRPr="00831341">
        <w:rPr>
          <w:rFonts w:ascii="Cambria" w:hAnsi="Cambria"/>
        </w:rPr>
        <w:t xml:space="preserve"> </w:t>
      </w:r>
      <w:r w:rsidRPr="00831341">
        <w:rPr>
          <w:rFonts w:ascii="Cambria" w:hAnsi="Cambria"/>
          <w:szCs w:val="24"/>
        </w:rPr>
        <w:t xml:space="preserve">Az akcióterv olyan </w:t>
      </w:r>
      <w:r w:rsidR="002149A5" w:rsidRPr="00831341">
        <w:rPr>
          <w:rFonts w:ascii="Cambria" w:hAnsi="Cambria"/>
          <w:szCs w:val="24"/>
        </w:rPr>
        <w:t>roma</w:t>
      </w:r>
      <w:r w:rsidRPr="00831341">
        <w:rPr>
          <w:rFonts w:ascii="Cambria" w:hAnsi="Cambria"/>
          <w:szCs w:val="24"/>
        </w:rPr>
        <w:t xml:space="preserve">politikát célzott meg, amely a </w:t>
      </w:r>
      <w:r w:rsidRPr="00831341">
        <w:rPr>
          <w:rFonts w:ascii="Cambria" w:hAnsi="Cambria"/>
          <w:b/>
          <w:szCs w:val="24"/>
        </w:rPr>
        <w:t>roma fiatalok sikeresebb integrációjára fókuszál</w:t>
      </w:r>
      <w:r w:rsidRPr="00831341">
        <w:rPr>
          <w:rFonts w:ascii="Cambria" w:hAnsi="Cambria"/>
          <w:szCs w:val="24"/>
        </w:rPr>
        <w:t>, de a konkrét akciók célcsoportja természetesen nem csak a fiatalok, hanem családjuk, szubkulturális környezetük is. A kulcspont olyan szolgáltatások fejlesztése, amely a felnőtté válás átmeneti korszakában segíti a fiatal romákat és környezetüket, ezzel csökkentve a társadalmi és gazdasági kirekesztődésük kockázatát. A beavatkozások megtervezése során alapvető szakmai követelmény volt az integrált megközelítés.</w:t>
      </w:r>
    </w:p>
    <w:p w:rsidR="00846C7B" w:rsidRPr="00831341" w:rsidRDefault="00846C7B" w:rsidP="002149A5">
      <w:pPr>
        <w:pStyle w:val="szvegtrzs1"/>
        <w:keepNext w:val="0"/>
        <w:keepLines w:val="0"/>
        <w:widowControl w:val="0"/>
        <w:spacing w:line="360" w:lineRule="auto"/>
        <w:ind w:firstLine="567"/>
        <w:rPr>
          <w:rFonts w:ascii="Cambria" w:hAnsi="Cambria"/>
          <w:bCs/>
        </w:rPr>
      </w:pPr>
      <w:r w:rsidRPr="00831341">
        <w:rPr>
          <w:rFonts w:ascii="Cambria" w:hAnsi="Cambria"/>
          <w:b/>
        </w:rPr>
        <w:t xml:space="preserve">A Helyi Akcióterv </w:t>
      </w:r>
      <w:r w:rsidRPr="00831341">
        <w:rPr>
          <w:rFonts w:ascii="Cambria" w:hAnsi="Cambria"/>
        </w:rPr>
        <w:t>alapelve az</w:t>
      </w:r>
      <w:r w:rsidRPr="00831341">
        <w:rPr>
          <w:rFonts w:ascii="Cambria" w:hAnsi="Cambria"/>
          <w:b/>
        </w:rPr>
        <w:t xml:space="preserve"> integrált megközelítés.</w:t>
      </w:r>
      <w:r w:rsidRPr="00831341">
        <w:rPr>
          <w:rFonts w:ascii="Cambria" w:hAnsi="Cambria"/>
        </w:rPr>
        <w:t xml:space="preserve"> Ezt a szemléletet a budapesti akcióterv megtervezése során három dimenzióban is érvényesítettük. Egyrészt törekedni kellett a beavatkozások </w:t>
      </w:r>
      <w:r w:rsidRPr="00831341">
        <w:rPr>
          <w:rFonts w:ascii="Cambria" w:hAnsi="Cambria"/>
          <w:b/>
        </w:rPr>
        <w:t>ágazati és horizontális</w:t>
      </w:r>
      <w:r w:rsidRPr="00831341">
        <w:rPr>
          <w:rFonts w:ascii="Cambria" w:hAnsi="Cambria"/>
        </w:rPr>
        <w:t xml:space="preserve"> szintjeinek összehangoltságára. Másrészt biztosítani kellett a felsőbb (EU-s, nemzeti és Fővárosi) szintű </w:t>
      </w:r>
      <w:r w:rsidRPr="00831341">
        <w:rPr>
          <w:rFonts w:ascii="Cambria" w:hAnsi="Cambria"/>
          <w:b/>
        </w:rPr>
        <w:t>stratégiákhoz való igazodást</w:t>
      </w:r>
      <w:r w:rsidRPr="00831341">
        <w:rPr>
          <w:rFonts w:ascii="Cambria" w:hAnsi="Cambria"/>
        </w:rPr>
        <w:t>, de figyelemmel kellett lenni a helyi (kerületi, akcióterületi szintű) beilleszthetőségre is. Végül pedig a „</w:t>
      </w:r>
      <w:r w:rsidR="009D23BA" w:rsidRPr="00831341">
        <w:rPr>
          <w:rFonts w:ascii="Cambria" w:hAnsi="Cambria"/>
        </w:rPr>
        <w:t>Velük beszélj, ne róluk</w:t>
      </w:r>
      <w:r w:rsidRPr="00831341">
        <w:rPr>
          <w:rFonts w:ascii="Cambria" w:hAnsi="Cambria"/>
        </w:rPr>
        <w:t xml:space="preserve">” megközelítés az </w:t>
      </w:r>
      <w:r w:rsidRPr="00831341">
        <w:rPr>
          <w:rFonts w:ascii="Cambria" w:hAnsi="Cambria"/>
          <w:b/>
        </w:rPr>
        <w:t>érintettek bevonását</w:t>
      </w:r>
      <w:r w:rsidRPr="00831341">
        <w:rPr>
          <w:rFonts w:ascii="Cambria" w:hAnsi="Cambria"/>
        </w:rPr>
        <w:t>, a részvételen alapuló közösségi szerepvállalást igényelte, s a végrehajtás és a projekt eredményeinek fenntartása során továbbra is igényli</w:t>
      </w:r>
      <w:r w:rsidR="003F79D0" w:rsidRPr="00831341">
        <w:rPr>
          <w:rStyle w:val="Lbjegyzet-hivatkozs"/>
          <w:rFonts w:ascii="Cambria" w:hAnsi="Cambria"/>
        </w:rPr>
        <w:footnoteReference w:id="5"/>
      </w:r>
      <w:r w:rsidRPr="00831341">
        <w:rPr>
          <w:rFonts w:ascii="Cambria" w:hAnsi="Cambria"/>
        </w:rPr>
        <w:t xml:space="preserve">. A Roma-Net </w:t>
      </w:r>
      <w:r w:rsidRPr="00831341">
        <w:rPr>
          <w:rFonts w:ascii="Cambria" w:hAnsi="Cambria"/>
          <w:b/>
        </w:rPr>
        <w:t>négy ágazaton</w:t>
      </w:r>
      <w:r w:rsidRPr="00831341">
        <w:rPr>
          <w:rFonts w:ascii="Cambria" w:hAnsi="Cambria"/>
        </w:rPr>
        <w:t xml:space="preserve"> belül jelöli meg beavatkozásokat, összhangban a </w:t>
      </w:r>
      <w:r w:rsidRPr="00831341">
        <w:rPr>
          <w:rFonts w:ascii="Cambria" w:hAnsi="Cambria"/>
          <w:bCs/>
        </w:rPr>
        <w:t xml:space="preserve">Nemzeti Felzárkózási és Roma Stratégiával és az Európa 2020 stratégiával. Ezek a szakterületek a foglalkoztatás, az oktatás, az egészségügy és a lakhatás. Ugyanakkor két területet, mint mindenhol figyelembe veendő, </w:t>
      </w:r>
      <w:r w:rsidRPr="00831341">
        <w:rPr>
          <w:rFonts w:ascii="Cambria" w:hAnsi="Cambria"/>
          <w:b/>
          <w:bCs/>
        </w:rPr>
        <w:t>horizontális</w:t>
      </w:r>
      <w:r w:rsidRPr="00831341">
        <w:rPr>
          <w:rFonts w:ascii="Cambria" w:hAnsi="Cambria"/>
          <w:bCs/>
        </w:rPr>
        <w:t xml:space="preserve"> fejlesztési területet kezel, ezek pedig a kultúra és az esélyegyenlőség. </w:t>
      </w:r>
      <w:r w:rsidR="00E056D7" w:rsidRPr="00831341">
        <w:rPr>
          <w:rFonts w:ascii="Cambria" w:hAnsi="Cambria"/>
          <w:bCs/>
        </w:rPr>
        <w:t>A</w:t>
      </w:r>
      <w:r w:rsidR="00E056D7" w:rsidRPr="00831341">
        <w:rPr>
          <w:rFonts w:ascii="Cambria" w:hAnsi="Cambria"/>
        </w:rPr>
        <w:t xml:space="preserve"> projekt keretén belül a kultúrát, mint az egész programot átható területet kezeltük, mivel ez a roma identitás és a bevonás egyik </w:t>
      </w:r>
      <w:r w:rsidR="00E056D7" w:rsidRPr="00831341">
        <w:rPr>
          <w:rFonts w:ascii="Cambria" w:hAnsi="Cambria"/>
        </w:rPr>
        <w:lastRenderedPageBreak/>
        <w:t xml:space="preserve">legfontosabb eszköze. </w:t>
      </w:r>
      <w:r w:rsidRPr="00831341">
        <w:rPr>
          <w:rFonts w:ascii="Cambria" w:hAnsi="Cambria"/>
          <w:bCs/>
        </w:rPr>
        <w:t xml:space="preserve">A széles értelmezésben vett </w:t>
      </w:r>
      <w:r w:rsidRPr="00831341">
        <w:rPr>
          <w:rFonts w:ascii="Cambria" w:hAnsi="Cambria"/>
          <w:b/>
          <w:bCs/>
        </w:rPr>
        <w:t xml:space="preserve">kultúra, mint tudatformáló eszköz </w:t>
      </w:r>
      <w:r w:rsidRPr="00831341">
        <w:rPr>
          <w:rFonts w:ascii="Cambria" w:hAnsi="Cambria"/>
          <w:bCs/>
        </w:rPr>
        <w:t>egyszerre</w:t>
      </w:r>
      <w:r w:rsidRPr="00831341">
        <w:rPr>
          <w:rFonts w:ascii="Cambria" w:hAnsi="Cambria"/>
          <w:b/>
          <w:bCs/>
        </w:rPr>
        <w:t xml:space="preserve"> </w:t>
      </w:r>
      <w:r w:rsidRPr="00831341">
        <w:rPr>
          <w:rFonts w:ascii="Cambria" w:hAnsi="Cambria"/>
          <w:bCs/>
        </w:rPr>
        <w:t>ad méltóságot és beilleszkedési készséget. A közösség által elfogadott viselkedési normák ismerete és tiszteletben tartása bármely közösségben (akár iskolai</w:t>
      </w:r>
      <w:r w:rsidR="0089305C" w:rsidRPr="00831341">
        <w:rPr>
          <w:rFonts w:ascii="Cambria" w:hAnsi="Cambria"/>
          <w:bCs/>
        </w:rPr>
        <w:t>,</w:t>
      </w:r>
      <w:r w:rsidRPr="00831341">
        <w:rPr>
          <w:rFonts w:ascii="Cambria" w:hAnsi="Cambria"/>
          <w:bCs/>
        </w:rPr>
        <w:t xml:space="preserve"> vagy szabadidős</w:t>
      </w:r>
      <w:r w:rsidR="0089305C" w:rsidRPr="00831341">
        <w:rPr>
          <w:rFonts w:ascii="Cambria" w:hAnsi="Cambria"/>
          <w:bCs/>
        </w:rPr>
        <w:t>,</w:t>
      </w:r>
      <w:r w:rsidRPr="00831341">
        <w:rPr>
          <w:rFonts w:ascii="Cambria" w:hAnsi="Cambria"/>
          <w:bCs/>
        </w:rPr>
        <w:t xml:space="preserve"> vagy lakó</w:t>
      </w:r>
      <w:r w:rsidR="0089305C" w:rsidRPr="00831341">
        <w:rPr>
          <w:rFonts w:ascii="Cambria" w:hAnsi="Cambria"/>
          <w:bCs/>
        </w:rPr>
        <w:t>-</w:t>
      </w:r>
      <w:r w:rsidRPr="00831341">
        <w:rPr>
          <w:rFonts w:ascii="Cambria" w:hAnsi="Cambria"/>
          <w:bCs/>
        </w:rPr>
        <w:t xml:space="preserve">, de akár munkahelyi környezetben) szükségszerű. </w:t>
      </w:r>
    </w:p>
    <w:p w:rsidR="00846C7B" w:rsidRPr="00831341" w:rsidRDefault="00846C7B" w:rsidP="002149A5">
      <w:pPr>
        <w:pStyle w:val="szvegtrzs1"/>
        <w:keepNext w:val="0"/>
        <w:keepLines w:val="0"/>
        <w:widowControl w:val="0"/>
        <w:spacing w:line="360" w:lineRule="auto"/>
        <w:ind w:firstLine="567"/>
        <w:rPr>
          <w:rFonts w:ascii="Cambria" w:hAnsi="Cambria"/>
          <w:bCs/>
        </w:rPr>
      </w:pPr>
      <w:r w:rsidRPr="00831341">
        <w:rPr>
          <w:rFonts w:ascii="Cambria" w:hAnsi="Cambria"/>
          <w:bCs/>
        </w:rPr>
        <w:t xml:space="preserve">A közösségi kohéziót nem a romák kulturális identitása gyengíti, hanem annak nem ismerése, félreismerése. Ha a negatív előítéletek falai vastagok, nem átláthatók, akkor a fal egyik oldalon lévők sem képesek megismerni a másik oldal értékeit, a rész és az egész közösség hasznát. Ezért szükséges, hogy egymás kultúráját, annak értékeit reálisan és mélységében ismerhessük. E nélkül illúzió mind a többségi, mind a kisebbségi társadalom empátiájának megnyerése, s ezzel a társadalmi kohézió erősítése. A stratégia másik horizontális fejlesztési területe az </w:t>
      </w:r>
      <w:r w:rsidRPr="00831341">
        <w:rPr>
          <w:rFonts w:ascii="Cambria" w:hAnsi="Cambria"/>
          <w:b/>
          <w:bCs/>
        </w:rPr>
        <w:t>esélyegyenlőség</w:t>
      </w:r>
      <w:r w:rsidRPr="00831341">
        <w:rPr>
          <w:rFonts w:ascii="Cambria" w:hAnsi="Cambria"/>
          <w:bCs/>
        </w:rPr>
        <w:t xml:space="preserve">. Ez egyrészt a különböző szolgáltatásokhoz való hozzáférés javítását veszi figyelembe (pl.: az iskolai felzárkóztatás, érettségire, felvételire felkészítés, kismamás egészségmegőrző program, életviteli és munkatanácsadás), másrészt a kultúrák közti átjárás és az előítéletesség csökkentése érdekében, a roma kultúra és identitás megismerését, tanítását célozza. Ilyenek például a népismereti órák (óvodákban, iskolákban, ügyfélszolgálatokon), </w:t>
      </w:r>
      <w:r w:rsidR="00F22EF4" w:rsidRPr="00831341">
        <w:rPr>
          <w:rFonts w:ascii="Cambria" w:hAnsi="Cambria"/>
          <w:bCs/>
        </w:rPr>
        <w:t>közös zene-tánc, egyéb művészet</w:t>
      </w:r>
      <w:r w:rsidRPr="00831341">
        <w:rPr>
          <w:rFonts w:ascii="Cambria" w:hAnsi="Cambria"/>
          <w:bCs/>
        </w:rPr>
        <w:t>oktatás, közös szabadidős</w:t>
      </w:r>
      <w:r w:rsidR="00943637" w:rsidRPr="00831341">
        <w:rPr>
          <w:rFonts w:ascii="Cambria" w:hAnsi="Cambria"/>
          <w:bCs/>
        </w:rPr>
        <w:t xml:space="preserve"> és</w:t>
      </w:r>
      <w:r w:rsidRPr="00831341">
        <w:rPr>
          <w:rFonts w:ascii="Cambria" w:hAnsi="Cambria"/>
          <w:bCs/>
        </w:rPr>
        <w:t xml:space="preserve"> sport rendezvények, versenyek, vagy közös tolerancia</w:t>
      </w:r>
      <w:r w:rsidR="0089305C" w:rsidRPr="00831341">
        <w:rPr>
          <w:rFonts w:ascii="Cambria" w:hAnsi="Cambria"/>
          <w:bCs/>
        </w:rPr>
        <w:t>-</w:t>
      </w:r>
      <w:r w:rsidRPr="00831341">
        <w:rPr>
          <w:rFonts w:ascii="Cambria" w:hAnsi="Cambria"/>
          <w:bCs/>
        </w:rPr>
        <w:t xml:space="preserve">tanulás. </w:t>
      </w:r>
    </w:p>
    <w:p w:rsidR="0051461F" w:rsidRPr="00831341" w:rsidRDefault="00846C7B" w:rsidP="002149A5">
      <w:pPr>
        <w:pStyle w:val="szvegtrzs1"/>
        <w:keepNext w:val="0"/>
        <w:keepLines w:val="0"/>
        <w:widowControl w:val="0"/>
        <w:spacing w:line="360" w:lineRule="auto"/>
        <w:ind w:firstLine="567"/>
        <w:rPr>
          <w:rFonts w:ascii="Cambria" w:hAnsi="Cambria"/>
          <w:szCs w:val="24"/>
        </w:rPr>
      </w:pPr>
      <w:r w:rsidRPr="00831341">
        <w:rPr>
          <w:rFonts w:ascii="Cambria" w:hAnsi="Cambria"/>
          <w:szCs w:val="24"/>
        </w:rPr>
        <w:t xml:space="preserve">Az </w:t>
      </w:r>
      <w:r w:rsidRPr="00831341">
        <w:rPr>
          <w:rFonts w:ascii="Cambria" w:hAnsi="Cambria"/>
          <w:b/>
          <w:szCs w:val="24"/>
        </w:rPr>
        <w:t>ágazati megközelítés</w:t>
      </w:r>
      <w:r w:rsidRPr="00831341">
        <w:rPr>
          <w:rFonts w:ascii="Cambria" w:hAnsi="Cambria"/>
          <w:szCs w:val="24"/>
        </w:rPr>
        <w:t xml:space="preserve"> </w:t>
      </w:r>
      <w:r w:rsidR="00844851" w:rsidRPr="00831341">
        <w:rPr>
          <w:rFonts w:ascii="Cambria" w:hAnsi="Cambria"/>
          <w:szCs w:val="24"/>
        </w:rPr>
        <w:t>elsősorban a program végrehajthatóságát</w:t>
      </w:r>
      <w:r w:rsidR="00943637" w:rsidRPr="00831341">
        <w:rPr>
          <w:rFonts w:ascii="Cambria" w:hAnsi="Cambria"/>
          <w:szCs w:val="24"/>
        </w:rPr>
        <w:t>,</w:t>
      </w:r>
      <w:r w:rsidR="00844851" w:rsidRPr="00831341">
        <w:rPr>
          <w:rFonts w:ascii="Cambria" w:hAnsi="Cambria"/>
          <w:szCs w:val="24"/>
        </w:rPr>
        <w:t xml:space="preserve"> könnyebb illeszkedését segíti </w:t>
      </w:r>
      <w:r w:rsidRPr="00831341">
        <w:rPr>
          <w:rFonts w:ascii="Cambria" w:hAnsi="Cambria"/>
          <w:szCs w:val="24"/>
        </w:rPr>
        <w:t>a területi szakpolitikákhoz és intézményrendszerekhez</w:t>
      </w:r>
      <w:r w:rsidR="00844851" w:rsidRPr="00831341">
        <w:rPr>
          <w:rFonts w:ascii="Cambria" w:hAnsi="Cambria"/>
          <w:szCs w:val="24"/>
        </w:rPr>
        <w:t xml:space="preserve">. </w:t>
      </w:r>
      <w:r w:rsidRPr="00831341">
        <w:rPr>
          <w:rFonts w:ascii="Cambria" w:hAnsi="Cambria"/>
          <w:szCs w:val="24"/>
        </w:rPr>
        <w:t xml:space="preserve">A </w:t>
      </w:r>
      <w:r w:rsidRPr="00831341">
        <w:rPr>
          <w:rFonts w:ascii="Cambria" w:hAnsi="Cambria"/>
          <w:b/>
          <w:szCs w:val="24"/>
        </w:rPr>
        <w:t>foglalkoztatási</w:t>
      </w:r>
      <w:r w:rsidRPr="00831341">
        <w:rPr>
          <w:rFonts w:ascii="Cambria" w:hAnsi="Cambria"/>
          <w:szCs w:val="24"/>
        </w:rPr>
        <w:t xml:space="preserve"> beavatkozások elsősorban a </w:t>
      </w:r>
      <w:r w:rsidR="008F0D6A" w:rsidRPr="00831341">
        <w:rPr>
          <w:rFonts w:ascii="Cambria" w:hAnsi="Cambria"/>
          <w:szCs w:val="24"/>
        </w:rPr>
        <w:t xml:space="preserve">romák munkaerőpiacra való </w:t>
      </w:r>
      <w:r w:rsidRPr="00831341">
        <w:rPr>
          <w:rFonts w:ascii="Cambria" w:hAnsi="Cambria"/>
          <w:szCs w:val="24"/>
        </w:rPr>
        <w:t>könnyebb beilleszkedés</w:t>
      </w:r>
      <w:r w:rsidR="00844851" w:rsidRPr="00831341">
        <w:rPr>
          <w:rFonts w:ascii="Cambria" w:hAnsi="Cambria"/>
          <w:szCs w:val="24"/>
        </w:rPr>
        <w:t>é</w:t>
      </w:r>
      <w:r w:rsidRPr="00831341">
        <w:rPr>
          <w:rFonts w:ascii="Cambria" w:hAnsi="Cambria"/>
          <w:szCs w:val="24"/>
        </w:rPr>
        <w:t>hez kínálnak segítséget</w:t>
      </w:r>
      <w:r w:rsidR="00101EC4" w:rsidRPr="00831341">
        <w:rPr>
          <w:rFonts w:ascii="Cambria" w:hAnsi="Cambria"/>
          <w:szCs w:val="24"/>
        </w:rPr>
        <w:t>:</w:t>
      </w:r>
      <w:r w:rsidRPr="00831341">
        <w:rPr>
          <w:rFonts w:ascii="Cambria" w:hAnsi="Cambria"/>
          <w:szCs w:val="24"/>
        </w:rPr>
        <w:t xml:space="preserve"> a pályaorientáció</w:t>
      </w:r>
      <w:r w:rsidR="00101EC4" w:rsidRPr="00831341">
        <w:rPr>
          <w:rFonts w:ascii="Cambria" w:hAnsi="Cambria"/>
          <w:szCs w:val="24"/>
        </w:rPr>
        <w:t>, a megfelelő képzésekhez való hozzájutás,</w:t>
      </w:r>
      <w:r w:rsidRPr="00831341">
        <w:rPr>
          <w:rFonts w:ascii="Cambria" w:hAnsi="Cambria"/>
          <w:szCs w:val="24"/>
        </w:rPr>
        <w:t xml:space="preserve"> a munkatapasztalat-szerzés, az állásközvetítés, a munkatanácsadás is értékes szolgáltatásokat nyújthat. Az </w:t>
      </w:r>
      <w:r w:rsidRPr="00831341">
        <w:rPr>
          <w:rFonts w:ascii="Cambria" w:hAnsi="Cambria"/>
          <w:b/>
          <w:szCs w:val="24"/>
        </w:rPr>
        <w:t>oktatási</w:t>
      </w:r>
      <w:r w:rsidRPr="00831341">
        <w:rPr>
          <w:rFonts w:ascii="Cambria" w:hAnsi="Cambria"/>
          <w:szCs w:val="24"/>
        </w:rPr>
        <w:t xml:space="preserve"> </w:t>
      </w:r>
      <w:r w:rsidR="00945AC1" w:rsidRPr="00831341">
        <w:rPr>
          <w:rFonts w:ascii="Cambria" w:hAnsi="Cambria"/>
          <w:szCs w:val="24"/>
        </w:rPr>
        <w:t xml:space="preserve">programok a roma gyerekek sikeres iskolai pályafutását szolgálják, annak érdekében, hogy annak befejeztével </w:t>
      </w:r>
      <w:r w:rsidR="000E68DA" w:rsidRPr="00831341">
        <w:rPr>
          <w:rFonts w:ascii="Cambria" w:hAnsi="Cambria"/>
          <w:szCs w:val="24"/>
        </w:rPr>
        <w:t xml:space="preserve">eredményesen lépjenek be a munkaerőpiacra. Az oktatási </w:t>
      </w:r>
      <w:r w:rsidRPr="00831341">
        <w:rPr>
          <w:rFonts w:ascii="Cambria" w:hAnsi="Cambria"/>
          <w:szCs w:val="24"/>
        </w:rPr>
        <w:t xml:space="preserve">körben külön csoport a klasszikus iskolai rendszerhez köthető (formális) és az iskola utáni (szabadidős) programokra irányuló (non-formális) aktivitások. Az utóbbiak például a drogprevenciós programok, önfegyelem erősítő sportfoglalkozások, szemlélet-formáló, ismeret-bővítő, hitéleti programok neves, hiteles közéleti személyiségekkel, stb. Az </w:t>
      </w:r>
      <w:r w:rsidRPr="00831341">
        <w:rPr>
          <w:rFonts w:ascii="Cambria" w:hAnsi="Cambria"/>
          <w:b/>
          <w:szCs w:val="24"/>
        </w:rPr>
        <w:t>egészségügyi</w:t>
      </w:r>
      <w:r w:rsidRPr="00831341">
        <w:rPr>
          <w:rFonts w:ascii="Cambria" w:hAnsi="Cambria"/>
          <w:szCs w:val="24"/>
        </w:rPr>
        <w:t xml:space="preserve"> ágazati aktivitásokat is a korszerű, komplex szemlélet jellemzi, így nem csak a gyógyítás, hanem </w:t>
      </w:r>
      <w:r w:rsidR="000E68DA" w:rsidRPr="00831341">
        <w:rPr>
          <w:rFonts w:ascii="Cambria" w:hAnsi="Cambria"/>
          <w:szCs w:val="24"/>
        </w:rPr>
        <w:t xml:space="preserve">a prevenció, </w:t>
      </w:r>
      <w:r w:rsidRPr="00831341">
        <w:rPr>
          <w:rFonts w:ascii="Cambria" w:hAnsi="Cambria"/>
          <w:szCs w:val="24"/>
        </w:rPr>
        <w:t>az „ép testben ép lélek” szellemiség nevében a mentális egészség kialakítása, illetve az egészség-fejlesztő, higiénia</w:t>
      </w:r>
      <w:r w:rsidR="0089305C" w:rsidRPr="00831341">
        <w:rPr>
          <w:rFonts w:ascii="Cambria" w:hAnsi="Cambria"/>
          <w:szCs w:val="24"/>
        </w:rPr>
        <w:t>-</w:t>
      </w:r>
      <w:r w:rsidRPr="00831341">
        <w:rPr>
          <w:rFonts w:ascii="Cambria" w:hAnsi="Cambria"/>
          <w:szCs w:val="24"/>
        </w:rPr>
        <w:t xml:space="preserve">erősítő kultúra és életvezetés az elsődleges cél. A </w:t>
      </w:r>
      <w:r w:rsidRPr="00831341">
        <w:rPr>
          <w:rFonts w:ascii="Cambria" w:hAnsi="Cambria"/>
          <w:b/>
          <w:szCs w:val="24"/>
        </w:rPr>
        <w:t>lakhatás</w:t>
      </w:r>
      <w:r w:rsidRPr="00831341">
        <w:rPr>
          <w:rFonts w:ascii="Cambria" w:hAnsi="Cambria"/>
          <w:szCs w:val="24"/>
        </w:rPr>
        <w:t xml:space="preserve"> területén az </w:t>
      </w:r>
      <w:r w:rsidRPr="00831341">
        <w:rPr>
          <w:rFonts w:ascii="Cambria" w:hAnsi="Cambria"/>
          <w:szCs w:val="24"/>
        </w:rPr>
        <w:lastRenderedPageBreak/>
        <w:t>akcióterv</w:t>
      </w:r>
      <w:r w:rsidR="00201429" w:rsidRPr="00831341">
        <w:rPr>
          <w:rFonts w:ascii="Cambria" w:hAnsi="Cambria"/>
          <w:szCs w:val="24"/>
        </w:rPr>
        <w:t xml:space="preserve"> (kompetencia hiányában)</w:t>
      </w:r>
      <w:r w:rsidRPr="00831341">
        <w:rPr>
          <w:rFonts w:ascii="Cambria" w:hAnsi="Cambria"/>
          <w:szCs w:val="24"/>
        </w:rPr>
        <w:t xml:space="preserve"> nem elsősorban az operatív beavatkozások</w:t>
      </w:r>
      <w:r w:rsidR="000E68DA" w:rsidRPr="00831341">
        <w:rPr>
          <w:rFonts w:ascii="Cambria" w:hAnsi="Cambria"/>
          <w:szCs w:val="24"/>
        </w:rPr>
        <w:t xml:space="preserve"> terén tud </w:t>
      </w:r>
      <w:r w:rsidR="00201429" w:rsidRPr="00831341">
        <w:rPr>
          <w:rFonts w:ascii="Cambria" w:hAnsi="Cambria"/>
          <w:szCs w:val="24"/>
        </w:rPr>
        <w:t>konkrétumokat megfogalmazni</w:t>
      </w:r>
      <w:r w:rsidRPr="00831341">
        <w:rPr>
          <w:rFonts w:ascii="Cambria" w:hAnsi="Cambria"/>
          <w:szCs w:val="24"/>
        </w:rPr>
        <w:t xml:space="preserve">, hanem a </w:t>
      </w:r>
      <w:r w:rsidR="000E68DA" w:rsidRPr="00831341">
        <w:rPr>
          <w:rFonts w:ascii="Cambria" w:hAnsi="Cambria"/>
          <w:szCs w:val="24"/>
        </w:rPr>
        <w:t xml:space="preserve">a romák által sűrűn lakott, leromlott </w:t>
      </w:r>
      <w:r w:rsidRPr="00831341">
        <w:rPr>
          <w:rFonts w:ascii="Cambria" w:hAnsi="Cambria"/>
          <w:szCs w:val="24"/>
        </w:rPr>
        <w:t>területek</w:t>
      </w:r>
      <w:r w:rsidR="00201429" w:rsidRPr="00831341">
        <w:rPr>
          <w:rFonts w:ascii="Cambria" w:hAnsi="Cambria"/>
          <w:szCs w:val="24"/>
        </w:rPr>
        <w:t xml:space="preserve"> rehabilitációjának a helyi/kerületi városfejlesztési stratégiákba való beépítését kívánja elősegíteni, illetve a rehabilitációs beavatkozások keretében pedig az aktuálisan rendelkezésre álló eszközrendszer felhasználását  kívánja ösztönözni a lakhatási körülmények javítása érdekében. A lakhatási problémák azonban nemcsak a lakások rossz fizikai állapotát jelentik. A</w:t>
      </w:r>
      <w:r w:rsidRPr="00831341">
        <w:rPr>
          <w:rFonts w:ascii="Cambria" w:hAnsi="Cambria"/>
          <w:szCs w:val="24"/>
        </w:rPr>
        <w:t xml:space="preserve"> jogilag rendezetlen </w:t>
      </w:r>
      <w:r w:rsidRPr="00831341">
        <w:rPr>
          <w:rFonts w:ascii="Cambria" w:hAnsi="Cambria"/>
        </w:rPr>
        <w:t xml:space="preserve">lakhatási jogviszony </w:t>
      </w:r>
      <w:r w:rsidR="00201429" w:rsidRPr="00831341">
        <w:rPr>
          <w:rFonts w:ascii="Cambria" w:hAnsi="Cambria"/>
        </w:rPr>
        <w:t>kritikus problémaként jelenik meg</w:t>
      </w:r>
      <w:r w:rsidRPr="00831341">
        <w:rPr>
          <w:rFonts w:ascii="Cambria" w:hAnsi="Cambria"/>
        </w:rPr>
        <w:t>, mely sok roma család számára megnehezíti a helyi ellátások, szolgáltatások igénybevételét</w:t>
      </w:r>
      <w:r w:rsidR="00201429" w:rsidRPr="00831341">
        <w:rPr>
          <w:rFonts w:ascii="Cambria" w:hAnsi="Cambria"/>
        </w:rPr>
        <w:t xml:space="preserve"> és amely összetett szociális beavatkozást tesz szükségessé</w:t>
      </w:r>
      <w:r w:rsidRPr="00831341">
        <w:rPr>
          <w:rFonts w:ascii="Cambria" w:hAnsi="Cambria"/>
        </w:rPr>
        <w:t xml:space="preserve">. </w:t>
      </w:r>
      <w:r w:rsidRPr="00831341">
        <w:rPr>
          <w:rFonts w:ascii="Cambria" w:hAnsi="Cambria"/>
          <w:szCs w:val="24"/>
        </w:rPr>
        <w:t>Az ágazati és horizontális célok összehangolására a Fővárosi Települési Esélyegyenlőségi Terv biztos szakmai alapot szolgáltatott, hiszen annak kidolgozásában is aktívan részt vett a Fővárosi Cigány Önkormányzat és más szakterületek roma szakértői, szakpolitikusai. A Helyi Akcióterv így illeszkedik Budapest komplex cigánypolitikájának, szociális városfejlesztési stratégiának és esélyegyenlőségi politikájának rendszerszerű fejlesztésébe, miközben megfelel a nemzeti és az európai uniós stratégiai elveknek.</w:t>
      </w:r>
      <w:r w:rsidR="00201429" w:rsidRPr="00831341">
        <w:rPr>
          <w:rFonts w:ascii="Cambria" w:hAnsi="Cambria"/>
          <w:szCs w:val="24"/>
        </w:rPr>
        <w:t xml:space="preserve"> </w:t>
      </w:r>
    </w:p>
    <w:p w:rsidR="00846C7B" w:rsidRPr="00831341" w:rsidRDefault="00846C7B" w:rsidP="002149A5">
      <w:pPr>
        <w:pStyle w:val="szvegtrzs1"/>
        <w:keepNext w:val="0"/>
        <w:keepLines w:val="0"/>
        <w:widowControl w:val="0"/>
        <w:spacing w:line="360" w:lineRule="auto"/>
        <w:ind w:firstLine="567"/>
        <w:rPr>
          <w:rFonts w:ascii="Cambria" w:hAnsi="Cambria"/>
          <w:szCs w:val="24"/>
        </w:rPr>
      </w:pPr>
      <w:r w:rsidRPr="00831341">
        <w:rPr>
          <w:rFonts w:ascii="Cambria" w:hAnsi="Cambria"/>
          <w:szCs w:val="24"/>
        </w:rPr>
        <w:t xml:space="preserve">A budapesti </w:t>
      </w:r>
      <w:r w:rsidRPr="00831341">
        <w:rPr>
          <w:rFonts w:ascii="Cambria" w:hAnsi="Cambria"/>
          <w:b/>
          <w:szCs w:val="24"/>
        </w:rPr>
        <w:t>Helyi Akcióterv hatóköre</w:t>
      </w:r>
      <w:r w:rsidRPr="00831341">
        <w:rPr>
          <w:rFonts w:ascii="Cambria" w:hAnsi="Cambria"/>
          <w:szCs w:val="24"/>
        </w:rPr>
        <w:t xml:space="preserve"> (akcióterülete) nem egy konkrét terület konkrét problémájának kezelésére irányul. Már az indulás során is felmerült az a várospolitikai szándék, hogy a Roma-Net lehetőleg Budapest minél </w:t>
      </w:r>
      <w:r w:rsidRPr="00831341">
        <w:rPr>
          <w:rFonts w:ascii="Cambria" w:hAnsi="Cambria"/>
          <w:b/>
          <w:szCs w:val="24"/>
        </w:rPr>
        <w:t>több területére alkalmazható orvosságként</w:t>
      </w:r>
      <w:r w:rsidRPr="00831341">
        <w:rPr>
          <w:rFonts w:ascii="Cambria" w:hAnsi="Cambria"/>
          <w:szCs w:val="24"/>
        </w:rPr>
        <w:t xml:space="preserve"> legyen képes működni. A stratégia elemzés során szembesíteni kellett a megfogalmazott és releváns elvi megoldási lehetőségeket azok aktuális kivitelezhetőségével. Milyen anyagi, szellemi, metodikai és intézményi erőforrások állnak rendelkezésre legalább potenciálisan? Milyen együttműködési készségek vannak? Milyen motivációkra lehet számítani a helyi vezetők és a potenciális finanszírozók részéről, hogyan, mivel aktivizálhatók? E kérdések többségére stabil válaszokat találni 2012-ben Budapesten alig lehetséges. A főváros kétszintű önkormányzati rendszere, az állami és önkormányzati feladatok megosztásának készülőben lévő átalakítása, az új utakat, új megoldásokat kereső kerületi és területi önkormányzatok, a forráshiány miatt leépülőfélben lévő civil szolgáltatók, aktivisták mindegyike olyan szintű bizonytalansági tényezőt jelent, melyek erősen elhomályosítják egy akcióterület és rá szabott akciók lehetséges határait. A </w:t>
      </w:r>
      <w:r w:rsidRPr="00831341">
        <w:rPr>
          <w:rFonts w:ascii="Cambria" w:hAnsi="Cambria"/>
          <w:i/>
          <w:szCs w:val="24"/>
        </w:rPr>
        <w:t>relevancia – kivitelezhetőség – koherencia</w:t>
      </w:r>
      <w:r w:rsidRPr="00831341">
        <w:rPr>
          <w:rFonts w:ascii="Cambria" w:hAnsi="Cambria"/>
          <w:szCs w:val="24"/>
        </w:rPr>
        <w:t xml:space="preserve"> vizsgálat eredményeként a budapesti projektszervezet a Helyi Akcióterv megvalósításához potenciális </w:t>
      </w:r>
      <w:r w:rsidRPr="00831341">
        <w:rPr>
          <w:rFonts w:ascii="Cambria" w:hAnsi="Cambria"/>
          <w:b/>
          <w:szCs w:val="24"/>
        </w:rPr>
        <w:t>akció palettát</w:t>
      </w:r>
      <w:r w:rsidRPr="00831341">
        <w:rPr>
          <w:rFonts w:ascii="Cambria" w:hAnsi="Cambria"/>
          <w:szCs w:val="24"/>
        </w:rPr>
        <w:t xml:space="preserve"> állított össze, melynek hatóköre Budapest, illetv</w:t>
      </w:r>
      <w:r w:rsidR="003554EC" w:rsidRPr="00831341">
        <w:rPr>
          <w:rFonts w:ascii="Cambria" w:hAnsi="Cambria"/>
          <w:szCs w:val="24"/>
        </w:rPr>
        <w:t xml:space="preserve">e annak romák által sűrűn lakott </w:t>
      </w:r>
      <w:r w:rsidRPr="00831341">
        <w:rPr>
          <w:rFonts w:ascii="Cambria" w:hAnsi="Cambria"/>
          <w:szCs w:val="24"/>
        </w:rPr>
        <w:t xml:space="preserve">területei. A konkrét helyi akciók pedig a helyi </w:t>
      </w:r>
      <w:r w:rsidRPr="00831341">
        <w:rPr>
          <w:rFonts w:ascii="Cambria" w:hAnsi="Cambria"/>
          <w:szCs w:val="24"/>
        </w:rPr>
        <w:lastRenderedPageBreak/>
        <w:t xml:space="preserve">szükségletek szerinti szociális városrehabilitációs programokhoz kapcsolódnak, kapcsolódhatnak. </w:t>
      </w:r>
    </w:p>
    <w:p w:rsidR="00846C7B" w:rsidRPr="00831341" w:rsidRDefault="00846C7B" w:rsidP="002149A5">
      <w:pPr>
        <w:pStyle w:val="szvegtrzs1"/>
        <w:keepNext w:val="0"/>
        <w:keepLines w:val="0"/>
        <w:widowControl w:val="0"/>
        <w:spacing w:line="360" w:lineRule="auto"/>
        <w:ind w:firstLine="567"/>
        <w:rPr>
          <w:rFonts w:ascii="Cambria" w:hAnsi="Cambria"/>
          <w:szCs w:val="24"/>
        </w:rPr>
      </w:pPr>
      <w:r w:rsidRPr="00831341">
        <w:rPr>
          <w:rFonts w:ascii="Cambria" w:hAnsi="Cambria"/>
          <w:szCs w:val="24"/>
        </w:rPr>
        <w:t>Kőbánya Önkormányzatának (KMOP-5.1.1/A) Kis-Pongrácz városrehabilitációs projektjével 2012. első félévében indult a Roma-Net együttműködése, s már a konkrét mini-projektjeinek megvalósításánál tartanak. A Csepel Kapuja (KMOP-5.11/C) beindult projektje is készül a civil szervezetek számára mini-projekt pályázatok kiírására. A Józsefvárosi Önkormányzat 2011</w:t>
      </w:r>
      <w:r w:rsidR="00943637" w:rsidRPr="00831341">
        <w:rPr>
          <w:rFonts w:ascii="Cambria" w:hAnsi="Cambria"/>
          <w:szCs w:val="24"/>
        </w:rPr>
        <w:t>.</w:t>
      </w:r>
      <w:r w:rsidRPr="00831341">
        <w:rPr>
          <w:rFonts w:ascii="Cambria" w:hAnsi="Cambria"/>
          <w:szCs w:val="24"/>
        </w:rPr>
        <w:t xml:space="preserve"> decemberében döntött a Roma-Net projekttel való együttműködés mellett, a témafelelős önkormányzati képviselő tagja a Roma-Net helyi támogató csoport</w:t>
      </w:r>
      <w:r w:rsidR="009677EB" w:rsidRPr="00831341">
        <w:rPr>
          <w:rFonts w:ascii="Cambria" w:hAnsi="Cambria"/>
          <w:szCs w:val="24"/>
        </w:rPr>
        <w:t>já</w:t>
      </w:r>
      <w:r w:rsidRPr="00831341">
        <w:rPr>
          <w:rFonts w:ascii="Cambria" w:hAnsi="Cambria"/>
          <w:szCs w:val="24"/>
        </w:rPr>
        <w:t>nak is. Konkrét közös akciókra a későbbiekben kerülhet sor. Potenciális partnernek látszik Óbuda Önkormányzata, ahol szintén több roma-sűrű terület és igen színvonalas szociális várospolitika érzékelhető. A Roma-Net struktúráját az EU-tól a budapesti helyi akció területekig az 1. számú ábra szemlélteti.</w:t>
      </w:r>
    </w:p>
    <w:p w:rsidR="00846C7B" w:rsidRPr="00831341" w:rsidRDefault="00846C7B" w:rsidP="002149A5">
      <w:pPr>
        <w:pStyle w:val="szvegtrzs1"/>
        <w:keepNext w:val="0"/>
        <w:keepLines w:val="0"/>
        <w:widowControl w:val="0"/>
        <w:spacing w:line="360" w:lineRule="auto"/>
        <w:ind w:firstLine="567"/>
        <w:rPr>
          <w:rFonts w:ascii="Cambria" w:hAnsi="Cambria"/>
          <w:szCs w:val="24"/>
        </w:rPr>
      </w:pPr>
      <w:r w:rsidRPr="00831341">
        <w:rPr>
          <w:rFonts w:ascii="Cambria" w:hAnsi="Cambria"/>
          <w:szCs w:val="24"/>
        </w:rPr>
        <w:t xml:space="preserve">A projekt ütemezése eltér a megszokottól, mivel a megvalósításhoz szükséges források ütemezése nem véglegesített. A rövid, közép és hosszútávra tervezett projektnek alapvetően négy fázisa van. Az első fázis feladta a HTCS megalapítása és a Helyi Akcióterv létrehozatala. E fázis 2010-2012 között teljesült. A második fázis a HTCS fenntartása, fejlesztése, helyzetbe hozása a már meglévő integrált városfejlesztési projektekben; </w:t>
      </w:r>
      <w:r w:rsidR="009677EB" w:rsidRPr="00831341">
        <w:rPr>
          <w:rFonts w:ascii="Cambria" w:hAnsi="Cambria"/>
          <w:szCs w:val="24"/>
        </w:rPr>
        <w:t xml:space="preserve">a </w:t>
      </w:r>
      <w:r w:rsidRPr="00831341">
        <w:rPr>
          <w:rFonts w:ascii="Cambria" w:hAnsi="Cambria"/>
          <w:szCs w:val="24"/>
        </w:rPr>
        <w:t>HTCS tagok szükség szerinti segítése, kompetencia fejlesztése; az önkormányzatokkal való kapcsolattartás és közös pályázás; illetve a források figyelemmel kísérése (ez már az első fázis óta folyamatos</w:t>
      </w:r>
      <w:r w:rsidR="009677EB" w:rsidRPr="00831341">
        <w:rPr>
          <w:rFonts w:ascii="Cambria" w:hAnsi="Cambria"/>
          <w:szCs w:val="24"/>
        </w:rPr>
        <w:t xml:space="preserve"> tevékenység</w:t>
      </w:r>
      <w:r w:rsidRPr="00831341">
        <w:rPr>
          <w:rFonts w:ascii="Cambria" w:hAnsi="Cambria"/>
          <w:szCs w:val="24"/>
        </w:rPr>
        <w:t xml:space="preserve">). A harmadik fázis az egyes önkormányzatokkal való közös integrált városfejlesztési projektek megvalósítása. A negyedik, a közép és hosszú távú stratégia szempontjából kiemelten fontos fázis, az önkormányzatokkal közösen elindított projektek fenntarthatóságának biztosítása. E nélkül a </w:t>
      </w:r>
      <w:r w:rsidR="003E1F3B" w:rsidRPr="00831341">
        <w:rPr>
          <w:rFonts w:ascii="Cambria" w:hAnsi="Cambria"/>
          <w:szCs w:val="24"/>
        </w:rPr>
        <w:t xml:space="preserve">városfejlesztési </w:t>
      </w:r>
      <w:r w:rsidRPr="00831341">
        <w:rPr>
          <w:rFonts w:ascii="Cambria" w:hAnsi="Cambria"/>
          <w:szCs w:val="24"/>
        </w:rPr>
        <w:t xml:space="preserve">projektek költséghatékonysága alacsony, hiszen az egyes beavatkozások elszigeteltek maradnak. A különálló, egymást nem erősítő projektek (mint minden pilot projekt), még ha sikeresek is, relatíve nagy kockázatú, drága beruházások. </w:t>
      </w:r>
    </w:p>
    <w:p w:rsidR="00846C7B" w:rsidRPr="00831341" w:rsidRDefault="00846C7B" w:rsidP="002149A5">
      <w:pPr>
        <w:pStyle w:val="szvegtrzs1"/>
        <w:keepNext w:val="0"/>
        <w:keepLines w:val="0"/>
        <w:widowControl w:val="0"/>
        <w:spacing w:line="360" w:lineRule="auto"/>
        <w:ind w:firstLine="567"/>
        <w:rPr>
          <w:rFonts w:ascii="Cambria" w:hAnsi="Cambria"/>
          <w:szCs w:val="24"/>
        </w:rPr>
      </w:pPr>
      <w:r w:rsidRPr="00831341">
        <w:rPr>
          <w:rFonts w:ascii="Cambria" w:hAnsi="Cambria"/>
          <w:szCs w:val="24"/>
        </w:rPr>
        <w:t>A Roma-Net projekt igazi haszna akkor mutatkozik, meg, ha a különböző kerületekben létrejövő projektek nem csak egyszeri</w:t>
      </w:r>
      <w:r w:rsidR="009677EB" w:rsidRPr="00831341">
        <w:rPr>
          <w:rFonts w:ascii="Cambria" w:hAnsi="Cambria"/>
          <w:szCs w:val="24"/>
        </w:rPr>
        <w:t xml:space="preserve"> aktivitásokként valósulnak meg</w:t>
      </w:r>
      <w:r w:rsidRPr="00831341">
        <w:rPr>
          <w:rFonts w:ascii="Cambria" w:hAnsi="Cambria"/>
          <w:szCs w:val="24"/>
        </w:rPr>
        <w:t>, de folyamatosan, legalább egy generáción keresztül fennmaradnak. Egyedül ez az időtáv képes arra, hogy biztosítsa az átmenetet a másodlagos célcsoport (0-15év) elsődleges célcsoporttá (16-34) válásához.</w:t>
      </w:r>
    </w:p>
    <w:p w:rsidR="00846C7B" w:rsidRPr="00831341" w:rsidRDefault="00846C7B" w:rsidP="002149A5">
      <w:pPr>
        <w:keepNext w:val="0"/>
        <w:keepLines w:val="0"/>
        <w:widowControl w:val="0"/>
        <w:spacing w:line="360" w:lineRule="auto"/>
        <w:ind w:firstLine="567"/>
        <w:jc w:val="left"/>
        <w:rPr>
          <w:rFonts w:ascii="Cambria" w:hAnsi="Cambria"/>
          <w:szCs w:val="24"/>
        </w:rPr>
      </w:pPr>
      <w:r w:rsidRPr="00831341">
        <w:rPr>
          <w:rFonts w:ascii="Cambria" w:hAnsi="Cambria"/>
          <w:szCs w:val="24"/>
        </w:rPr>
        <w:br w:type="page"/>
      </w:r>
    </w:p>
    <w:p w:rsidR="00142DE2" w:rsidRPr="00831341" w:rsidRDefault="00142DE2" w:rsidP="002149A5">
      <w:pPr>
        <w:pStyle w:val="Cmsor1"/>
        <w:keepNext w:val="0"/>
        <w:keepLines w:val="0"/>
        <w:widowControl w:val="0"/>
        <w:spacing w:before="0" w:after="0"/>
        <w:ind w:firstLine="0"/>
        <w:jc w:val="center"/>
      </w:pPr>
      <w:bookmarkStart w:id="3" w:name="_Toc334462360"/>
      <w:r w:rsidRPr="00831341">
        <w:t>Roma-Net bemutatása</w:t>
      </w:r>
      <w:bookmarkEnd w:id="1"/>
      <w:bookmarkEnd w:id="3"/>
    </w:p>
    <w:p w:rsidR="00EF3657" w:rsidRPr="00831341" w:rsidRDefault="00EF3657" w:rsidP="002149A5">
      <w:pPr>
        <w:spacing w:line="360" w:lineRule="auto"/>
        <w:rPr>
          <w:rFonts w:ascii="Cambria" w:hAnsi="Cambria"/>
        </w:rPr>
      </w:pPr>
    </w:p>
    <w:p w:rsidR="003B641B" w:rsidRPr="00831341" w:rsidRDefault="003B641B" w:rsidP="002149A5">
      <w:pPr>
        <w:pStyle w:val="szvegtrzs1"/>
        <w:keepNext w:val="0"/>
        <w:keepLines w:val="0"/>
        <w:widowControl w:val="0"/>
        <w:spacing w:line="360" w:lineRule="auto"/>
        <w:rPr>
          <w:rFonts w:ascii="Cambria" w:hAnsi="Cambria"/>
          <w:szCs w:val="24"/>
        </w:rPr>
      </w:pPr>
      <w:r w:rsidRPr="00831341">
        <w:rPr>
          <w:rFonts w:ascii="Cambria" w:hAnsi="Cambria"/>
          <w:szCs w:val="24"/>
        </w:rPr>
        <w:t xml:space="preserve">A Roma-Net projekt gondolata 2009-ben körvonalazódott Budapesten, azután, hogy a főváros az </w:t>
      </w:r>
      <w:r w:rsidR="00513869">
        <w:rPr>
          <w:rFonts w:ascii="Cambria" w:hAnsi="Cambria"/>
          <w:szCs w:val="24"/>
        </w:rPr>
        <w:t>URBACT</w:t>
      </w:r>
      <w:r w:rsidRPr="00831341">
        <w:rPr>
          <w:rFonts w:ascii="Cambria" w:hAnsi="Cambria"/>
          <w:szCs w:val="24"/>
        </w:rPr>
        <w:t xml:space="preserve"> I kiírás Udiex elnevezésű partnerségében megfigyelő tagként részt vett. Az önkormányzat az </w:t>
      </w:r>
      <w:r w:rsidR="00513869">
        <w:rPr>
          <w:rFonts w:ascii="Cambria" w:hAnsi="Cambria"/>
          <w:szCs w:val="24"/>
        </w:rPr>
        <w:t>URBACT</w:t>
      </w:r>
      <w:r w:rsidRPr="00831341">
        <w:rPr>
          <w:rFonts w:ascii="Cambria" w:hAnsi="Cambria"/>
          <w:szCs w:val="24"/>
        </w:rPr>
        <w:t xml:space="preserve"> hálózat adta lehetőségeket elsősorban a társadalompolitikai szakterületeken találta hasznos, gyorsan megtérülő eszköznek. Ezen belül a városban élő roma identitású lakosság befogadása és beilleszkedése területén látta meg az önkormányzat az európai szintű hálózat felépítésének, a nemzetközi szintű szinergikus hatások kihasználásának szükségességét. </w:t>
      </w:r>
    </w:p>
    <w:p w:rsidR="003B641B" w:rsidRPr="00831341" w:rsidRDefault="003B641B" w:rsidP="002149A5">
      <w:pPr>
        <w:pStyle w:val="szvegtrzs1"/>
        <w:keepNext w:val="0"/>
        <w:keepLines w:val="0"/>
        <w:widowControl w:val="0"/>
        <w:spacing w:line="360" w:lineRule="auto"/>
        <w:ind w:firstLine="567"/>
        <w:rPr>
          <w:rFonts w:ascii="Cambria" w:hAnsi="Cambria"/>
          <w:szCs w:val="24"/>
        </w:rPr>
      </w:pPr>
      <w:r w:rsidRPr="00831341">
        <w:rPr>
          <w:rFonts w:ascii="Cambria" w:hAnsi="Cambria"/>
          <w:szCs w:val="24"/>
        </w:rPr>
        <w:t>Így fogalmazódott meg egy, a roma fiatalokra építő és rajtuk keresztül a teljes városi roma társadalomra és a városi lakosság egészére pozitív hatást gyakorló projekt ötlete. A Roma-Net eredményeként Budapest Főváros Önkormányzata egy jól működő civil-önkormányzati párbeszéd és közös cselekvési keret kialakulását érte el, a kerületi önkormányzatokkal az adott társadalmi területen folyamatosan fejlődő kapcsolatrendszert és egymást erősítő tevékenységi struktúrát hozott létre, és olyan transznacionális kontextusba helyezte a roma népességgel összefüggő aktivitásait, melyben az európai jó gyakorlatok bemutatását és befogadását egyszerre képes generálni.</w:t>
      </w:r>
    </w:p>
    <w:p w:rsidR="00F11555" w:rsidRPr="00831341" w:rsidRDefault="00F11555" w:rsidP="002149A5">
      <w:pPr>
        <w:keepNext w:val="0"/>
        <w:keepLines w:val="0"/>
        <w:widowControl w:val="0"/>
        <w:spacing w:line="360" w:lineRule="auto"/>
        <w:ind w:firstLine="567"/>
        <w:jc w:val="center"/>
        <w:rPr>
          <w:rFonts w:ascii="Cambria" w:hAnsi="Cambria"/>
          <w:i/>
          <w:color w:val="548DD4"/>
        </w:rPr>
      </w:pPr>
    </w:p>
    <w:p w:rsidR="00EF3657" w:rsidRPr="00831341" w:rsidRDefault="00EF3657" w:rsidP="002149A5">
      <w:pPr>
        <w:keepNext w:val="0"/>
        <w:keepLines w:val="0"/>
        <w:widowControl w:val="0"/>
        <w:spacing w:line="360" w:lineRule="auto"/>
        <w:ind w:firstLine="567"/>
        <w:jc w:val="center"/>
        <w:rPr>
          <w:rFonts w:ascii="Cambria" w:hAnsi="Cambria"/>
          <w:i/>
          <w:color w:val="548DD4"/>
        </w:rPr>
      </w:pPr>
    </w:p>
    <w:p w:rsidR="00142DE2" w:rsidRPr="00831341" w:rsidRDefault="00142DE2" w:rsidP="007B23FF">
      <w:pPr>
        <w:pStyle w:val="Cmsor2"/>
        <w:keepNext w:val="0"/>
        <w:keepLines w:val="0"/>
        <w:widowControl w:val="0"/>
        <w:tabs>
          <w:tab w:val="clear" w:pos="-1067"/>
          <w:tab w:val="num" w:pos="0"/>
        </w:tabs>
        <w:spacing w:before="0" w:after="0" w:line="360" w:lineRule="auto"/>
        <w:ind w:left="0" w:firstLine="0"/>
      </w:pPr>
      <w:bookmarkStart w:id="4" w:name="_Toc330827632"/>
      <w:bookmarkStart w:id="5" w:name="_Toc334462361"/>
      <w:r w:rsidRPr="00831341">
        <w:t>Az UBACT II. program</w:t>
      </w:r>
      <w:bookmarkEnd w:id="4"/>
      <w:r w:rsidRPr="00831341">
        <w:rPr>
          <w:rStyle w:val="Lbjegyzet-hivatkozs"/>
        </w:rPr>
        <w:footnoteReference w:id="6"/>
      </w:r>
      <w:bookmarkEnd w:id="5"/>
    </w:p>
    <w:p w:rsidR="0089305C" w:rsidRPr="00831341" w:rsidRDefault="0089305C" w:rsidP="002149A5">
      <w:pPr>
        <w:keepNext w:val="0"/>
        <w:keepLines w:val="0"/>
        <w:widowControl w:val="0"/>
        <w:spacing w:line="360" w:lineRule="auto"/>
        <w:rPr>
          <w:rFonts w:ascii="Cambria" w:hAnsi="Cambria"/>
          <w:szCs w:val="24"/>
        </w:rPr>
      </w:pPr>
    </w:p>
    <w:p w:rsidR="00142DE2" w:rsidRPr="00831341" w:rsidRDefault="00142DE2" w:rsidP="002149A5">
      <w:pPr>
        <w:keepNext w:val="0"/>
        <w:keepLines w:val="0"/>
        <w:widowControl w:val="0"/>
        <w:spacing w:line="360" w:lineRule="auto"/>
        <w:rPr>
          <w:rFonts w:ascii="Cambria" w:hAnsi="Cambria"/>
          <w:szCs w:val="24"/>
        </w:rPr>
      </w:pPr>
      <w:r w:rsidRPr="00831341">
        <w:rPr>
          <w:rFonts w:ascii="Cambria" w:hAnsi="Cambria"/>
          <w:szCs w:val="24"/>
        </w:rPr>
        <w:t xml:space="preserve">Az </w:t>
      </w:r>
      <w:r w:rsidR="00513869">
        <w:rPr>
          <w:rFonts w:ascii="Cambria" w:hAnsi="Cambria"/>
          <w:szCs w:val="24"/>
        </w:rPr>
        <w:t>URBACT</w:t>
      </w:r>
      <w:r w:rsidRPr="00831341">
        <w:rPr>
          <w:rFonts w:ascii="Cambria" w:hAnsi="Cambria"/>
          <w:szCs w:val="24"/>
        </w:rPr>
        <w:t xml:space="preserve"> II (Urban Development Network Programme – városfej</w:t>
      </w:r>
      <w:r w:rsidR="00F13392">
        <w:rPr>
          <w:rFonts w:ascii="Cambria" w:hAnsi="Cambria"/>
          <w:szCs w:val="24"/>
        </w:rPr>
        <w:t>lesztési hálózati program) az 'E</w:t>
      </w:r>
      <w:r w:rsidRPr="00831341">
        <w:rPr>
          <w:rFonts w:ascii="Cambria" w:hAnsi="Cambria"/>
          <w:szCs w:val="24"/>
        </w:rPr>
        <w:t xml:space="preserve">urópai </w:t>
      </w:r>
      <w:r w:rsidR="00F13392">
        <w:rPr>
          <w:rFonts w:ascii="Cambria" w:hAnsi="Cambria"/>
          <w:szCs w:val="24"/>
        </w:rPr>
        <w:t>Területi E</w:t>
      </w:r>
      <w:r w:rsidRPr="00831341">
        <w:rPr>
          <w:rFonts w:ascii="Cambria" w:hAnsi="Cambria"/>
          <w:szCs w:val="24"/>
        </w:rPr>
        <w:t>gyüttműködés' célkitűzés keretén belül nyújt közösségi strukturális támogatást. Az Európai Regionális Fejlesztési Alapból finanszírozott program a tagállamokra, valamint Norvégiára és Svájcra terjed ki.</w:t>
      </w:r>
    </w:p>
    <w:p w:rsidR="00142DE2" w:rsidRPr="00831341" w:rsidRDefault="00142DE2" w:rsidP="002149A5">
      <w:pPr>
        <w:keepNext w:val="0"/>
        <w:keepLines w:val="0"/>
        <w:widowControl w:val="0"/>
        <w:spacing w:line="360" w:lineRule="auto"/>
        <w:ind w:firstLine="567"/>
        <w:rPr>
          <w:rFonts w:ascii="Cambria" w:hAnsi="Cambria"/>
          <w:szCs w:val="24"/>
        </w:rPr>
      </w:pPr>
      <w:r w:rsidRPr="00831341">
        <w:rPr>
          <w:rFonts w:ascii="Cambria" w:hAnsi="Cambria"/>
          <w:szCs w:val="24"/>
        </w:rPr>
        <w:t xml:space="preserve">Az Európai Bizottság 2007. október 2-án a 2007–2013-as időszakra jóváhagyta az </w:t>
      </w:r>
      <w:r w:rsidR="00513869">
        <w:rPr>
          <w:rFonts w:ascii="Cambria" w:hAnsi="Cambria"/>
          <w:szCs w:val="24"/>
        </w:rPr>
        <w:t>URBACT</w:t>
      </w:r>
      <w:r w:rsidRPr="00831341">
        <w:rPr>
          <w:rFonts w:ascii="Cambria" w:hAnsi="Cambria"/>
          <w:szCs w:val="24"/>
        </w:rPr>
        <w:t xml:space="preserve"> II nevet viselő európai területi együttműködési programot. A program célja, hogy a városfejlesztéshez kapcsolódó területeken ösztönözze az együttműködést, valamint </w:t>
      </w:r>
      <w:r w:rsidRPr="00831341">
        <w:rPr>
          <w:rFonts w:ascii="Cambria" w:hAnsi="Cambria"/>
          <w:szCs w:val="24"/>
        </w:rPr>
        <w:lastRenderedPageBreak/>
        <w:t xml:space="preserve">elősegítse a tapasztalatcserét az európai városok között. Az </w:t>
      </w:r>
      <w:r w:rsidR="00513869">
        <w:rPr>
          <w:rFonts w:ascii="Cambria" w:hAnsi="Cambria"/>
          <w:szCs w:val="24"/>
        </w:rPr>
        <w:t>URBACT</w:t>
      </w:r>
      <w:r w:rsidRPr="00831341">
        <w:rPr>
          <w:rFonts w:ascii="Cambria" w:hAnsi="Cambria"/>
          <w:szCs w:val="24"/>
        </w:rPr>
        <w:t xml:space="preserve"> II teljes költségvetése nagyjából 68 millió euró.</w:t>
      </w:r>
    </w:p>
    <w:p w:rsidR="00142DE2" w:rsidRPr="00831341" w:rsidRDefault="00142DE2" w:rsidP="002149A5">
      <w:pPr>
        <w:keepNext w:val="0"/>
        <w:keepLines w:val="0"/>
        <w:widowControl w:val="0"/>
        <w:spacing w:line="360" w:lineRule="auto"/>
        <w:ind w:firstLine="567"/>
        <w:rPr>
          <w:rFonts w:ascii="Cambria" w:hAnsi="Cambria"/>
          <w:szCs w:val="24"/>
        </w:rPr>
      </w:pPr>
      <w:r w:rsidRPr="00831341">
        <w:rPr>
          <w:rFonts w:ascii="Cambria" w:hAnsi="Cambria"/>
          <w:szCs w:val="24"/>
        </w:rPr>
        <w:t>Ebből a közösségi finanszírozás, melyet az Unió az Európai Regionális Fejlesztési Alapon (ERFA) keresztül tesz hozzáférhetővé, körülbelül 53 millió euró. Ez mintegy 12%-a annak az összegnek, amelyet a Közösség a 2007–2013-as időszakra a ko</w:t>
      </w:r>
      <w:r w:rsidR="002B6F9D">
        <w:rPr>
          <w:rFonts w:ascii="Cambria" w:hAnsi="Cambria"/>
          <w:szCs w:val="24"/>
        </w:rPr>
        <w:t>héziós politika részét képező „Európai Területi E</w:t>
      </w:r>
      <w:r w:rsidRPr="00831341">
        <w:rPr>
          <w:rFonts w:ascii="Cambria" w:hAnsi="Cambria"/>
          <w:szCs w:val="24"/>
        </w:rPr>
        <w:t>gyüttműködés” célkitűzés keretében interregionális együttműködési és hálózatépítési programokra irányozott elő.</w:t>
      </w:r>
    </w:p>
    <w:p w:rsidR="00142DE2" w:rsidRPr="00831341" w:rsidRDefault="00142DE2" w:rsidP="002149A5">
      <w:pPr>
        <w:keepNext w:val="0"/>
        <w:keepLines w:val="0"/>
        <w:widowControl w:val="0"/>
        <w:spacing w:line="360" w:lineRule="auto"/>
        <w:ind w:firstLine="567"/>
        <w:rPr>
          <w:rFonts w:ascii="Cambria" w:hAnsi="Cambria"/>
          <w:szCs w:val="24"/>
        </w:rPr>
      </w:pPr>
    </w:p>
    <w:p w:rsidR="00142DE2" w:rsidRPr="00831341" w:rsidRDefault="00142DE2" w:rsidP="00A93C53">
      <w:pPr>
        <w:pStyle w:val="Cmsor3"/>
        <w:spacing w:before="0" w:after="0" w:line="360" w:lineRule="auto"/>
        <w:ind w:left="0" w:firstLine="0"/>
      </w:pPr>
      <w:bookmarkStart w:id="6" w:name="_Toc330827633"/>
      <w:bookmarkStart w:id="7" w:name="_Toc334462362"/>
      <w:r w:rsidRPr="00831341">
        <w:t>A program célja</w:t>
      </w:r>
      <w:bookmarkEnd w:id="6"/>
      <w:bookmarkEnd w:id="7"/>
    </w:p>
    <w:p w:rsidR="00142DE2" w:rsidRPr="00831341" w:rsidRDefault="00142DE2" w:rsidP="002149A5">
      <w:pPr>
        <w:pStyle w:val="szvegtrzs2"/>
        <w:keepNext w:val="0"/>
        <w:keepLines w:val="0"/>
        <w:widowControl w:val="0"/>
        <w:spacing w:line="360" w:lineRule="auto"/>
        <w:ind w:left="0"/>
        <w:rPr>
          <w:rFonts w:ascii="Cambria" w:hAnsi="Cambria"/>
        </w:rPr>
      </w:pPr>
      <w:r w:rsidRPr="00831341">
        <w:rPr>
          <w:rFonts w:ascii="Cambria" w:hAnsi="Cambria"/>
        </w:rPr>
        <w:t xml:space="preserve">Az </w:t>
      </w:r>
      <w:r w:rsidR="00513869">
        <w:rPr>
          <w:rFonts w:ascii="Cambria" w:hAnsi="Cambria"/>
        </w:rPr>
        <w:t>URBACT</w:t>
      </w:r>
      <w:r w:rsidRPr="00831341">
        <w:rPr>
          <w:rFonts w:ascii="Cambria" w:hAnsi="Cambria"/>
        </w:rPr>
        <w:t xml:space="preserve"> II városfejlesztési hálózati program célja javítani a városfejlesztési politikák hatékonyságát, valamint elterjeszteni és megszilárdítani az integrált városfejlesztés elvét. A program támogatja az ismeretek kiaknázását és terjesztését, és aktívan elősegíti a növekedést és foglalkoztatást célzó (megújult) lisszaboni stratégia, valamint az uniós fenntartható fejlődési stratégia végrehajtását.</w:t>
      </w:r>
    </w:p>
    <w:p w:rsidR="005D70EA" w:rsidRPr="00831341" w:rsidRDefault="005D70EA" w:rsidP="002149A5">
      <w:pPr>
        <w:pStyle w:val="szvegtrzs2"/>
        <w:keepNext w:val="0"/>
        <w:keepLines w:val="0"/>
        <w:widowControl w:val="0"/>
        <w:spacing w:line="360" w:lineRule="auto"/>
        <w:ind w:left="0"/>
        <w:rPr>
          <w:rFonts w:ascii="Cambria" w:hAnsi="Cambria"/>
        </w:rPr>
      </w:pPr>
    </w:p>
    <w:p w:rsidR="00142DE2" w:rsidRPr="00831341" w:rsidRDefault="00142DE2" w:rsidP="002149A5">
      <w:pPr>
        <w:pStyle w:val="szvegtrzs2"/>
        <w:keepNext w:val="0"/>
        <w:keepLines w:val="0"/>
        <w:widowControl w:val="0"/>
        <w:spacing w:line="360" w:lineRule="auto"/>
        <w:ind w:left="0"/>
        <w:rPr>
          <w:rFonts w:ascii="Cambria" w:hAnsi="Cambria"/>
        </w:rPr>
      </w:pPr>
      <w:r w:rsidRPr="00831341">
        <w:rPr>
          <w:rFonts w:ascii="Cambria" w:hAnsi="Cambria"/>
        </w:rPr>
        <w:t>A program középpontjában az alábbi célkitűzések állnak:</w:t>
      </w:r>
    </w:p>
    <w:p w:rsidR="00142DE2" w:rsidRPr="00831341" w:rsidRDefault="00F62B72" w:rsidP="002149A5">
      <w:pPr>
        <w:pStyle w:val="Cmsor4"/>
        <w:keepNext w:val="0"/>
        <w:keepLines w:val="0"/>
        <w:widowControl w:val="0"/>
        <w:numPr>
          <w:ilvl w:val="3"/>
          <w:numId w:val="4"/>
        </w:numPr>
        <w:tabs>
          <w:tab w:val="clear" w:pos="1134"/>
          <w:tab w:val="left" w:pos="0"/>
        </w:tabs>
        <w:spacing w:before="0" w:after="0" w:line="360" w:lineRule="auto"/>
        <w:ind w:left="0" w:firstLine="0"/>
      </w:pPr>
      <w:r w:rsidRPr="00831341">
        <w:t>o</w:t>
      </w:r>
      <w:r w:rsidR="00142DE2" w:rsidRPr="00831341">
        <w:t xml:space="preserve">lyan eszközt biztosítani a városfejlesztéssel foglalkozó politikai döntéshozók, gyakorlati szakemberek és más testületek számára, amely lehetővé teszi a tapasztalatok cseréjét és az ismeretszerzést. Az </w:t>
      </w:r>
      <w:r w:rsidR="00513869">
        <w:t>URBACT</w:t>
      </w:r>
      <w:r w:rsidR="00142DE2" w:rsidRPr="00831341">
        <w:t xml:space="preserve"> II egy olyan platform, amely alkalmas eszmecsere kialakítására, illetve tematikus hálózatok és munkacsoportok („projektek”) létrehozására. A projektekben zömmel városok szerepelnek, de helyi hatóságok, egyetemek és kutatóközpontok is részt vehetnek bennük;</w:t>
      </w:r>
    </w:p>
    <w:p w:rsidR="00142DE2" w:rsidRPr="00831341" w:rsidRDefault="00F62B72" w:rsidP="002149A5">
      <w:pPr>
        <w:pStyle w:val="Cmsor4"/>
        <w:keepNext w:val="0"/>
        <w:keepLines w:val="0"/>
        <w:widowControl w:val="0"/>
        <w:numPr>
          <w:ilvl w:val="3"/>
          <w:numId w:val="4"/>
        </w:numPr>
        <w:tabs>
          <w:tab w:val="clear" w:pos="1134"/>
          <w:tab w:val="left" w:pos="0"/>
        </w:tabs>
        <w:spacing w:before="0" w:after="0" w:line="360" w:lineRule="auto"/>
        <w:ind w:left="0" w:firstLine="0"/>
      </w:pPr>
      <w:r w:rsidRPr="00831341">
        <w:t>ö</w:t>
      </w:r>
      <w:r w:rsidR="00142DE2" w:rsidRPr="00831341">
        <w:t xml:space="preserve">sszegyűjteni az </w:t>
      </w:r>
      <w:r w:rsidR="00513869">
        <w:t>URBACT</w:t>
      </w:r>
      <w:r w:rsidR="00142DE2" w:rsidRPr="00831341">
        <w:t xml:space="preserve"> program résztvevői között a tapasztalatcsere és bevált gyakorlatok megosztása során szerzett ismereteket, levonni a következtetéseket, és azokat tematikus megközelítésben, szakszerű módon hasznosítani;</w:t>
      </w:r>
    </w:p>
    <w:p w:rsidR="00142DE2" w:rsidRPr="00831341" w:rsidRDefault="00F62B72" w:rsidP="002149A5">
      <w:pPr>
        <w:pStyle w:val="Cmsor4"/>
        <w:keepNext w:val="0"/>
        <w:keepLines w:val="0"/>
        <w:widowControl w:val="0"/>
        <w:numPr>
          <w:ilvl w:val="3"/>
          <w:numId w:val="4"/>
        </w:numPr>
        <w:tabs>
          <w:tab w:val="clear" w:pos="1134"/>
          <w:tab w:val="left" w:pos="0"/>
        </w:tabs>
        <w:spacing w:before="0" w:after="0" w:line="360" w:lineRule="auto"/>
        <w:ind w:left="0" w:firstLine="0"/>
      </w:pPr>
      <w:r w:rsidRPr="00831341">
        <w:t>t</w:t>
      </w:r>
      <w:r w:rsidR="00142DE2" w:rsidRPr="00831341">
        <w:t>erjeszteni a helyes gyakorlatokat és továbbítani az európai városok tapasztalatcseréje révén nyert tanulságokat;</w:t>
      </w:r>
    </w:p>
    <w:p w:rsidR="00142DE2" w:rsidRPr="00831341" w:rsidRDefault="00F62B72" w:rsidP="002149A5">
      <w:pPr>
        <w:pStyle w:val="Cmsor4"/>
        <w:keepNext w:val="0"/>
        <w:keepLines w:val="0"/>
        <w:widowControl w:val="0"/>
        <w:numPr>
          <w:ilvl w:val="3"/>
          <w:numId w:val="4"/>
        </w:numPr>
        <w:tabs>
          <w:tab w:val="clear" w:pos="1134"/>
          <w:tab w:val="left" w:pos="0"/>
        </w:tabs>
        <w:spacing w:before="0" w:after="0" w:line="360" w:lineRule="auto"/>
        <w:ind w:left="0" w:firstLine="0"/>
      </w:pPr>
      <w:r w:rsidRPr="00831341">
        <w:t>s</w:t>
      </w:r>
      <w:r w:rsidR="00142DE2" w:rsidRPr="00831341">
        <w:t>egítséget nyújtani várospolitikai döntéshozók, gyakorlati szakemberek és az operatív programok irányítói számára olyan helyi cselekvési tervek kidolgozásához, amelyek közvetlen hatással bírnak a helyi városfejlesztési gyakorlatra és politikára.</w:t>
      </w:r>
    </w:p>
    <w:p w:rsidR="00142DE2" w:rsidRPr="00831341" w:rsidRDefault="00142DE2" w:rsidP="002149A5">
      <w:pPr>
        <w:keepNext w:val="0"/>
        <w:keepLines w:val="0"/>
        <w:widowControl w:val="0"/>
        <w:spacing w:line="360" w:lineRule="auto"/>
        <w:ind w:firstLine="567"/>
        <w:rPr>
          <w:rFonts w:ascii="Cambria" w:hAnsi="Cambria"/>
        </w:rPr>
      </w:pPr>
    </w:p>
    <w:p w:rsidR="00142DE2" w:rsidRPr="00831341" w:rsidRDefault="00142DE2" w:rsidP="002C6E68">
      <w:pPr>
        <w:pStyle w:val="Cmsor3"/>
        <w:spacing w:before="0" w:after="0" w:line="360" w:lineRule="auto"/>
        <w:ind w:left="0" w:firstLine="0"/>
      </w:pPr>
      <w:bookmarkStart w:id="8" w:name="_Toc330827634"/>
      <w:bookmarkStart w:id="9" w:name="_Toc334462363"/>
      <w:r w:rsidRPr="00831341">
        <w:t>A program várható hatása</w:t>
      </w:r>
      <w:bookmarkEnd w:id="8"/>
      <w:bookmarkEnd w:id="9"/>
    </w:p>
    <w:p w:rsidR="00142DE2" w:rsidRPr="00831341" w:rsidRDefault="00142DE2" w:rsidP="002149A5">
      <w:pPr>
        <w:pStyle w:val="szvegtrzs2"/>
        <w:keepNext w:val="0"/>
        <w:keepLines w:val="0"/>
        <w:widowControl w:val="0"/>
        <w:spacing w:line="360" w:lineRule="auto"/>
        <w:ind w:left="0"/>
        <w:rPr>
          <w:rFonts w:ascii="Cambria" w:hAnsi="Cambria"/>
        </w:rPr>
      </w:pPr>
      <w:r w:rsidRPr="00831341">
        <w:rPr>
          <w:rFonts w:ascii="Cambria" w:hAnsi="Cambria"/>
        </w:rPr>
        <w:t xml:space="preserve">Az </w:t>
      </w:r>
      <w:r w:rsidR="00513869">
        <w:rPr>
          <w:rFonts w:ascii="Cambria" w:hAnsi="Cambria"/>
        </w:rPr>
        <w:t>URBACT</w:t>
      </w:r>
      <w:r w:rsidRPr="00831341">
        <w:rPr>
          <w:rFonts w:ascii="Cambria" w:hAnsi="Cambria"/>
        </w:rPr>
        <w:t xml:space="preserve"> II program összesen 46 tematikus hálózatot és 14 munkacsoportot támogat. </w:t>
      </w:r>
      <w:r w:rsidRPr="00831341">
        <w:rPr>
          <w:rFonts w:ascii="Cambria" w:hAnsi="Cambria"/>
        </w:rPr>
        <w:lastRenderedPageBreak/>
        <w:t>Ezek a projektek mind hozzájárulnak a városfejlesztési politikák hatékonyságának javításához, valamint az integrált és fenntartható városfejlesztés elvének elterjedéséhez és megszilárdulásához.</w:t>
      </w:r>
    </w:p>
    <w:p w:rsidR="00142DE2" w:rsidRPr="00831341" w:rsidRDefault="00142DE2" w:rsidP="002149A5">
      <w:pPr>
        <w:pStyle w:val="szvegtrzs2"/>
        <w:keepNext w:val="0"/>
        <w:keepLines w:val="0"/>
        <w:widowControl w:val="0"/>
        <w:spacing w:line="360" w:lineRule="auto"/>
        <w:ind w:left="0" w:firstLine="567"/>
        <w:rPr>
          <w:rFonts w:ascii="Cambria" w:hAnsi="Cambria"/>
        </w:rPr>
      </w:pPr>
      <w:r w:rsidRPr="00831341">
        <w:rPr>
          <w:rFonts w:ascii="Cambria" w:hAnsi="Cambria"/>
        </w:rPr>
        <w:t xml:space="preserve">Ahhoz, hogy a projektek keretében létrejövő tapasztalatcsere helyi szinten minél nagyobb hatással járjon, és a későbbiekre nézve is követendő példát jelentsen, az adott projektben részt vevő összes partnernek helyi cselekvési tervet kell kidolgoznia egy helyi támogató csoport segítségével. A program tematikai területekre tagozódik, ami az eszmecsere és a tudásmegosztás elősegítését szolgálja a különböző tematikus hálózatok és munkacsoportok között. Ez lehetővé teszi, hogy az </w:t>
      </w:r>
      <w:r w:rsidR="00513869">
        <w:rPr>
          <w:rFonts w:ascii="Cambria" w:hAnsi="Cambria"/>
        </w:rPr>
        <w:t>URBACT</w:t>
      </w:r>
      <w:r w:rsidRPr="00831341">
        <w:rPr>
          <w:rFonts w:ascii="Cambria" w:hAnsi="Cambria"/>
        </w:rPr>
        <w:t xml:space="preserve"> II a rendelkezésre álló ismereteket és tapasztalatokat maximális mértékben hasznosítsa. Az </w:t>
      </w:r>
      <w:r w:rsidR="00513869">
        <w:rPr>
          <w:rFonts w:ascii="Cambria" w:hAnsi="Cambria"/>
        </w:rPr>
        <w:t>URBACT</w:t>
      </w:r>
      <w:r w:rsidRPr="00831341">
        <w:rPr>
          <w:rFonts w:ascii="Cambria" w:hAnsi="Cambria"/>
        </w:rPr>
        <w:t xml:space="preserve"> és a helyi hatóságok közötti jobb kommunikáció érdekében egyes tagállamokban ismeretmegosztásra szolgáló (disszeminációs) pontok felállítására került sor.</w:t>
      </w:r>
    </w:p>
    <w:p w:rsidR="00142DE2" w:rsidRPr="00831341" w:rsidRDefault="00142DE2" w:rsidP="002149A5">
      <w:pPr>
        <w:pStyle w:val="szvegtrzs2"/>
        <w:keepNext w:val="0"/>
        <w:keepLines w:val="0"/>
        <w:widowControl w:val="0"/>
        <w:spacing w:line="360" w:lineRule="auto"/>
        <w:ind w:left="0" w:firstLine="567"/>
        <w:rPr>
          <w:rFonts w:ascii="Cambria" w:hAnsi="Cambria"/>
        </w:rPr>
      </w:pPr>
      <w:r w:rsidRPr="00831341">
        <w:rPr>
          <w:rFonts w:ascii="Cambria" w:hAnsi="Cambria"/>
        </w:rPr>
        <w:t xml:space="preserve">Az </w:t>
      </w:r>
      <w:r w:rsidR="00513869">
        <w:rPr>
          <w:rFonts w:ascii="Cambria" w:hAnsi="Cambria"/>
        </w:rPr>
        <w:t>URBACT</w:t>
      </w:r>
      <w:r w:rsidRPr="00831341">
        <w:rPr>
          <w:rFonts w:ascii="Cambria" w:hAnsi="Cambria"/>
        </w:rPr>
        <w:t xml:space="preserve"> II fontos eszköze a „régiók a gazdasági változásért” elnevezésű kezdeményezés végrehajtásának. A kezdeményezés egyik legfontosabb vonása, hogy az </w:t>
      </w:r>
      <w:r w:rsidR="00513869">
        <w:rPr>
          <w:rFonts w:ascii="Cambria" w:hAnsi="Cambria"/>
        </w:rPr>
        <w:t>URBACT</w:t>
      </w:r>
      <w:r w:rsidRPr="00831341">
        <w:rPr>
          <w:rFonts w:ascii="Cambria" w:hAnsi="Cambria"/>
        </w:rPr>
        <w:t xml:space="preserve"> projekteket strukturális támogatást élvező, kapcsolódó regionális vagy nemzeti operatív programokhoz köti. A városvezetési testületek és az irányító hatóságok között várhatóan kialakuló szoros kapcsolat mindkét fél számára gyümölcsöző lesz: az irányító hatóságok számára előnyt jelent majd, hogy a projektpályázatok alaposabb előkészítés után jutnak el hozzájuk, a városvezetés pedig közvetlen módon kommunikálhat és léphet kapcsolatba a finanszírozást nyújtó illetékes hatóságokkal. Az Európai Bizottság „Fast Track” („gyorsított projekt”) címmel különbözteti meg azokat az </w:t>
      </w:r>
      <w:r w:rsidR="00513869">
        <w:rPr>
          <w:rFonts w:ascii="Cambria" w:hAnsi="Cambria"/>
        </w:rPr>
        <w:t>URBACT</w:t>
      </w:r>
      <w:r w:rsidRPr="00831341">
        <w:rPr>
          <w:rFonts w:ascii="Cambria" w:hAnsi="Cambria"/>
        </w:rPr>
        <w:t xml:space="preserve"> hálózatokat, melyek:</w:t>
      </w:r>
    </w:p>
    <w:p w:rsidR="00142DE2" w:rsidRPr="00831341" w:rsidRDefault="00142DE2" w:rsidP="002149A5">
      <w:pPr>
        <w:pStyle w:val="Cmsor4"/>
        <w:keepNext w:val="0"/>
        <w:keepLines w:val="0"/>
        <w:widowControl w:val="0"/>
        <w:numPr>
          <w:ilvl w:val="3"/>
          <w:numId w:val="4"/>
        </w:numPr>
        <w:tabs>
          <w:tab w:val="clear" w:pos="1134"/>
          <w:tab w:val="left" w:pos="0"/>
        </w:tabs>
        <w:spacing w:before="0" w:after="0" w:line="360" w:lineRule="auto"/>
        <w:ind w:left="0" w:firstLine="0"/>
      </w:pPr>
      <w:r w:rsidRPr="00831341">
        <w:t>kiemelkedő módon hozzá kívánnak járulni a „régiók a gazdasági változásért” kezdeményezés valamelyik prioritásának megvalósításához;</w:t>
      </w:r>
    </w:p>
    <w:p w:rsidR="00142DE2" w:rsidRPr="00831341" w:rsidRDefault="00142DE2" w:rsidP="002149A5">
      <w:pPr>
        <w:pStyle w:val="Cmsor4"/>
        <w:keepNext w:val="0"/>
        <w:keepLines w:val="0"/>
        <w:widowControl w:val="0"/>
        <w:numPr>
          <w:ilvl w:val="3"/>
          <w:numId w:val="4"/>
        </w:numPr>
        <w:tabs>
          <w:tab w:val="clear" w:pos="1134"/>
          <w:tab w:val="left" w:pos="0"/>
        </w:tabs>
        <w:spacing w:before="0" w:after="0" w:line="360" w:lineRule="auto"/>
        <w:ind w:left="0" w:firstLine="0"/>
      </w:pPr>
      <w:r w:rsidRPr="00831341">
        <w:t xml:space="preserve">jelezték, hogy szorosan együtt kívánnak működni az irányító hatóságokkal és a Bizottság szolgálataival; és </w:t>
      </w:r>
    </w:p>
    <w:p w:rsidR="00142DE2" w:rsidRPr="00831341" w:rsidRDefault="00142DE2" w:rsidP="002149A5">
      <w:pPr>
        <w:pStyle w:val="Cmsor4"/>
        <w:keepNext w:val="0"/>
        <w:keepLines w:val="0"/>
        <w:widowControl w:val="0"/>
        <w:numPr>
          <w:ilvl w:val="3"/>
          <w:numId w:val="4"/>
        </w:numPr>
        <w:tabs>
          <w:tab w:val="clear" w:pos="1134"/>
          <w:tab w:val="left" w:pos="0"/>
        </w:tabs>
        <w:spacing w:before="0" w:after="0" w:line="360" w:lineRule="auto"/>
        <w:ind w:left="0" w:firstLine="0"/>
      </w:pPr>
      <w:r w:rsidRPr="00831341">
        <w:t>megfelelnek az Európai Bizottság által támasztott feltételeknek.</w:t>
      </w:r>
    </w:p>
    <w:p w:rsidR="00142DE2" w:rsidRPr="00831341" w:rsidRDefault="00142DE2" w:rsidP="002149A5">
      <w:pPr>
        <w:keepNext w:val="0"/>
        <w:keepLines w:val="0"/>
        <w:widowControl w:val="0"/>
        <w:spacing w:line="360" w:lineRule="auto"/>
        <w:ind w:firstLine="567"/>
        <w:rPr>
          <w:rFonts w:ascii="Cambria" w:hAnsi="Cambria"/>
        </w:rPr>
      </w:pPr>
    </w:p>
    <w:p w:rsidR="00142DE2" w:rsidRPr="00831341" w:rsidRDefault="00142DE2" w:rsidP="002C6E68">
      <w:pPr>
        <w:pStyle w:val="Cmsor3"/>
        <w:spacing w:before="0" w:after="0" w:line="360" w:lineRule="auto"/>
        <w:ind w:left="0" w:firstLine="0"/>
      </w:pPr>
      <w:bookmarkStart w:id="10" w:name="_Toc330827635"/>
      <w:bookmarkStart w:id="11" w:name="_Toc334462364"/>
      <w:r w:rsidRPr="00831341">
        <w:t>3. Prioritások</w:t>
      </w:r>
      <w:bookmarkEnd w:id="10"/>
      <w:bookmarkEnd w:id="11"/>
    </w:p>
    <w:p w:rsidR="00142DE2" w:rsidRPr="00831341" w:rsidRDefault="00142DE2" w:rsidP="002149A5">
      <w:pPr>
        <w:pStyle w:val="szvegtrzs2"/>
        <w:keepNext w:val="0"/>
        <w:keepLines w:val="0"/>
        <w:widowControl w:val="0"/>
        <w:spacing w:line="360" w:lineRule="auto"/>
        <w:ind w:left="0"/>
        <w:rPr>
          <w:rFonts w:ascii="Cambria" w:hAnsi="Cambria"/>
        </w:rPr>
      </w:pPr>
      <w:r w:rsidRPr="00831341">
        <w:rPr>
          <w:rFonts w:ascii="Cambria" w:hAnsi="Cambria"/>
        </w:rPr>
        <w:t xml:space="preserve">Az </w:t>
      </w:r>
      <w:r w:rsidR="00513869">
        <w:rPr>
          <w:rFonts w:ascii="Cambria" w:hAnsi="Cambria"/>
        </w:rPr>
        <w:t>URBACT</w:t>
      </w:r>
      <w:r w:rsidRPr="00831341">
        <w:rPr>
          <w:rFonts w:ascii="Cambria" w:hAnsi="Cambria"/>
        </w:rPr>
        <w:t xml:space="preserve"> II program az együttműködés terén az alábbi prioritásokra helyezi a hangsúlyt:</w:t>
      </w:r>
    </w:p>
    <w:p w:rsidR="00F11555" w:rsidRPr="00831341" w:rsidRDefault="00142DE2" w:rsidP="002149A5">
      <w:pPr>
        <w:pStyle w:val="szvegtrzs2"/>
        <w:keepNext w:val="0"/>
        <w:keepLines w:val="0"/>
        <w:widowControl w:val="0"/>
        <w:spacing w:line="360" w:lineRule="auto"/>
        <w:ind w:left="0" w:firstLine="567"/>
        <w:rPr>
          <w:rStyle w:val="Cmsor4Char"/>
          <w:rFonts w:eastAsia="Calibri"/>
          <w:i w:val="0"/>
        </w:rPr>
      </w:pPr>
      <w:r w:rsidRPr="00831341">
        <w:rPr>
          <w:rFonts w:ascii="Cambria" w:hAnsi="Cambria"/>
          <w:b/>
        </w:rPr>
        <w:t>Prioritás 1:</w:t>
      </w:r>
      <w:r w:rsidRPr="00831341">
        <w:rPr>
          <w:rStyle w:val="Cmsor4Char"/>
          <w:rFonts w:eastAsia="Calibri"/>
          <w:i w:val="0"/>
        </w:rPr>
        <w:t xml:space="preserve"> </w:t>
      </w:r>
    </w:p>
    <w:p w:rsidR="00142DE2" w:rsidRPr="00831341" w:rsidRDefault="00142DE2" w:rsidP="002149A5">
      <w:pPr>
        <w:pStyle w:val="szvegtrzs2"/>
        <w:keepNext w:val="0"/>
        <w:keepLines w:val="0"/>
        <w:widowControl w:val="0"/>
        <w:spacing w:line="360" w:lineRule="auto"/>
        <w:ind w:left="0"/>
        <w:rPr>
          <w:rFonts w:ascii="Cambria" w:hAnsi="Cambria"/>
          <w:iCs/>
        </w:rPr>
      </w:pPr>
      <w:r w:rsidRPr="00831341">
        <w:rPr>
          <w:rStyle w:val="Cmsor4Char"/>
          <w:rFonts w:eastAsia="Calibri"/>
          <w:i w:val="0"/>
        </w:rPr>
        <w:t xml:space="preserve">Városok, a növekedés és munkahelyteremtés motorjai (a teljes </w:t>
      </w:r>
      <w:r w:rsidRPr="00831341">
        <w:rPr>
          <w:rFonts w:ascii="Cambria" w:hAnsi="Cambria"/>
          <w:bCs/>
        </w:rPr>
        <w:t>ERFA</w:t>
      </w:r>
      <w:r w:rsidR="0089305C" w:rsidRPr="00831341">
        <w:rPr>
          <w:rFonts w:ascii="Cambria" w:hAnsi="Cambria"/>
          <w:bCs/>
        </w:rPr>
        <w:t xml:space="preserve"> </w:t>
      </w:r>
      <w:r w:rsidRPr="00831341">
        <w:rPr>
          <w:rFonts w:ascii="Cambria" w:hAnsi="Cambria"/>
          <w:bCs/>
        </w:rPr>
        <w:t>támogatás</w:t>
      </w:r>
      <w:r w:rsidRPr="00831341">
        <w:rPr>
          <w:rFonts w:ascii="Cambria" w:hAnsi="Cambria"/>
          <w:iCs/>
        </w:rPr>
        <w:t xml:space="preserve"> </w:t>
      </w:r>
      <w:r w:rsidRPr="00831341">
        <w:rPr>
          <w:rFonts w:ascii="Cambria" w:hAnsi="Cambria"/>
          <w:iCs/>
        </w:rPr>
        <w:lastRenderedPageBreak/>
        <w:t>megközelítőleg 44%-a) - Főbb altémák:</w:t>
      </w:r>
    </w:p>
    <w:p w:rsidR="00142DE2" w:rsidRPr="00831341" w:rsidRDefault="00142DE2" w:rsidP="002149A5">
      <w:pPr>
        <w:pStyle w:val="Cmsor4"/>
        <w:keepNext w:val="0"/>
        <w:keepLines w:val="0"/>
        <w:widowControl w:val="0"/>
        <w:numPr>
          <w:ilvl w:val="3"/>
          <w:numId w:val="4"/>
        </w:numPr>
        <w:tabs>
          <w:tab w:val="clear" w:pos="1134"/>
          <w:tab w:val="left" w:pos="0"/>
        </w:tabs>
        <w:spacing w:before="0" w:after="0" w:line="360" w:lineRule="auto"/>
        <w:ind w:left="0" w:firstLine="0"/>
      </w:pPr>
      <w:r w:rsidRPr="00831341">
        <w:t>a vállalkozókészség ösztönzése;</w:t>
      </w:r>
    </w:p>
    <w:p w:rsidR="00142DE2" w:rsidRPr="00831341" w:rsidRDefault="00142DE2" w:rsidP="002149A5">
      <w:pPr>
        <w:pStyle w:val="Cmsor4"/>
        <w:keepNext w:val="0"/>
        <w:keepLines w:val="0"/>
        <w:widowControl w:val="0"/>
        <w:numPr>
          <w:ilvl w:val="3"/>
          <w:numId w:val="4"/>
        </w:numPr>
        <w:tabs>
          <w:tab w:val="clear" w:pos="1134"/>
          <w:tab w:val="left" w:pos="0"/>
        </w:tabs>
        <w:spacing w:before="0" w:after="0" w:line="360" w:lineRule="auto"/>
        <w:ind w:left="0" w:firstLine="0"/>
      </w:pPr>
      <w:r w:rsidRPr="00831341">
        <w:t>az innováció és a tudásalapú gazdaság javítása;</w:t>
      </w:r>
    </w:p>
    <w:p w:rsidR="00142DE2" w:rsidRPr="00831341" w:rsidRDefault="00142DE2" w:rsidP="002149A5">
      <w:pPr>
        <w:pStyle w:val="Cmsor4"/>
        <w:keepNext w:val="0"/>
        <w:keepLines w:val="0"/>
        <w:widowControl w:val="0"/>
        <w:numPr>
          <w:ilvl w:val="3"/>
          <w:numId w:val="4"/>
        </w:numPr>
        <w:tabs>
          <w:tab w:val="clear" w:pos="1134"/>
          <w:tab w:val="left" w:pos="0"/>
        </w:tabs>
        <w:spacing w:before="0" w:after="0" w:line="360" w:lineRule="auto"/>
        <w:ind w:left="0" w:firstLine="0"/>
      </w:pPr>
      <w:r w:rsidRPr="00831341">
        <w:t>foglalkoztatás és humán kapacitás (foglalkoztathatóság, képzettség, a munkaerőpiachoz való hozzáférés, oktatási és képzési rendszerek, munkahelyteremtés főként hátrányos helyzetű csoportok és régiók esetében).</w:t>
      </w:r>
    </w:p>
    <w:p w:rsidR="00F11555" w:rsidRPr="00831341" w:rsidRDefault="00142DE2" w:rsidP="002149A5">
      <w:pPr>
        <w:pStyle w:val="szvegtrzs2"/>
        <w:keepNext w:val="0"/>
        <w:keepLines w:val="0"/>
        <w:widowControl w:val="0"/>
        <w:spacing w:line="360" w:lineRule="auto"/>
        <w:ind w:left="0" w:firstLine="567"/>
        <w:rPr>
          <w:rFonts w:ascii="Cambria" w:hAnsi="Cambria"/>
        </w:rPr>
      </w:pPr>
      <w:r w:rsidRPr="00831341">
        <w:rPr>
          <w:rFonts w:ascii="Cambria" w:hAnsi="Cambria"/>
          <w:b/>
        </w:rPr>
        <w:t>Prioritás 2:</w:t>
      </w:r>
      <w:r w:rsidRPr="00831341">
        <w:rPr>
          <w:rFonts w:ascii="Cambria" w:hAnsi="Cambria"/>
        </w:rPr>
        <w:t xml:space="preserve"> </w:t>
      </w:r>
    </w:p>
    <w:p w:rsidR="00142DE2" w:rsidRPr="00831341" w:rsidRDefault="00142DE2" w:rsidP="002149A5">
      <w:pPr>
        <w:pStyle w:val="szvegtrzs2"/>
        <w:keepNext w:val="0"/>
        <w:keepLines w:val="0"/>
        <w:widowControl w:val="0"/>
        <w:spacing w:line="360" w:lineRule="auto"/>
        <w:ind w:left="0"/>
        <w:rPr>
          <w:rFonts w:ascii="Cambria" w:hAnsi="Cambria"/>
        </w:rPr>
      </w:pPr>
      <w:r w:rsidRPr="00831341">
        <w:rPr>
          <w:rFonts w:ascii="Cambria" w:hAnsi="Cambria"/>
        </w:rPr>
        <w:t>Vonzó és összetartást biztosító városok (a teljes ERFA</w:t>
      </w:r>
      <w:r w:rsidR="0089305C" w:rsidRPr="00831341">
        <w:rPr>
          <w:rFonts w:ascii="Cambria" w:hAnsi="Cambria"/>
        </w:rPr>
        <w:t xml:space="preserve"> </w:t>
      </w:r>
      <w:r w:rsidRPr="00831341">
        <w:rPr>
          <w:rFonts w:ascii="Cambria" w:hAnsi="Cambria"/>
        </w:rPr>
        <w:t>támogatás 50%-a)</w:t>
      </w:r>
    </w:p>
    <w:p w:rsidR="00142DE2" w:rsidRPr="00831341" w:rsidRDefault="00142DE2" w:rsidP="002149A5">
      <w:pPr>
        <w:pStyle w:val="szvegtrzs2"/>
        <w:keepNext w:val="0"/>
        <w:keepLines w:val="0"/>
        <w:widowControl w:val="0"/>
        <w:spacing w:line="360" w:lineRule="auto"/>
        <w:ind w:left="0" w:firstLine="567"/>
        <w:rPr>
          <w:rFonts w:ascii="Cambria" w:hAnsi="Cambria"/>
        </w:rPr>
      </w:pPr>
      <w:r w:rsidRPr="00831341">
        <w:rPr>
          <w:rFonts w:ascii="Cambria" w:hAnsi="Cambria"/>
        </w:rPr>
        <w:t>Főbb témák:</w:t>
      </w:r>
    </w:p>
    <w:p w:rsidR="00142DE2" w:rsidRPr="00831341" w:rsidRDefault="00142DE2" w:rsidP="002149A5">
      <w:pPr>
        <w:pStyle w:val="Cmsor4"/>
        <w:keepNext w:val="0"/>
        <w:keepLines w:val="0"/>
        <w:widowControl w:val="0"/>
        <w:numPr>
          <w:ilvl w:val="3"/>
          <w:numId w:val="4"/>
        </w:numPr>
        <w:tabs>
          <w:tab w:val="clear" w:pos="1134"/>
          <w:tab w:val="left" w:pos="0"/>
        </w:tabs>
        <w:spacing w:before="0" w:after="0" w:line="360" w:lineRule="auto"/>
        <w:ind w:left="0" w:firstLine="0"/>
      </w:pPr>
      <w:r w:rsidRPr="00831341">
        <w:t>olyan területek integrált fejlesztése, amelyek hátrányos helyzetben vannak, vagy a hátrányos helyzetbe kerülés veszélye fenyegeti őket (pl. elhagyatott iparterületek, belvárosok, kedvezőtlen helyzetű peremterületek);</w:t>
      </w:r>
    </w:p>
    <w:p w:rsidR="00142DE2" w:rsidRPr="00831341" w:rsidRDefault="00142DE2" w:rsidP="002149A5">
      <w:pPr>
        <w:pStyle w:val="Cmsor4"/>
        <w:keepNext w:val="0"/>
        <w:keepLines w:val="0"/>
        <w:widowControl w:val="0"/>
        <w:numPr>
          <w:ilvl w:val="3"/>
          <w:numId w:val="4"/>
        </w:numPr>
        <w:tabs>
          <w:tab w:val="clear" w:pos="1134"/>
          <w:tab w:val="left" w:pos="0"/>
        </w:tabs>
        <w:spacing w:before="0" w:after="0" w:line="360" w:lineRule="auto"/>
        <w:ind w:left="0" w:firstLine="0"/>
      </w:pPr>
      <w:r w:rsidRPr="00831341">
        <w:t>társadalmi integráció: lakóépületek, a bevándorlás kezelése, fiatalok, egészségügy, biztonság, IKT, kultúra;</w:t>
      </w:r>
    </w:p>
    <w:p w:rsidR="00142DE2" w:rsidRPr="00831341" w:rsidRDefault="00142DE2" w:rsidP="002149A5">
      <w:pPr>
        <w:pStyle w:val="Cmsor4"/>
        <w:keepNext w:val="0"/>
        <w:keepLines w:val="0"/>
        <w:widowControl w:val="0"/>
        <w:numPr>
          <w:ilvl w:val="3"/>
          <w:numId w:val="4"/>
        </w:numPr>
        <w:tabs>
          <w:tab w:val="clear" w:pos="1134"/>
          <w:tab w:val="left" w:pos="0"/>
        </w:tabs>
        <w:spacing w:before="0" w:after="0" w:line="360" w:lineRule="auto"/>
        <w:ind w:left="0" w:firstLine="0"/>
      </w:pPr>
      <w:r w:rsidRPr="00831341">
        <w:t>környezetvédelmi kérdések: hulladékkezelés, a környezeti monitoring fejlesztése, a levegőminőség javítása; vízminőség és vízellátás; megújuló energiák, integrált közlekedési politikák, elmozdulás az újrahasznosító társadalom felé;</w:t>
      </w:r>
    </w:p>
    <w:p w:rsidR="00142DE2" w:rsidRPr="00831341" w:rsidRDefault="00142DE2" w:rsidP="002149A5">
      <w:pPr>
        <w:pStyle w:val="Cmsor4"/>
        <w:keepNext w:val="0"/>
        <w:keepLines w:val="0"/>
        <w:widowControl w:val="0"/>
        <w:numPr>
          <w:ilvl w:val="3"/>
          <w:numId w:val="4"/>
        </w:numPr>
        <w:tabs>
          <w:tab w:val="clear" w:pos="1134"/>
          <w:tab w:val="left" w:pos="0"/>
        </w:tabs>
        <w:spacing w:before="0" w:after="0" w:line="360" w:lineRule="auto"/>
        <w:ind w:left="0" w:firstLine="0"/>
      </w:pPr>
      <w:r w:rsidRPr="00831341">
        <w:t>kormányzás és várostervezés: várostervezés, többszintű kormányzás, a polgárok bevonása, (horizontális és vertikális) területi kormányzás.</w:t>
      </w:r>
    </w:p>
    <w:p w:rsidR="00F11555" w:rsidRPr="00831341" w:rsidRDefault="00142DE2" w:rsidP="002149A5">
      <w:pPr>
        <w:pStyle w:val="szvegtrzs2"/>
        <w:keepNext w:val="0"/>
        <w:keepLines w:val="0"/>
        <w:widowControl w:val="0"/>
        <w:spacing w:line="360" w:lineRule="auto"/>
        <w:ind w:left="0" w:firstLine="567"/>
        <w:rPr>
          <w:rFonts w:ascii="Cambria" w:hAnsi="Cambria"/>
        </w:rPr>
      </w:pPr>
      <w:r w:rsidRPr="00831341">
        <w:rPr>
          <w:rFonts w:ascii="Cambria" w:hAnsi="Cambria"/>
          <w:b/>
        </w:rPr>
        <w:t>Prioritás 3:</w:t>
      </w:r>
      <w:r w:rsidRPr="00831341">
        <w:rPr>
          <w:rFonts w:ascii="Cambria" w:hAnsi="Cambria"/>
        </w:rPr>
        <w:t xml:space="preserve"> </w:t>
      </w:r>
    </w:p>
    <w:p w:rsidR="00142DE2" w:rsidRPr="00831341" w:rsidRDefault="00142DE2" w:rsidP="002149A5">
      <w:pPr>
        <w:pStyle w:val="szvegtrzs2"/>
        <w:keepNext w:val="0"/>
        <w:keepLines w:val="0"/>
        <w:widowControl w:val="0"/>
        <w:spacing w:line="360" w:lineRule="auto"/>
        <w:ind w:left="0"/>
        <w:rPr>
          <w:rFonts w:ascii="Cambria" w:hAnsi="Cambria"/>
        </w:rPr>
      </w:pPr>
      <w:r w:rsidRPr="00831341">
        <w:rPr>
          <w:rFonts w:ascii="Cambria" w:hAnsi="Cambria"/>
        </w:rPr>
        <w:t>Technikai segítségnyújtás (a teljes ERFA</w:t>
      </w:r>
      <w:r w:rsidR="0089305C" w:rsidRPr="00831341">
        <w:rPr>
          <w:rFonts w:ascii="Cambria" w:hAnsi="Cambria"/>
        </w:rPr>
        <w:t xml:space="preserve"> </w:t>
      </w:r>
      <w:r w:rsidRPr="00831341">
        <w:rPr>
          <w:rFonts w:ascii="Cambria" w:hAnsi="Cambria"/>
        </w:rPr>
        <w:t>támogatás 6%-a):</w:t>
      </w:r>
      <w:r w:rsidR="00F11555" w:rsidRPr="00831341">
        <w:rPr>
          <w:rFonts w:ascii="Cambria" w:hAnsi="Cambria"/>
        </w:rPr>
        <w:t xml:space="preserve"> </w:t>
      </w:r>
    </w:p>
    <w:p w:rsidR="00142DE2" w:rsidRPr="00831341" w:rsidRDefault="00142DE2" w:rsidP="002149A5">
      <w:pPr>
        <w:pStyle w:val="Cmsor4"/>
        <w:keepNext w:val="0"/>
        <w:keepLines w:val="0"/>
        <w:widowControl w:val="0"/>
        <w:numPr>
          <w:ilvl w:val="3"/>
          <w:numId w:val="4"/>
        </w:numPr>
        <w:tabs>
          <w:tab w:val="clear" w:pos="1134"/>
          <w:tab w:val="left" w:pos="0"/>
        </w:tabs>
        <w:spacing w:before="0" w:after="0" w:line="360" w:lineRule="auto"/>
        <w:ind w:left="0" w:firstLine="0"/>
      </w:pPr>
      <w:r w:rsidRPr="00831341">
        <w:t xml:space="preserve">A technikai segítségnyújtás az </w:t>
      </w:r>
      <w:r w:rsidR="00513869">
        <w:t>URBACT</w:t>
      </w:r>
      <w:r w:rsidRPr="00831341">
        <w:t xml:space="preserve"> II program hatékony és eredményes irányításának biztosítására vehető igénybe. Az előirányzott összeg nagy részéről – az irányító hatóság megbízásából – az </w:t>
      </w:r>
      <w:r w:rsidR="00513869">
        <w:t>URBACT</w:t>
      </w:r>
      <w:r w:rsidRPr="00831341">
        <w:t xml:space="preserve"> Titkársága rendelkezik.</w:t>
      </w:r>
    </w:p>
    <w:p w:rsidR="00142DE2" w:rsidRPr="00831341" w:rsidRDefault="00142DE2" w:rsidP="002149A5">
      <w:pPr>
        <w:keepNext w:val="0"/>
        <w:keepLines w:val="0"/>
        <w:widowControl w:val="0"/>
        <w:spacing w:line="360" w:lineRule="auto"/>
        <w:ind w:firstLine="567"/>
        <w:jc w:val="center"/>
        <w:rPr>
          <w:rFonts w:ascii="Cambria" w:hAnsi="Cambria"/>
          <w:szCs w:val="24"/>
        </w:rPr>
      </w:pPr>
    </w:p>
    <w:p w:rsidR="00142DE2" w:rsidRPr="00831341" w:rsidRDefault="00142DE2" w:rsidP="002149A5">
      <w:pPr>
        <w:keepNext w:val="0"/>
        <w:keepLines w:val="0"/>
        <w:widowControl w:val="0"/>
        <w:spacing w:line="360" w:lineRule="auto"/>
        <w:rPr>
          <w:rFonts w:ascii="Cambria" w:hAnsi="Cambria"/>
          <w:i/>
          <w:szCs w:val="24"/>
        </w:rPr>
      </w:pPr>
      <w:r w:rsidRPr="00831341">
        <w:rPr>
          <w:rFonts w:ascii="Cambria" w:hAnsi="Cambria"/>
          <w:i/>
          <w:szCs w:val="24"/>
        </w:rPr>
        <w:t xml:space="preserve">A program e célok eléréséhez segít különböző városi témakörökben ‘projekteket’ létrehozni. </w:t>
      </w:r>
    </w:p>
    <w:p w:rsidR="00F11555" w:rsidRPr="00831341" w:rsidRDefault="00F11555" w:rsidP="002149A5">
      <w:pPr>
        <w:keepNext w:val="0"/>
        <w:keepLines w:val="0"/>
        <w:widowControl w:val="0"/>
        <w:spacing w:line="360" w:lineRule="auto"/>
        <w:ind w:firstLine="567"/>
        <w:rPr>
          <w:rFonts w:ascii="Cambria" w:hAnsi="Cambria"/>
          <w:i/>
          <w:szCs w:val="24"/>
        </w:rPr>
      </w:pPr>
    </w:p>
    <w:p w:rsidR="00142DE2" w:rsidRPr="00831341" w:rsidRDefault="00142DE2" w:rsidP="002C6E68">
      <w:pPr>
        <w:pStyle w:val="Cmsor2"/>
        <w:keepNext w:val="0"/>
        <w:keepLines w:val="0"/>
        <w:widowControl w:val="0"/>
        <w:tabs>
          <w:tab w:val="clear" w:pos="-1067"/>
          <w:tab w:val="num" w:pos="0"/>
        </w:tabs>
        <w:spacing w:before="0" w:after="0" w:line="360" w:lineRule="auto"/>
        <w:ind w:left="0" w:firstLine="0"/>
      </w:pPr>
      <w:bookmarkStart w:id="12" w:name="_Toc330827636"/>
      <w:bookmarkStart w:id="13" w:name="_Toc334462365"/>
      <w:r w:rsidRPr="00831341">
        <w:t>A Roma-Net projekt</w:t>
      </w:r>
      <w:bookmarkEnd w:id="12"/>
      <w:bookmarkEnd w:id="13"/>
    </w:p>
    <w:p w:rsidR="00142DE2" w:rsidRPr="00831341" w:rsidRDefault="00142DE2" w:rsidP="002149A5">
      <w:pPr>
        <w:pStyle w:val="szvegtrzs2"/>
        <w:keepNext w:val="0"/>
        <w:keepLines w:val="0"/>
        <w:widowControl w:val="0"/>
        <w:spacing w:line="360" w:lineRule="auto"/>
        <w:ind w:left="0"/>
        <w:rPr>
          <w:rFonts w:ascii="Cambria" w:hAnsi="Cambria"/>
        </w:rPr>
      </w:pPr>
      <w:r w:rsidRPr="00831341">
        <w:rPr>
          <w:rFonts w:ascii="Cambria" w:hAnsi="Cambria"/>
        </w:rPr>
        <w:t xml:space="preserve">A Roma-Net az </w:t>
      </w:r>
      <w:r w:rsidR="00513869">
        <w:rPr>
          <w:rFonts w:ascii="Cambria" w:hAnsi="Cambria"/>
        </w:rPr>
        <w:t>URBACT</w:t>
      </w:r>
      <w:r w:rsidRPr="00831341">
        <w:rPr>
          <w:rFonts w:ascii="Cambria" w:hAnsi="Cambria"/>
        </w:rPr>
        <w:t xml:space="preserve"> II program egyik kiemelt („Fast Track”) projektje, melyet  Budapest Főváros Önkormányzata koordinál. A projekt egy kilenc európai várost tömörítő nemzetközi hálózat, amelynek tagjai: Budapest</w:t>
      </w:r>
      <w:r w:rsidR="00DB5873" w:rsidRPr="00831341">
        <w:rPr>
          <w:rFonts w:ascii="Cambria" w:hAnsi="Cambria"/>
        </w:rPr>
        <w:t>,</w:t>
      </w:r>
      <w:r w:rsidRPr="00831341">
        <w:rPr>
          <w:rFonts w:ascii="Cambria" w:hAnsi="Cambria"/>
        </w:rPr>
        <w:t xml:space="preserve"> </w:t>
      </w:r>
      <w:r w:rsidR="00DB5873" w:rsidRPr="00831341">
        <w:rPr>
          <w:rFonts w:ascii="Cambria" w:hAnsi="Cambria"/>
        </w:rPr>
        <w:t xml:space="preserve">Nagykálló (Magyarország); </w:t>
      </w:r>
      <w:r w:rsidRPr="00831341">
        <w:rPr>
          <w:rFonts w:ascii="Cambria" w:hAnsi="Cambria"/>
        </w:rPr>
        <w:t>A</w:t>
      </w:r>
      <w:r w:rsidR="00DB5873" w:rsidRPr="00831341">
        <w:rPr>
          <w:rFonts w:ascii="Cambria" w:hAnsi="Cambria"/>
        </w:rPr>
        <w:t>lmería, Torrent (Spanyolország);</w:t>
      </w:r>
      <w:r w:rsidRPr="00831341">
        <w:rPr>
          <w:rFonts w:ascii="Cambria" w:hAnsi="Cambria"/>
        </w:rPr>
        <w:t xml:space="preserve"> Bologna, Udine (Olaszország)</w:t>
      </w:r>
      <w:r w:rsidR="00DB5873" w:rsidRPr="00831341">
        <w:rPr>
          <w:rFonts w:ascii="Cambria" w:hAnsi="Cambria"/>
        </w:rPr>
        <w:t>; Glasgow (Egyesült Királyság);</w:t>
      </w:r>
      <w:r w:rsidRPr="00831341">
        <w:rPr>
          <w:rFonts w:ascii="Cambria" w:hAnsi="Cambria"/>
        </w:rPr>
        <w:t xml:space="preserve"> Karvina (Csehország)</w:t>
      </w:r>
      <w:r w:rsidR="00DB5873" w:rsidRPr="00831341">
        <w:rPr>
          <w:rFonts w:ascii="Cambria" w:hAnsi="Cambria"/>
        </w:rPr>
        <w:t>;</w:t>
      </w:r>
      <w:r w:rsidRPr="00831341">
        <w:rPr>
          <w:rFonts w:ascii="Cambria" w:hAnsi="Cambria"/>
        </w:rPr>
        <w:t xml:space="preserve"> Kassa (Szlovákia) valamint társult partnerként, Bobigny </w:t>
      </w:r>
      <w:r w:rsidRPr="00831341">
        <w:rPr>
          <w:rFonts w:ascii="Cambria" w:hAnsi="Cambria"/>
        </w:rPr>
        <w:lastRenderedPageBreak/>
        <w:t>(Franciaország). A Roma-Net projekt nyitó szemináriumára 2010. szeptember 16-17-én került sor. A Roma-Net partnerek közös célja és együttes szándéka az, hogy a tapasztalatok megosztásával, szakmódszerek kidolgozásával és jó gyakorlatok terjesztésével fejlesszék a helyi a romapolitikát, erősítsék a roma közösségeken belüli összetartást, a roma identitású emberek helyi közösségekbe való beépülését, illetve tágabb értelemben a roma és a környező közösségek közötti kohéziót a város egészén belül. A projekt kiemelt célja, hogy eszközöket találjon a városi roma közösségek kirekesztettségének felszámolására.</w:t>
      </w:r>
    </w:p>
    <w:p w:rsidR="00142DE2" w:rsidRPr="00831341" w:rsidRDefault="00142DE2" w:rsidP="002149A5">
      <w:pPr>
        <w:pStyle w:val="szvegtrzs2"/>
        <w:keepNext w:val="0"/>
        <w:keepLines w:val="0"/>
        <w:widowControl w:val="0"/>
        <w:spacing w:line="360" w:lineRule="auto"/>
        <w:ind w:left="0" w:firstLine="567"/>
        <w:rPr>
          <w:rFonts w:ascii="Cambria" w:hAnsi="Cambria"/>
        </w:rPr>
      </w:pPr>
      <w:r w:rsidRPr="00831341">
        <w:rPr>
          <w:rFonts w:ascii="Cambria" w:hAnsi="Cambria"/>
        </w:rPr>
        <w:t xml:space="preserve">Helyi szinten a Roma-Net információt szolgáltat és támogatja városi partnereit olyan helyi akciótervek kidolgozásában, amelyek elérhetőbbé teszik, integrálják, ezáltal javítják a szolgáltatásokat, továbbá együttesen segítik a fiatal roma felnőtteket, hogy a közösségbe befogadott, aktív polgárokká válhassanak. Meg akarjuk mutatni, hogy a helyi szintű elkötelezettség tényleges eredményekhez vezethet a roma lakosság életében. A projekt keretein belüli tapasztalatcsere és a kölcsönös tanulási tevékenységek arra irányulnak, hogy növeljék a partnerek ismeretanyagát és szakmai kapacitását, amely a roma kirekesztettség elleni integrált, összehangolt és kooperatív megközelítés alapján folytatandó munkájukhoz szükséges. A tevékenységeket három, egymással összekötött tematikára osztottuk: </w:t>
      </w:r>
    </w:p>
    <w:p w:rsidR="00774F32" w:rsidRPr="00831341" w:rsidRDefault="00774F32" w:rsidP="002C6E68">
      <w:pPr>
        <w:pStyle w:val="szvegtrzs2"/>
        <w:keepNext w:val="0"/>
        <w:keepLines w:val="0"/>
        <w:widowControl w:val="0"/>
        <w:spacing w:line="360" w:lineRule="auto"/>
        <w:ind w:left="0"/>
        <w:rPr>
          <w:rFonts w:ascii="Cambria" w:hAnsi="Cambria"/>
        </w:rPr>
      </w:pPr>
    </w:p>
    <w:p w:rsidR="00142DE2" w:rsidRPr="00831341" w:rsidRDefault="00142DE2" w:rsidP="002C6E68">
      <w:pPr>
        <w:pStyle w:val="Cmsor3"/>
        <w:spacing w:before="0" w:after="0" w:line="360" w:lineRule="auto"/>
        <w:ind w:left="0" w:firstLine="0"/>
      </w:pPr>
      <w:bookmarkStart w:id="14" w:name="_Toc330827637"/>
      <w:bookmarkStart w:id="15" w:name="_Toc334462366"/>
      <w:r w:rsidRPr="00831341">
        <w:t>Tevékenységi alapelvek</w:t>
      </w:r>
      <w:bookmarkEnd w:id="14"/>
      <w:r w:rsidR="009B62C4" w:rsidRPr="00831341">
        <w:t>:</w:t>
      </w:r>
      <w:bookmarkEnd w:id="15"/>
    </w:p>
    <w:p w:rsidR="00142DE2" w:rsidRPr="00831341" w:rsidRDefault="00142DE2" w:rsidP="002149A5">
      <w:pPr>
        <w:pStyle w:val="Cmsor4"/>
        <w:keepNext w:val="0"/>
        <w:keepLines w:val="0"/>
        <w:widowControl w:val="0"/>
        <w:numPr>
          <w:ilvl w:val="3"/>
          <w:numId w:val="4"/>
        </w:numPr>
        <w:tabs>
          <w:tab w:val="clear" w:pos="1134"/>
          <w:tab w:val="left" w:pos="0"/>
        </w:tabs>
        <w:spacing w:before="0" w:after="0" w:line="360" w:lineRule="auto"/>
        <w:ind w:left="0" w:firstLine="0"/>
      </w:pPr>
      <w:r w:rsidRPr="00831341">
        <w:t xml:space="preserve">aktív közösségi szerepvállalás / az erre való képesség elsajátítása, beleértve a részvételhez szükséges hatékony tevékenységeket és eszközöket; a diszkriminációellenes tájékoztatást és a szociális marketinget.  </w:t>
      </w:r>
    </w:p>
    <w:p w:rsidR="00142DE2" w:rsidRPr="00831341" w:rsidRDefault="00142DE2" w:rsidP="002149A5">
      <w:pPr>
        <w:pStyle w:val="Cmsor4"/>
        <w:keepNext w:val="0"/>
        <w:keepLines w:val="0"/>
        <w:widowControl w:val="0"/>
        <w:numPr>
          <w:ilvl w:val="3"/>
          <w:numId w:val="4"/>
        </w:numPr>
        <w:tabs>
          <w:tab w:val="clear" w:pos="1134"/>
          <w:tab w:val="left" w:pos="0"/>
        </w:tabs>
        <w:spacing w:before="0" w:after="0" w:line="360" w:lineRule="auto"/>
        <w:ind w:left="0" w:firstLine="0"/>
      </w:pPr>
      <w:r w:rsidRPr="00831341">
        <w:t xml:space="preserve">integrált területi alapú megközelítés a kirekesztés és szegregáció megszüntetéséhez: egyebek között integrált szolgáltatás, a szegregáció csökkentése a lakhatási körülmények javításán keresztül, integrált területi alapú rehabilitáció.   </w:t>
      </w:r>
    </w:p>
    <w:p w:rsidR="00142DE2" w:rsidRPr="00831341" w:rsidRDefault="00142DE2" w:rsidP="002149A5">
      <w:pPr>
        <w:pStyle w:val="Cmsor4"/>
        <w:keepNext w:val="0"/>
        <w:keepLines w:val="0"/>
        <w:widowControl w:val="0"/>
        <w:numPr>
          <w:ilvl w:val="3"/>
          <w:numId w:val="4"/>
        </w:numPr>
        <w:tabs>
          <w:tab w:val="clear" w:pos="1134"/>
          <w:tab w:val="left" w:pos="0"/>
        </w:tabs>
        <w:spacing w:before="0" w:after="0" w:line="360" w:lineRule="auto"/>
        <w:ind w:left="0" w:firstLine="0"/>
      </w:pPr>
      <w:r w:rsidRPr="00831341">
        <w:t xml:space="preserve">átmeneti munkaerőpiac létrehozása és a közvetítő munkaerőpiac használata; a szociális gazdaság, a szociális üzemek és szociális pénzügyi szolgáltatások szerepének maximalizálása.  </w:t>
      </w:r>
    </w:p>
    <w:p w:rsidR="00142DE2" w:rsidRPr="00831341" w:rsidRDefault="00142DE2" w:rsidP="002149A5">
      <w:pPr>
        <w:pStyle w:val="szvegtrzs2"/>
        <w:keepNext w:val="0"/>
        <w:keepLines w:val="0"/>
        <w:widowControl w:val="0"/>
        <w:spacing w:line="360" w:lineRule="auto"/>
        <w:ind w:left="0" w:firstLine="567"/>
        <w:rPr>
          <w:rFonts w:ascii="Cambria" w:hAnsi="Cambria"/>
        </w:rPr>
      </w:pPr>
      <w:r w:rsidRPr="00831341">
        <w:rPr>
          <w:rFonts w:ascii="Cambria" w:hAnsi="Cambria"/>
        </w:rPr>
        <w:t xml:space="preserve">A Roma-Net követi az Unió társadalmi integrációs politikájának jelenlegi irányvonalát, amely fontos szerepet szán a városoknak és a helyi önkormányzatoknak a romák szociális beilleszkedését támogató programok létrehozásában és végrehajtásában. A Roma integrációs program szoros kapcsolatban áll az Európa 2020 stratégia intelligens, </w:t>
      </w:r>
      <w:r w:rsidRPr="00831341">
        <w:rPr>
          <w:rFonts w:ascii="Cambria" w:hAnsi="Cambria"/>
        </w:rPr>
        <w:lastRenderedPageBreak/>
        <w:t xml:space="preserve">fenntartható és inkluzív növekedést célzó, „Inkluzív növekedés” elnevezésű prioritásával. </w:t>
      </w:r>
    </w:p>
    <w:p w:rsidR="00142DE2" w:rsidRPr="00831341" w:rsidRDefault="00142DE2" w:rsidP="002149A5">
      <w:pPr>
        <w:pStyle w:val="szvegtrzs2"/>
        <w:keepNext w:val="0"/>
        <w:keepLines w:val="0"/>
        <w:widowControl w:val="0"/>
        <w:spacing w:line="360" w:lineRule="auto"/>
        <w:ind w:firstLine="567"/>
        <w:rPr>
          <w:rFonts w:ascii="Cambria" w:hAnsi="Cambria"/>
        </w:rPr>
      </w:pPr>
    </w:p>
    <w:p w:rsidR="00142DE2" w:rsidRPr="00831341" w:rsidRDefault="00142DE2" w:rsidP="002C6E68">
      <w:pPr>
        <w:pStyle w:val="Cmsor3"/>
        <w:spacing w:before="0" w:after="0" w:line="360" w:lineRule="auto"/>
        <w:ind w:left="0" w:firstLine="0"/>
      </w:pPr>
      <w:bookmarkStart w:id="16" w:name="_Toc330827638"/>
      <w:bookmarkStart w:id="17" w:name="_Toc334462367"/>
      <w:r w:rsidRPr="00831341">
        <w:t>A Roma-Net általános céljai:</w:t>
      </w:r>
      <w:bookmarkEnd w:id="16"/>
      <w:bookmarkEnd w:id="17"/>
      <w:r w:rsidRPr="00831341">
        <w:t xml:space="preserve"> </w:t>
      </w:r>
    </w:p>
    <w:p w:rsidR="00142DE2" w:rsidRPr="00831341" w:rsidRDefault="00F62B72" w:rsidP="002149A5">
      <w:pPr>
        <w:pStyle w:val="Cmsor4"/>
        <w:keepNext w:val="0"/>
        <w:keepLines w:val="0"/>
        <w:widowControl w:val="0"/>
        <w:numPr>
          <w:ilvl w:val="3"/>
          <w:numId w:val="4"/>
        </w:numPr>
        <w:tabs>
          <w:tab w:val="clear" w:pos="1134"/>
          <w:tab w:val="left" w:pos="0"/>
        </w:tabs>
        <w:spacing w:before="0" w:after="0" w:line="360" w:lineRule="auto"/>
        <w:ind w:left="0" w:firstLine="0"/>
      </w:pPr>
      <w:r w:rsidRPr="00831341">
        <w:t>a</w:t>
      </w:r>
      <w:r w:rsidR="00142DE2" w:rsidRPr="00831341">
        <w:t xml:space="preserve"> Roma-Net információt szolgáltat és támogatja partnervárosait olyan helyi akciótervek kidolgozásában, amelyek elősegítik a szolgáltatások javítását; jobb elérhetőség és integrált megközelítés révén támogatja a fiatal roma felnőttek befogadását, s azt, hogy aktív felnőtt polgárokká válhassanak. </w:t>
      </w:r>
    </w:p>
    <w:p w:rsidR="00142DE2" w:rsidRPr="00831341" w:rsidRDefault="00F62B72" w:rsidP="002149A5">
      <w:pPr>
        <w:pStyle w:val="Cmsor4"/>
        <w:keepNext w:val="0"/>
        <w:keepLines w:val="0"/>
        <w:widowControl w:val="0"/>
        <w:numPr>
          <w:ilvl w:val="3"/>
          <w:numId w:val="4"/>
        </w:numPr>
        <w:tabs>
          <w:tab w:val="clear" w:pos="1134"/>
          <w:tab w:val="left" w:pos="0"/>
        </w:tabs>
        <w:spacing w:before="0" w:after="0" w:line="360" w:lineRule="auto"/>
        <w:ind w:left="0" w:firstLine="0"/>
      </w:pPr>
      <w:r w:rsidRPr="00831341">
        <w:t>a</w:t>
      </w:r>
      <w:r w:rsidR="00142DE2" w:rsidRPr="00831341">
        <w:t xml:space="preserve"> változás a lépésenként megvalósuló befogadó megközelítés révén érhető el. A fiatal felnőttek, mint a Roma-Net partnerei, közvetlenül előmozdíthatják a pozitív változásokat, segítségükkel betekintést nyerhetünk a szociális kirekesztettség támasztotta korlátok mögé, illetve érzékelhetővé válnak a kihívások. </w:t>
      </w:r>
    </w:p>
    <w:p w:rsidR="00142DE2" w:rsidRPr="00831341" w:rsidRDefault="00142DE2" w:rsidP="002149A5">
      <w:pPr>
        <w:pStyle w:val="szvegtrzs2"/>
        <w:keepNext w:val="0"/>
        <w:keepLines w:val="0"/>
        <w:widowControl w:val="0"/>
        <w:spacing w:line="360" w:lineRule="auto"/>
        <w:ind w:left="0" w:firstLine="567"/>
        <w:rPr>
          <w:rFonts w:ascii="Cambria" w:hAnsi="Cambria"/>
        </w:rPr>
      </w:pPr>
      <w:r w:rsidRPr="00831341">
        <w:rPr>
          <w:rFonts w:ascii="Cambria" w:hAnsi="Cambria"/>
        </w:rPr>
        <w:t xml:space="preserve">Bár a roma közösségek integrációja iránti magas szintű elkötelezettség egyre növekszik és egyre inkább érzékelhető, kint, a „terepen” már nem ilyen egyértelmű az attitűdbeli változás. Ezért úgy véljük, ideje leszállni a tanári katedráról, ideje kimenni a roma emberek közé, és szemléletet váltva, a romákkal együtt, nem pusztán a romákért dolgozni. Csak akkor lesz valódi változás, ha a helyi önkormányzatok aktív és vezető szerepet vállalnak a fejlesztési folyamatokban.  </w:t>
      </w:r>
    </w:p>
    <w:p w:rsidR="00142DE2" w:rsidRPr="00831341" w:rsidRDefault="00142DE2" w:rsidP="002149A5">
      <w:pPr>
        <w:pStyle w:val="szvegtrzs2"/>
        <w:keepNext w:val="0"/>
        <w:keepLines w:val="0"/>
        <w:widowControl w:val="0"/>
        <w:spacing w:line="360" w:lineRule="auto"/>
        <w:ind w:firstLine="567"/>
        <w:rPr>
          <w:rFonts w:ascii="Cambria" w:hAnsi="Cambria"/>
        </w:rPr>
      </w:pPr>
    </w:p>
    <w:p w:rsidR="00142DE2" w:rsidRPr="00831341" w:rsidRDefault="00142DE2" w:rsidP="002C6E68">
      <w:pPr>
        <w:pStyle w:val="Cmsor3"/>
        <w:spacing w:before="0" w:after="0" w:line="360" w:lineRule="auto"/>
        <w:ind w:left="0" w:firstLine="0"/>
      </w:pPr>
      <w:r w:rsidRPr="00831341">
        <w:t xml:space="preserve"> </w:t>
      </w:r>
      <w:bookmarkStart w:id="18" w:name="_Toc330827639"/>
      <w:bookmarkStart w:id="19" w:name="_Toc334462368"/>
      <w:r w:rsidRPr="00831341">
        <w:t>„</w:t>
      </w:r>
      <w:r w:rsidR="00846C7B" w:rsidRPr="00831341">
        <w:t>Velük beszélj, ne róluk</w:t>
      </w:r>
      <w:r w:rsidR="00567371" w:rsidRPr="00831341">
        <w:t>!</w:t>
      </w:r>
      <w:r w:rsidRPr="00831341">
        <w:t>”</w:t>
      </w:r>
      <w:bookmarkEnd w:id="18"/>
      <w:bookmarkEnd w:id="19"/>
      <w:r w:rsidRPr="00831341">
        <w:t xml:space="preserve"> </w:t>
      </w:r>
    </w:p>
    <w:p w:rsidR="00142DE2" w:rsidRPr="00831341" w:rsidRDefault="00142DE2" w:rsidP="002149A5">
      <w:pPr>
        <w:pStyle w:val="szvegtrzs2"/>
        <w:keepNext w:val="0"/>
        <w:keepLines w:val="0"/>
        <w:widowControl w:val="0"/>
        <w:spacing w:line="360" w:lineRule="auto"/>
        <w:ind w:left="0"/>
        <w:rPr>
          <w:rFonts w:ascii="Cambria" w:hAnsi="Cambria"/>
        </w:rPr>
      </w:pPr>
      <w:r w:rsidRPr="00831341">
        <w:rPr>
          <w:rFonts w:ascii="Cambria" w:hAnsi="Cambria"/>
          <w:b/>
        </w:rPr>
        <w:t xml:space="preserve">A Roma-Net egyik kiemelt eszköze a szociális marketing. </w:t>
      </w:r>
      <w:r w:rsidRPr="00831341">
        <w:rPr>
          <w:rFonts w:ascii="Cambria" w:hAnsi="Cambria"/>
        </w:rPr>
        <w:t xml:space="preserve">Már évek óta folyik a városrehabilitáció és szociális befogadás keretében olyan hatékony módszerek fejlesztése, amelyekkel a helyi közösségek bevonhatók a döntéshozatalba. A megcélzott fogyasztó és résztvevő gondolkodásmódjából, illetve értékorientációjából kiinduló szociális marketing szemlélet segítségünkre lehet abban, hogy megtervezzük és megvalósítsuk az általunk elképzelt közösségi szerepvállalást és részvételt. A szociális marketing szemlélete hozzájárulhat ahhoz, hogy szilárd alapokat teremtsünk a romák közösségi bevonásához és részvételéhez. Ilyen módon erősebb pozícióra tehetnek szert azok, akik felelősek a közösségi szerepvállalás és részvétel tervezéséért és levezényléséért. A részvételen alapuló közösségi szerepvállalás révén a problémák értelmezhetőbbé válnak, a megoldások jobban illeszkednek a polgárok vagy ügyfelek igényeihez. Mindez viszont szükségessé teszi, hogy a résztvevők – tisztviselők, választott képviselők vagy polgári ügyfelek egyaránt – változtassanak magatartásukon, és találják meg az együttműködés útjait akkor is, ha eddig még nem ültek le egy asztalhoz. Feltételezhetjük, hogy a </w:t>
      </w:r>
      <w:r w:rsidRPr="00831341">
        <w:rPr>
          <w:rFonts w:ascii="Cambria" w:hAnsi="Cambria"/>
        </w:rPr>
        <w:lastRenderedPageBreak/>
        <w:t>szerepvállalás és a részvétel jó dolog, ugyanakkor minden egyén vagy csoport kézzelfogható és lehetőség szerint közvetlenül elérhető értéket kell, hogy találjon a felkínált lehetőségekben. Jelen esetben a felkínált lehetőség a döntéshozatali folyamatokban történő részvételt jelenti.</w:t>
      </w:r>
    </w:p>
    <w:p w:rsidR="00142DE2" w:rsidRPr="00831341" w:rsidRDefault="00142DE2" w:rsidP="002149A5">
      <w:pPr>
        <w:pStyle w:val="szvegtrzs2"/>
        <w:keepNext w:val="0"/>
        <w:keepLines w:val="0"/>
        <w:widowControl w:val="0"/>
        <w:spacing w:line="360" w:lineRule="auto"/>
        <w:ind w:left="0" w:firstLine="567"/>
        <w:rPr>
          <w:rFonts w:ascii="Cambria" w:hAnsi="Cambria"/>
        </w:rPr>
      </w:pPr>
      <w:r w:rsidRPr="00831341">
        <w:rPr>
          <w:rFonts w:ascii="Cambria" w:hAnsi="Cambria"/>
        </w:rPr>
        <w:t xml:space="preserve">A szerepvállalás és részvétel ilyen értelmezése alapján belátható: hosszú és göröngyös út vezet ahhoz, hogy kialakuljon a konstruktív roma közösségi szerepvállalás. Elvárhatjuk-e, hogy a részvétel lehetősége kecsegtető legyen olyan történelmi előzmények után, amikor az érintetteket kirekesztették a döntéshozatalból, korlátozták a szolgáltatásokhoz való hozzáférésüket, amikor naponta szembesültek a rasszizmussal és diszkriminációval?    </w:t>
      </w:r>
    </w:p>
    <w:p w:rsidR="00142DE2" w:rsidRPr="00831341" w:rsidRDefault="00142DE2" w:rsidP="002149A5">
      <w:pPr>
        <w:pStyle w:val="szvegtrzs2"/>
        <w:keepNext w:val="0"/>
        <w:keepLines w:val="0"/>
        <w:widowControl w:val="0"/>
        <w:spacing w:line="360" w:lineRule="auto"/>
        <w:ind w:left="0" w:firstLine="567"/>
        <w:rPr>
          <w:rFonts w:ascii="Cambria" w:hAnsi="Cambria"/>
        </w:rPr>
      </w:pPr>
      <w:r w:rsidRPr="00831341">
        <w:rPr>
          <w:rFonts w:ascii="Cambria" w:hAnsi="Cambria"/>
        </w:rPr>
        <w:t xml:space="preserve">Ezt a kérdést fel kell tenni a többi szereplőnek is – azoknak a szakembereknek és szakértőknek is, akiknek nincs kialakult, közvetlen kapcsolatuk a romákkal, akik esetleg saját nézeteik és előítéleteik alapján kezelik őket, és akik olyan szervezetekben tevékenykednek, amelyekben a romaellenes diszkrimináció intézményesen beágyazódhatott. </w:t>
      </w:r>
    </w:p>
    <w:p w:rsidR="00142DE2" w:rsidRPr="00831341" w:rsidRDefault="00142DE2" w:rsidP="002149A5">
      <w:pPr>
        <w:pStyle w:val="szvegtrzs2"/>
        <w:keepNext w:val="0"/>
        <w:keepLines w:val="0"/>
        <w:widowControl w:val="0"/>
        <w:spacing w:line="360" w:lineRule="auto"/>
        <w:ind w:left="0" w:firstLine="567"/>
        <w:rPr>
          <w:rFonts w:ascii="Cambria" w:hAnsi="Cambria"/>
        </w:rPr>
      </w:pPr>
      <w:r w:rsidRPr="00831341">
        <w:rPr>
          <w:rFonts w:ascii="Cambria" w:hAnsi="Cambria"/>
        </w:rPr>
        <w:t xml:space="preserve">Ugyanakkor, ha nem vonjuk be a roma lakosokat a rehabilitációs folyamat minden, egymást követő lépésébe – a tényfeltárástól kezdve a programok és projektek tervezésén és végrehajtásán át az eredmény értékeléséig –, a roma közösség véleményének figyelembevételével tervezett rehabilitációs és befogadási programok veszítenek erejükből. A szakpolitikák és programok – lényegi szerepvállalás nélkül – azzal a kockázattal járnak, hogy hiteltelenek lesznek a megcélzott csoport körében. Hangjukra nem csak azért van szükség, hogy a programok megfeleljenek a helyi igényeknek, hanem azért is, hogy tervezésük oly módon történjen, ami alapján az elérni kívánt felhasználók vonzónak és értékesnek ítélik azokat.    </w:t>
      </w:r>
    </w:p>
    <w:p w:rsidR="00B775F9" w:rsidRPr="00831341" w:rsidRDefault="00B775F9" w:rsidP="002149A5">
      <w:pPr>
        <w:pStyle w:val="szvegtrzs2"/>
        <w:keepNext w:val="0"/>
        <w:keepLines w:val="0"/>
        <w:widowControl w:val="0"/>
        <w:spacing w:line="360" w:lineRule="auto"/>
        <w:ind w:left="0" w:firstLine="567"/>
        <w:rPr>
          <w:rFonts w:ascii="Cambria" w:hAnsi="Cambria"/>
        </w:rPr>
      </w:pPr>
    </w:p>
    <w:p w:rsidR="00FE77D3" w:rsidRPr="00831341" w:rsidRDefault="00FE77D3" w:rsidP="00AC06E2">
      <w:pPr>
        <w:pStyle w:val="Cmsor2"/>
        <w:keepNext w:val="0"/>
        <w:keepLines w:val="0"/>
        <w:widowControl w:val="0"/>
        <w:tabs>
          <w:tab w:val="clear" w:pos="-1067"/>
          <w:tab w:val="num" w:pos="0"/>
        </w:tabs>
        <w:spacing w:before="0" w:after="0" w:line="360" w:lineRule="auto"/>
        <w:ind w:left="0" w:firstLine="0"/>
      </w:pPr>
      <w:bookmarkStart w:id="20" w:name="_Toc334462369"/>
      <w:r w:rsidRPr="00831341">
        <w:t>Roma-Net Budapest</w:t>
      </w:r>
      <w:bookmarkEnd w:id="20"/>
    </w:p>
    <w:p w:rsidR="00F74A44" w:rsidRPr="00831341" w:rsidRDefault="00F74A44" w:rsidP="002149A5">
      <w:pPr>
        <w:pStyle w:val="szvegtrzs2"/>
        <w:keepNext w:val="0"/>
        <w:keepLines w:val="0"/>
        <w:widowControl w:val="0"/>
        <w:spacing w:line="360" w:lineRule="auto"/>
        <w:ind w:left="0"/>
        <w:rPr>
          <w:rFonts w:ascii="Cambria" w:hAnsi="Cambria"/>
        </w:rPr>
      </w:pPr>
      <w:r w:rsidRPr="00831341">
        <w:rPr>
          <w:rFonts w:ascii="Cambria" w:hAnsi="Cambria"/>
        </w:rPr>
        <w:t xml:space="preserve">A komplex kihívásokra releváns, kivitelezhető és egyben koherens válaszok kidolgozása sokszereplős feladat. Igényli egyrészt a vezető szervezet és a fővárosi roma érdekképviselet szakmapolitikai jelenlétét, másrészt az ágazati és horizontális szempontok szakértői tudását, de legfőképpen igényli az érintettek szükségleteit személyesen is ismerő, velük szakemberként is dogozó civil szervezetek és aktivisták tájékozottságát, tapasztalatait. Fontos volt, hogy roma integrációban érintett stakeholderek is részt tudtak venni a Helyi Akcióterv kiérlelésében. Így a terv mind a </w:t>
      </w:r>
      <w:r w:rsidRPr="00831341">
        <w:rPr>
          <w:rFonts w:ascii="Cambria" w:hAnsi="Cambria"/>
        </w:rPr>
        <w:lastRenderedPageBreak/>
        <w:t xml:space="preserve">kormányzati támogatás-politika közelében lévő szakemberek, mind fővárosi és kerületi szakpolitikusok értékrendjét, várt fejlesztési irányait is figyelembe tudta venni. </w:t>
      </w:r>
    </w:p>
    <w:p w:rsidR="00AB21F0" w:rsidRPr="00831341" w:rsidRDefault="00AB21F0" w:rsidP="002149A5">
      <w:pPr>
        <w:pStyle w:val="szvegtrzs2"/>
        <w:keepNext w:val="0"/>
        <w:keepLines w:val="0"/>
        <w:widowControl w:val="0"/>
        <w:spacing w:line="360" w:lineRule="auto"/>
        <w:ind w:left="0" w:firstLine="567"/>
        <w:rPr>
          <w:rFonts w:ascii="Cambria" w:hAnsi="Cambria"/>
        </w:rPr>
      </w:pPr>
    </w:p>
    <w:p w:rsidR="00B42817" w:rsidRPr="00831341" w:rsidRDefault="006D1F9E" w:rsidP="0098454B">
      <w:pPr>
        <w:pStyle w:val="Cmsor3"/>
        <w:spacing w:before="0" w:after="0" w:line="360" w:lineRule="auto"/>
        <w:ind w:left="0" w:firstLine="0"/>
      </w:pPr>
      <w:bookmarkStart w:id="21" w:name="_Toc334462370"/>
      <w:r w:rsidRPr="00831341">
        <w:t xml:space="preserve">A </w:t>
      </w:r>
      <w:r w:rsidR="003919D7" w:rsidRPr="00831341">
        <w:t>Résztvevők</w:t>
      </w:r>
      <w:bookmarkEnd w:id="21"/>
    </w:p>
    <w:p w:rsidR="00F74A44" w:rsidRPr="00831341" w:rsidRDefault="00F74A44" w:rsidP="002149A5">
      <w:pPr>
        <w:keepNext w:val="0"/>
        <w:keepLines w:val="0"/>
        <w:widowControl w:val="0"/>
        <w:spacing w:line="360" w:lineRule="auto"/>
        <w:rPr>
          <w:rFonts w:ascii="Cambria" w:hAnsi="Cambria"/>
        </w:rPr>
      </w:pPr>
      <w:r w:rsidRPr="00831341">
        <w:rPr>
          <w:rFonts w:ascii="Cambria" w:hAnsi="Cambria"/>
        </w:rPr>
        <w:t xml:space="preserve">Az </w:t>
      </w:r>
      <w:r w:rsidR="00513869">
        <w:rPr>
          <w:rFonts w:ascii="Cambria" w:hAnsi="Cambria"/>
        </w:rPr>
        <w:t>URBACT</w:t>
      </w:r>
      <w:r w:rsidRPr="00831341">
        <w:rPr>
          <w:rFonts w:ascii="Cambria" w:hAnsi="Cambria"/>
        </w:rPr>
        <w:t xml:space="preserve"> II program és a Roma-Net fent leírt elvei alapján 2010-ben Budapest is megalapíto</w:t>
      </w:r>
      <w:r w:rsidR="00EF3657" w:rsidRPr="00831341">
        <w:rPr>
          <w:rFonts w:ascii="Cambria" w:hAnsi="Cambria"/>
        </w:rPr>
        <w:t xml:space="preserve">tta a helyi támogató csoportját, </w:t>
      </w:r>
      <w:r w:rsidRPr="00831341">
        <w:rPr>
          <w:rFonts w:ascii="Cambria" w:hAnsi="Cambria"/>
        </w:rPr>
        <w:t xml:space="preserve">szakmai </w:t>
      </w:r>
      <w:r w:rsidR="000F0B22" w:rsidRPr="00831341">
        <w:rPr>
          <w:rFonts w:ascii="Cambria" w:hAnsi="Cambria"/>
        </w:rPr>
        <w:t xml:space="preserve">igazgatási csoportját </w:t>
      </w:r>
      <w:r w:rsidRPr="00831341">
        <w:rPr>
          <w:rFonts w:ascii="Cambria" w:hAnsi="Cambria"/>
        </w:rPr>
        <w:t>és konzultációs partnerségét. A civil szervezet</w:t>
      </w:r>
      <w:r w:rsidR="002B6F9D">
        <w:rPr>
          <w:rFonts w:ascii="Cambria" w:hAnsi="Cambria"/>
        </w:rPr>
        <w:t>ek</w:t>
      </w:r>
      <w:r w:rsidRPr="00831341">
        <w:rPr>
          <w:rFonts w:ascii="Cambria" w:hAnsi="Cambria"/>
        </w:rPr>
        <w:t xml:space="preserve">ből, szakértőkből, politikusokból álló csapat feladata a jelen integrált városfejlesztési akcióterv elkészítése. </w:t>
      </w:r>
    </w:p>
    <w:p w:rsidR="00955CA5" w:rsidRPr="00831341" w:rsidRDefault="00955CA5" w:rsidP="002149A5">
      <w:pPr>
        <w:keepNext w:val="0"/>
        <w:keepLines w:val="0"/>
        <w:widowControl w:val="0"/>
        <w:spacing w:line="360" w:lineRule="auto"/>
        <w:ind w:firstLine="567"/>
        <w:jc w:val="center"/>
        <w:rPr>
          <w:rFonts w:ascii="Cambria" w:hAnsi="Cambria"/>
          <w:i/>
          <w:color w:val="548DD4"/>
        </w:rPr>
      </w:pPr>
    </w:p>
    <w:p w:rsidR="00A351AC" w:rsidRPr="00831341" w:rsidRDefault="00A351AC" w:rsidP="002149A5">
      <w:pPr>
        <w:pStyle w:val="Cmsor4"/>
        <w:keepNext w:val="0"/>
        <w:keepLines w:val="0"/>
        <w:widowControl w:val="0"/>
        <w:numPr>
          <w:ilvl w:val="3"/>
          <w:numId w:val="4"/>
        </w:numPr>
        <w:tabs>
          <w:tab w:val="clear" w:pos="1134"/>
          <w:tab w:val="left" w:pos="0"/>
        </w:tabs>
        <w:spacing w:before="0" w:after="0" w:line="360" w:lineRule="auto"/>
        <w:ind w:left="0" w:firstLine="0"/>
      </w:pPr>
      <w:r w:rsidRPr="00831341">
        <w:t>Fővárosi Önkormányzat</w:t>
      </w:r>
    </w:p>
    <w:p w:rsidR="00E95FAB" w:rsidRPr="00831341" w:rsidRDefault="00E95FAB" w:rsidP="002149A5">
      <w:pPr>
        <w:pStyle w:val="szvegtrzs2"/>
        <w:keepNext w:val="0"/>
        <w:keepLines w:val="0"/>
        <w:widowControl w:val="0"/>
        <w:spacing w:line="360" w:lineRule="auto"/>
        <w:ind w:left="0"/>
        <w:rPr>
          <w:rFonts w:ascii="Cambria" w:hAnsi="Cambria"/>
        </w:rPr>
      </w:pPr>
      <w:r w:rsidRPr="00831341">
        <w:rPr>
          <w:rFonts w:ascii="Cambria" w:hAnsi="Cambria"/>
        </w:rPr>
        <w:t>A Fővárosi Önkormányzat nem csak a budapesti, hanem, mint fő pályázó az egész Roma-Net projektért felel. Így a projekt vezető szerve, a Fővárosi Közgyűlés – a Főpolgármesteri Hivatalon keresztül - nem csak a nemzetközi koordináció szabályszerű adminisztratív végrehajtásáért vállalt felelősséget, de azért is, hogy a megfelelő információáramlást biztosítsa a projektben érintett szereplők közt, hogy a budapesti projektszervezet számára biztosítsa a projekt során bekapcsolódó társadalmi szereplőkkel való kapcsolattartást, tervezést és konkrét tevékenységek megvalósulását. Fontos, hogy szerepet vállaljon a projekten kívülről érkező transznacionális kapcsolatok kiépítésében és fenntartásában, és az így létrejövő együttműködések szervezésében. Jelentős szerep hárul az önkormányzatra a városon belüli szereplők szervezésében, motiválásában, a kerületi kapcsolatok kiépítésében és a kerületekkel folytatandó együttműködések elősegítésében. Az eredmények disszeminációjában, kommunikációjában, a nemzetközi, országos és városi szereplőkkel történő megismertetésében szintén hangsúlyos az önkormányzat szerepe.</w:t>
      </w:r>
    </w:p>
    <w:p w:rsidR="00E95FAB" w:rsidRPr="00831341" w:rsidRDefault="00E95FAB" w:rsidP="002149A5">
      <w:pPr>
        <w:pStyle w:val="szvegtrzs2"/>
        <w:keepNext w:val="0"/>
        <w:keepLines w:val="0"/>
        <w:widowControl w:val="0"/>
        <w:spacing w:line="360" w:lineRule="auto"/>
        <w:ind w:left="0" w:firstLine="567"/>
        <w:rPr>
          <w:rFonts w:ascii="Cambria" w:hAnsi="Cambria"/>
        </w:rPr>
      </w:pPr>
      <w:r w:rsidRPr="00831341">
        <w:rPr>
          <w:rFonts w:ascii="Cambria" w:hAnsi="Cambria"/>
        </w:rPr>
        <w:t xml:space="preserve">A megvalósítás során meg kell teremteni az összhangot és az együttműködések módszereit és eszközeit a civil szféra, a fővárosi önkormányzat, annak intézményei és gazdasági társaságai és a helyi önkormányzatok között – ez utóbbi két szereplő közötti sajátságos magyarországi helyzetre a későbbiekben még részletesen kitérünk. </w:t>
      </w:r>
    </w:p>
    <w:p w:rsidR="009C047B" w:rsidRPr="00831341" w:rsidRDefault="009C047B" w:rsidP="002149A5">
      <w:pPr>
        <w:keepNext w:val="0"/>
        <w:keepLines w:val="0"/>
        <w:widowControl w:val="0"/>
        <w:spacing w:line="360" w:lineRule="auto"/>
        <w:ind w:firstLine="567"/>
        <w:rPr>
          <w:rFonts w:ascii="Cambria" w:hAnsi="Cambria"/>
        </w:rPr>
      </w:pPr>
    </w:p>
    <w:p w:rsidR="00A351AC" w:rsidRPr="00831341" w:rsidRDefault="00A351AC" w:rsidP="002149A5">
      <w:pPr>
        <w:pStyle w:val="Cmsor4"/>
        <w:keepNext w:val="0"/>
        <w:keepLines w:val="0"/>
        <w:widowControl w:val="0"/>
        <w:numPr>
          <w:ilvl w:val="3"/>
          <w:numId w:val="4"/>
        </w:numPr>
        <w:tabs>
          <w:tab w:val="clear" w:pos="1134"/>
          <w:tab w:val="left" w:pos="0"/>
        </w:tabs>
        <w:spacing w:before="0" w:after="0" w:line="360" w:lineRule="auto"/>
        <w:ind w:left="0" w:firstLine="0"/>
      </w:pPr>
      <w:r w:rsidRPr="00831341">
        <w:t>Budapest Esély Nonprofit Kft</w:t>
      </w:r>
      <w:r w:rsidR="00567371" w:rsidRPr="00831341">
        <w:t>.</w:t>
      </w:r>
    </w:p>
    <w:p w:rsidR="00DD170B" w:rsidRPr="00831341" w:rsidRDefault="00DD170B" w:rsidP="002149A5">
      <w:pPr>
        <w:pStyle w:val="szvegtrzs2"/>
        <w:keepNext w:val="0"/>
        <w:keepLines w:val="0"/>
        <w:widowControl w:val="0"/>
        <w:spacing w:line="360" w:lineRule="auto"/>
        <w:ind w:left="0"/>
        <w:rPr>
          <w:rFonts w:ascii="Cambria" w:hAnsi="Cambria"/>
        </w:rPr>
      </w:pPr>
      <w:r w:rsidRPr="00831341">
        <w:rPr>
          <w:rFonts w:ascii="Cambria" w:hAnsi="Cambria"/>
        </w:rPr>
        <w:t xml:space="preserve">A Roma-Net budapesti kidolgozásához, a Helyi Támogató Csoport kialakításához, működéséhez és fejlesztéséhez a szakterületet jól ismerő és a Fővárosi Önkormányzat szakpolitikáját megjeleníteni képes operatív szervezetre volt szükség. A Fővárosi </w:t>
      </w:r>
      <w:r w:rsidRPr="00831341">
        <w:rPr>
          <w:rFonts w:ascii="Cambria" w:hAnsi="Cambria"/>
        </w:rPr>
        <w:lastRenderedPageBreak/>
        <w:t xml:space="preserve">Önkormányzat kizárólagos tulajdonában álló Budapest Esély Nonprofit Kft. tíz éve működteti Fővárosi Esélyegyenlőségi Módszertani Irodáját. Számos hasonló projekt során alakított ki sikeres partnerséget önkormányzati és civil szervezetekkel, szakértőkkel, stakeholderekkel. </w:t>
      </w:r>
      <w:r w:rsidR="00E95FAB" w:rsidRPr="00831341">
        <w:rPr>
          <w:rFonts w:ascii="Cambria" w:hAnsi="Cambria"/>
        </w:rPr>
        <w:t xml:space="preserve">A szervezet szakmai műhelyében készült módszertani füzetek a társadalmi befogadás számos területét segítik </w:t>
      </w:r>
      <w:r w:rsidRPr="00831341">
        <w:rPr>
          <w:rFonts w:ascii="Cambria" w:hAnsi="Cambria"/>
        </w:rPr>
        <w:t xml:space="preserve">A szervezet aktív, alkotó részese volt a fővárosi közoktatási és munkahelyi esélyegyenlőségi tervének, melynek keretében </w:t>
      </w:r>
      <w:r w:rsidR="00C1110B" w:rsidRPr="00831341">
        <w:rPr>
          <w:rFonts w:ascii="Cambria" w:hAnsi="Cambria"/>
        </w:rPr>
        <w:t>–</w:t>
      </w:r>
      <w:r w:rsidRPr="00831341">
        <w:rPr>
          <w:rFonts w:ascii="Cambria" w:hAnsi="Cambria"/>
        </w:rPr>
        <w:t xml:space="preserve"> az EU 2011-ben a legjobb esélyegyenlőségi aktív politikái közé sorolt </w:t>
      </w:r>
      <w:r w:rsidRPr="00831341">
        <w:rPr>
          <w:rFonts w:ascii="Cambria" w:hAnsi="Cambria"/>
        </w:rPr>
        <w:footnoteReference w:id="7"/>
      </w:r>
      <w:r w:rsidRPr="00831341">
        <w:rPr>
          <w:rFonts w:ascii="Cambria" w:hAnsi="Cambria"/>
        </w:rPr>
        <w:t xml:space="preserve"> -„Budapest több mint esély” Fővárosi Települési Esélyegyenlőségi Program is készült. Számos sikeres uniós és Norvég Alap</w:t>
      </w:r>
      <w:r w:rsidR="00C1110B" w:rsidRPr="00831341">
        <w:rPr>
          <w:rFonts w:ascii="Cambria" w:hAnsi="Cambria"/>
        </w:rPr>
        <w:t xml:space="preserve"> </w:t>
      </w:r>
      <w:r w:rsidRPr="00831341">
        <w:rPr>
          <w:rFonts w:ascii="Cambria" w:hAnsi="Cambria"/>
        </w:rPr>
        <w:t>támogatású projektet tudnak maguk mögött, melyek többek között roma kisebbség jobb beilleszkedését segítették.</w:t>
      </w:r>
    </w:p>
    <w:p w:rsidR="00DD170B" w:rsidRPr="00831341" w:rsidRDefault="00DD170B" w:rsidP="002149A5">
      <w:pPr>
        <w:pStyle w:val="szvegtrzs2"/>
        <w:keepNext w:val="0"/>
        <w:keepLines w:val="0"/>
        <w:widowControl w:val="0"/>
        <w:spacing w:line="360" w:lineRule="auto"/>
        <w:ind w:left="0" w:firstLine="567"/>
        <w:rPr>
          <w:rFonts w:ascii="Cambria" w:hAnsi="Cambria"/>
        </w:rPr>
      </w:pPr>
      <w:r w:rsidRPr="00831341">
        <w:rPr>
          <w:rFonts w:ascii="Cambria" w:hAnsi="Cambria"/>
        </w:rPr>
        <w:t xml:space="preserve">A Budapest Esély Nonprofit Kft. a Fővárosi Önkormányzattal fennálló Közszolgáltatási Szerződése keretében látja el a Roma-Net egyes budapesti koordinációs feladatait. Ezek a </w:t>
      </w:r>
      <w:r w:rsidR="00C1110B" w:rsidRPr="00831341">
        <w:rPr>
          <w:rFonts w:ascii="Cambria" w:hAnsi="Cambria"/>
        </w:rPr>
        <w:t xml:space="preserve">feladatok a </w:t>
      </w:r>
      <w:r w:rsidRPr="00831341">
        <w:rPr>
          <w:rFonts w:ascii="Cambria" w:hAnsi="Cambria"/>
        </w:rPr>
        <w:t>következők:</w:t>
      </w:r>
    </w:p>
    <w:p w:rsidR="00DD170B" w:rsidRPr="00831341" w:rsidRDefault="00DD170B"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a HTCS koordinációja, működtetése, a munkatervben foglaltak határidőben történő végrehajtása, HTCS találkozók szervezése legalább 4 havonta</w:t>
      </w:r>
    </w:p>
    <w:p w:rsidR="00370FBB" w:rsidRDefault="00DD170B" w:rsidP="002149A5">
      <w:pPr>
        <w:pStyle w:val="szvegtrzs2"/>
        <w:keepNext w:val="0"/>
        <w:keepLines w:val="0"/>
        <w:widowControl w:val="0"/>
        <w:numPr>
          <w:ilvl w:val="0"/>
          <w:numId w:val="9"/>
        </w:numPr>
        <w:spacing w:line="360" w:lineRule="auto"/>
        <w:ind w:left="567" w:hanging="567"/>
        <w:rPr>
          <w:rFonts w:ascii="Cambria" w:hAnsi="Cambria"/>
          <w:iCs/>
        </w:rPr>
      </w:pPr>
      <w:r w:rsidRPr="00370FBB">
        <w:rPr>
          <w:rFonts w:ascii="Cambria" w:hAnsi="Cambria"/>
          <w:iCs/>
        </w:rPr>
        <w:t xml:space="preserve">a helyi cselekvési terv kidolgozása, a végleges, kidolgozott anyag megküldése a Főpolgármesteri Hivatal </w:t>
      </w:r>
      <w:r w:rsidR="00370FBB">
        <w:rPr>
          <w:rFonts w:ascii="Cambria" w:hAnsi="Cambria"/>
          <w:iCs/>
        </w:rPr>
        <w:t>részére</w:t>
      </w:r>
    </w:p>
    <w:p w:rsidR="00DD170B" w:rsidRPr="00370FBB" w:rsidRDefault="00DD170B" w:rsidP="002149A5">
      <w:pPr>
        <w:pStyle w:val="szvegtrzs2"/>
        <w:keepNext w:val="0"/>
        <w:keepLines w:val="0"/>
        <w:widowControl w:val="0"/>
        <w:numPr>
          <w:ilvl w:val="0"/>
          <w:numId w:val="9"/>
        </w:numPr>
        <w:spacing w:line="360" w:lineRule="auto"/>
        <w:ind w:left="567" w:hanging="567"/>
        <w:rPr>
          <w:rFonts w:ascii="Cambria" w:hAnsi="Cambria"/>
          <w:iCs/>
        </w:rPr>
      </w:pPr>
      <w:r w:rsidRPr="00370FBB">
        <w:rPr>
          <w:rFonts w:ascii="Cambria" w:hAnsi="Cambria"/>
          <w:iCs/>
        </w:rPr>
        <w:t xml:space="preserve">a tapasztalatcserét, tanulást segítő budapesti és nemzetközi találkozókon, szemináriumokon való részvétel, előadások, anyagok biztosítása a HTCS részéről, </w:t>
      </w:r>
    </w:p>
    <w:p w:rsidR="00DD170B" w:rsidRPr="00831341" w:rsidRDefault="00DD170B"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a budapesti helyi disszeminációs esemény szervezésében való aktív közreműködés, a helyi lakosság és a HTCS bevonása</w:t>
      </w:r>
    </w:p>
    <w:p w:rsidR="00DD170B" w:rsidRPr="00831341" w:rsidRDefault="00DD170B"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a projekt záró konferenciájának előkészítésében való részvétel</w:t>
      </w:r>
    </w:p>
    <w:p w:rsidR="00DD170B" w:rsidRPr="00831341" w:rsidRDefault="00DD170B"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a HTCS tagok humán kapacitásának, pályázati készségének növelése</w:t>
      </w:r>
    </w:p>
    <w:p w:rsidR="00DD170B" w:rsidRPr="00831341" w:rsidRDefault="00DD170B"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a helyi cselekvési terv és a vonatkozó Operatív Programok összehangolásában való közreműködés, projekt javaslat készítése</w:t>
      </w:r>
    </w:p>
    <w:p w:rsidR="00DD170B" w:rsidRPr="00831341" w:rsidRDefault="00DD170B" w:rsidP="002149A5">
      <w:pPr>
        <w:keepNext w:val="0"/>
        <w:keepLines w:val="0"/>
        <w:widowControl w:val="0"/>
        <w:spacing w:line="360" w:lineRule="auto"/>
        <w:ind w:firstLine="567"/>
        <w:jc w:val="center"/>
        <w:rPr>
          <w:rFonts w:ascii="Cambria" w:hAnsi="Cambria"/>
          <w:i/>
          <w:color w:val="548DD4"/>
        </w:rPr>
      </w:pPr>
    </w:p>
    <w:p w:rsidR="00A351AC" w:rsidRPr="00831341" w:rsidRDefault="00A351AC" w:rsidP="002149A5">
      <w:pPr>
        <w:pStyle w:val="Cmsor4"/>
        <w:keepNext w:val="0"/>
        <w:keepLines w:val="0"/>
        <w:widowControl w:val="0"/>
        <w:numPr>
          <w:ilvl w:val="3"/>
          <w:numId w:val="4"/>
        </w:numPr>
        <w:tabs>
          <w:tab w:val="clear" w:pos="1134"/>
          <w:tab w:val="left" w:pos="0"/>
        </w:tabs>
        <w:spacing w:before="0" w:after="0" w:line="360" w:lineRule="auto"/>
        <w:ind w:left="0" w:firstLine="0"/>
      </w:pPr>
      <w:bookmarkStart w:id="22" w:name="OLE_LINK3"/>
      <w:r w:rsidRPr="00831341">
        <w:t>Fővárosi Cigány Önkormányzat</w:t>
      </w:r>
    </w:p>
    <w:p w:rsidR="00E95FAB" w:rsidRPr="00831341" w:rsidRDefault="00E95FAB" w:rsidP="002149A5">
      <w:pPr>
        <w:pStyle w:val="szvegtrzs2"/>
        <w:keepNext w:val="0"/>
        <w:keepLines w:val="0"/>
        <w:widowControl w:val="0"/>
        <w:spacing w:line="360" w:lineRule="auto"/>
        <w:ind w:left="0"/>
        <w:rPr>
          <w:rFonts w:ascii="Cambria" w:hAnsi="Cambria"/>
        </w:rPr>
      </w:pPr>
      <w:r w:rsidRPr="00831341">
        <w:rPr>
          <w:rFonts w:ascii="Cambria" w:hAnsi="Cambria"/>
        </w:rPr>
        <w:t xml:space="preserve">A demokratikus úton megválasztott Fővárosi Cigány Önkormányzat (FCÖ) Budapest cigányságának látja el politikai és kulturális érdekképviseletét. Általános céljuk a fővárosi romák körülményeinek, élethelyzetének érezhető javítása, hosszú távú céljuk a „roma polgárosodás” folyamatának elindítása, felgyorsítása, melynek érdekében a Roma-Nethez </w:t>
      </w:r>
      <w:r w:rsidRPr="00831341">
        <w:rPr>
          <w:rFonts w:ascii="Cambria" w:hAnsi="Cambria"/>
        </w:rPr>
        <w:lastRenderedPageBreak/>
        <w:t xml:space="preserve">hasonló konkrét, célirányos programokat hajtanak végre, illetve programokban vesznek részt. A Fővárosi Cigány Önkormányzat a helyi akcióterv politikai legitimációját biztosítja a fővárosi roma lakosság számára. A három pillérre épülő roma felzárkózási modelljükkel a budapesti </w:t>
      </w:r>
      <w:r w:rsidR="000D1DC4" w:rsidRPr="00831341">
        <w:rPr>
          <w:rFonts w:ascii="Cambria" w:hAnsi="Cambria"/>
        </w:rPr>
        <w:t>roma</w:t>
      </w:r>
      <w:r w:rsidRPr="00831341">
        <w:rPr>
          <w:rFonts w:ascii="Cambria" w:hAnsi="Cambria"/>
        </w:rPr>
        <w:t xml:space="preserve"> lakosság formális oktatási rendszerben történő részvételét, nyílt munkaerőpiacra való integrációját és ezen keresztül társadalmi integrációját kívánják elősegíteni.</w:t>
      </w:r>
    </w:p>
    <w:bookmarkEnd w:id="22"/>
    <w:p w:rsidR="00C1110B" w:rsidRPr="00831341" w:rsidRDefault="0043712C" w:rsidP="002149A5">
      <w:pPr>
        <w:keepNext w:val="0"/>
        <w:keepLines w:val="0"/>
        <w:widowControl w:val="0"/>
        <w:spacing w:line="360" w:lineRule="auto"/>
        <w:ind w:firstLine="567"/>
        <w:jc w:val="center"/>
        <w:rPr>
          <w:rFonts w:ascii="Cambria" w:hAnsi="Cambria"/>
          <w:i/>
          <w:color w:val="548DD4"/>
        </w:rPr>
      </w:pPr>
      <w:r w:rsidRPr="00831341">
        <w:rPr>
          <w:rFonts w:ascii="Cambria" w:hAnsi="Cambria"/>
          <w:i/>
          <w:color w:val="548DD4"/>
        </w:rPr>
        <w:t xml:space="preserve"> </w:t>
      </w:r>
    </w:p>
    <w:p w:rsidR="00A351AC" w:rsidRPr="00831341" w:rsidRDefault="00A351AC" w:rsidP="002149A5">
      <w:pPr>
        <w:pStyle w:val="Cmsor4"/>
        <w:keepNext w:val="0"/>
        <w:keepLines w:val="0"/>
        <w:widowControl w:val="0"/>
        <w:numPr>
          <w:ilvl w:val="3"/>
          <w:numId w:val="4"/>
        </w:numPr>
        <w:tabs>
          <w:tab w:val="clear" w:pos="1134"/>
          <w:tab w:val="left" w:pos="0"/>
        </w:tabs>
        <w:spacing w:before="0" w:after="0" w:line="360" w:lineRule="auto"/>
        <w:ind w:left="0" w:firstLine="0"/>
      </w:pPr>
      <w:r w:rsidRPr="00831341">
        <w:t>Helyi Támogató Csoport</w:t>
      </w:r>
      <w:r w:rsidR="009067EC" w:rsidRPr="00831341">
        <w:t xml:space="preserve"> (HTCS)</w:t>
      </w:r>
    </w:p>
    <w:p w:rsidR="0048465C" w:rsidRPr="00831341" w:rsidRDefault="0048465C" w:rsidP="002149A5">
      <w:pPr>
        <w:keepNext w:val="0"/>
        <w:keepLines w:val="0"/>
        <w:widowControl w:val="0"/>
        <w:spacing w:line="360" w:lineRule="auto"/>
        <w:rPr>
          <w:rFonts w:ascii="Cambria" w:hAnsi="Cambria"/>
        </w:rPr>
      </w:pPr>
      <w:r w:rsidRPr="00831341">
        <w:rPr>
          <w:rFonts w:ascii="Cambria" w:hAnsi="Cambria"/>
        </w:rPr>
        <w:t>A HTCS célja nemzetközi szinten, hogy a</w:t>
      </w:r>
      <w:r w:rsidR="008C212C" w:rsidRPr="00831341">
        <w:rPr>
          <w:rFonts w:ascii="Cambria" w:hAnsi="Cambria"/>
        </w:rPr>
        <w:t xml:space="preserve">z </w:t>
      </w:r>
      <w:r w:rsidR="00513869">
        <w:rPr>
          <w:rFonts w:ascii="Cambria" w:hAnsi="Cambria"/>
        </w:rPr>
        <w:t>URBACT</w:t>
      </w:r>
      <w:r w:rsidR="008C212C" w:rsidRPr="00831341">
        <w:rPr>
          <w:rFonts w:ascii="Cambria" w:hAnsi="Cambria"/>
        </w:rPr>
        <w:t xml:space="preserve"> II keretében megvalósuló</w:t>
      </w:r>
      <w:r w:rsidRPr="00831341">
        <w:rPr>
          <w:rFonts w:ascii="Cambria" w:hAnsi="Cambria"/>
        </w:rPr>
        <w:t xml:space="preserve"> városok közötti </w:t>
      </w:r>
      <w:r w:rsidR="008C212C" w:rsidRPr="00831341">
        <w:rPr>
          <w:rFonts w:ascii="Cambria" w:hAnsi="Cambria"/>
        </w:rPr>
        <w:t xml:space="preserve">gyakorlati tapasztalatok </w:t>
      </w:r>
      <w:r w:rsidRPr="00831341">
        <w:rPr>
          <w:rFonts w:ascii="Cambria" w:hAnsi="Cambria"/>
        </w:rPr>
        <w:t xml:space="preserve">transznacionális cseréje a lehető legnagyobb hatást fejtse ki. A HTCS elsődleges célja budapesti szinten, hogy a kidolgozandó Helyi Akcióterv és projektjavaslat minél hatásosabban szolgálja a fővárosi roma fiatalok sikeresebb társadalmi integrációját. </w:t>
      </w:r>
      <w:r w:rsidR="008C212C" w:rsidRPr="00831341">
        <w:rPr>
          <w:rFonts w:ascii="Cambria" w:hAnsi="Cambria"/>
        </w:rPr>
        <w:t>A HTCS a helyi akciótervvel javaslatokat tesz az integráció érdekében a szolgáltatások mennyiségi és minőségi javítására, illetve</w:t>
      </w:r>
      <w:r w:rsidRPr="00831341">
        <w:rPr>
          <w:rFonts w:ascii="Cambria" w:hAnsi="Cambria"/>
        </w:rPr>
        <w:t xml:space="preserve"> az azokhoz való hozzáférés akadályai</w:t>
      </w:r>
      <w:r w:rsidR="008C212C" w:rsidRPr="00831341">
        <w:rPr>
          <w:rFonts w:ascii="Cambria" w:hAnsi="Cambria"/>
        </w:rPr>
        <w:t>nak</w:t>
      </w:r>
      <w:r w:rsidRPr="00831341">
        <w:rPr>
          <w:rFonts w:ascii="Cambria" w:hAnsi="Cambria"/>
        </w:rPr>
        <w:t xml:space="preserve"> csökken</w:t>
      </w:r>
      <w:r w:rsidR="008C212C" w:rsidRPr="00831341">
        <w:rPr>
          <w:rFonts w:ascii="Cambria" w:hAnsi="Cambria"/>
        </w:rPr>
        <w:t>tésére</w:t>
      </w:r>
      <w:r w:rsidRPr="00831341">
        <w:rPr>
          <w:rFonts w:ascii="Cambria" w:hAnsi="Cambria"/>
        </w:rPr>
        <w:t xml:space="preserve">. A HTCS szándéka, hogy a </w:t>
      </w:r>
      <w:r w:rsidR="00EF3657" w:rsidRPr="00831341">
        <w:rPr>
          <w:rFonts w:ascii="Cambria" w:hAnsi="Cambria"/>
        </w:rPr>
        <w:t>lakosság igényeire alapozva</w:t>
      </w:r>
      <w:r w:rsidRPr="00831341">
        <w:rPr>
          <w:rFonts w:ascii="Cambria" w:hAnsi="Cambria"/>
        </w:rPr>
        <w:t xml:space="preserve"> dolgozza ki az új típusú szolgáltatásokat és a hozzáférés feltételeit.</w:t>
      </w:r>
      <w:r w:rsidR="00430B06" w:rsidRPr="00831341">
        <w:rPr>
          <w:rFonts w:ascii="Cambria" w:hAnsi="Cambria"/>
        </w:rPr>
        <w:t xml:space="preserve"> </w:t>
      </w:r>
      <w:r w:rsidRPr="00831341">
        <w:rPr>
          <w:rFonts w:ascii="Cambria" w:hAnsi="Cambria"/>
        </w:rPr>
        <w:t xml:space="preserve">Ennek érdekében a HTCS tagjai – támaszkodva saját és kapcsolatrendszerük tapasztalataira – részt vesznek a helyi igények megfogalmazásában, és a felmerülő elképzelések nyomán a változást szolgáló programok megtervezésében, hatékonyságának biztosításában. A HTCS feladata, hogy </w:t>
      </w:r>
      <w:r w:rsidR="00430B06" w:rsidRPr="00831341">
        <w:rPr>
          <w:rFonts w:ascii="Cambria" w:hAnsi="Cambria"/>
        </w:rPr>
        <w:t>ö</w:t>
      </w:r>
      <w:r w:rsidRPr="00831341">
        <w:rPr>
          <w:rFonts w:ascii="Cambria" w:hAnsi="Cambria"/>
        </w:rPr>
        <w:t>sszhangot teremtsen mind a Nemzeti Operatív Programok, mind Budapest ide vonatkozó szakpolitikái között, de mindenképpen tartsa szem előtt az érintettek szükségleteinek kielégítését, mint elsődleges célt. A HTCS tagjai segítenek széles körben terjeszteni a projekt megállapításait, igyekeznek mozgósítani azt a szakpolitikai, intézményi és társadalmi erőteret, amely a Helyi Akcióterv beágyazottságát biztosíthatja.</w:t>
      </w:r>
    </w:p>
    <w:p w:rsidR="00125FED" w:rsidRPr="00831341" w:rsidRDefault="00125FED" w:rsidP="002149A5">
      <w:pPr>
        <w:keepNext w:val="0"/>
        <w:keepLines w:val="0"/>
        <w:widowControl w:val="0"/>
        <w:spacing w:line="360" w:lineRule="auto"/>
        <w:rPr>
          <w:rFonts w:ascii="Cambria" w:hAnsi="Cambria"/>
        </w:rPr>
      </w:pPr>
    </w:p>
    <w:p w:rsidR="0048465C" w:rsidRPr="00831341" w:rsidRDefault="0048465C" w:rsidP="002149A5">
      <w:pPr>
        <w:keepNext w:val="0"/>
        <w:keepLines w:val="0"/>
        <w:widowControl w:val="0"/>
        <w:spacing w:line="360" w:lineRule="auto"/>
        <w:rPr>
          <w:rFonts w:ascii="Cambria" w:hAnsi="Cambria"/>
        </w:rPr>
      </w:pPr>
      <w:r w:rsidRPr="00831341">
        <w:rPr>
          <w:rFonts w:ascii="Cambria" w:hAnsi="Cambria"/>
        </w:rPr>
        <w:t>A HTCS tevékenysége a következő alapterületekre bontható:</w:t>
      </w:r>
    </w:p>
    <w:p w:rsidR="0048465C" w:rsidRPr="00831341" w:rsidRDefault="0048465C"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a helyi cselekvési terv kidolgozása,</w:t>
      </w:r>
    </w:p>
    <w:p w:rsidR="0048465C" w:rsidRPr="00831341" w:rsidRDefault="0048465C"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 xml:space="preserve">a tapasztalatcserét, tanulást segítő budapesti és nemzetközi eseményeken való részvétel, </w:t>
      </w:r>
    </w:p>
    <w:p w:rsidR="0048465C" w:rsidRPr="00831341" w:rsidRDefault="0048465C"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projekt hitelességét, elfogadottságát segítő nyilvánosság,</w:t>
      </w:r>
    </w:p>
    <w:p w:rsidR="0048465C" w:rsidRPr="00831341" w:rsidRDefault="0048465C"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Strukturális Alapokból támogatandó projekt javaslat és pályázat készítése,</w:t>
      </w:r>
    </w:p>
    <w:p w:rsidR="003D5A24" w:rsidRPr="00831341" w:rsidRDefault="0048465C"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részvétel ezen pályázatok sikeres végrehajtásában.</w:t>
      </w:r>
    </w:p>
    <w:p w:rsidR="00FC0EE2" w:rsidRPr="00831341" w:rsidRDefault="00FC0EE2" w:rsidP="002149A5">
      <w:pPr>
        <w:keepNext w:val="0"/>
        <w:keepLines w:val="0"/>
        <w:widowControl w:val="0"/>
        <w:tabs>
          <w:tab w:val="left" w:pos="993"/>
        </w:tabs>
        <w:spacing w:line="360" w:lineRule="auto"/>
        <w:rPr>
          <w:rFonts w:ascii="Cambria" w:hAnsi="Cambria"/>
        </w:rPr>
      </w:pPr>
    </w:p>
    <w:p w:rsidR="00227E0E" w:rsidRPr="00831341" w:rsidRDefault="00FC0EE2" w:rsidP="002149A5">
      <w:pPr>
        <w:keepNext w:val="0"/>
        <w:keepLines w:val="0"/>
        <w:widowControl w:val="0"/>
        <w:tabs>
          <w:tab w:val="left" w:pos="567"/>
        </w:tabs>
        <w:spacing w:line="360" w:lineRule="auto"/>
        <w:rPr>
          <w:rFonts w:ascii="Cambria" w:hAnsi="Cambria"/>
        </w:rPr>
      </w:pPr>
      <w:r w:rsidRPr="00831341">
        <w:rPr>
          <w:rFonts w:ascii="Cambria" w:hAnsi="Cambria"/>
        </w:rPr>
        <w:lastRenderedPageBreak/>
        <w:tab/>
      </w:r>
      <w:r w:rsidR="0048465C" w:rsidRPr="00831341">
        <w:rPr>
          <w:rFonts w:ascii="Cambria" w:hAnsi="Cambria"/>
        </w:rPr>
        <w:t xml:space="preserve">A HTCS-n belüli együttműködés és kommunikáció </w:t>
      </w:r>
      <w:r w:rsidR="00430B06" w:rsidRPr="00831341">
        <w:rPr>
          <w:rFonts w:ascii="Cambria" w:hAnsi="Cambria"/>
        </w:rPr>
        <w:t xml:space="preserve">olyan </w:t>
      </w:r>
      <w:r w:rsidR="0048465C" w:rsidRPr="00831341">
        <w:rPr>
          <w:rFonts w:ascii="Cambria" w:hAnsi="Cambria"/>
        </w:rPr>
        <w:t>kulcselem, ami a projekt egészének sikerét meghatározza. A HTCS működése dinamikus, ami helyi és transznacionális tevékenységek elegyéből áll, melyek mindegyike jó kapcsolatokra és együttműködésre épül. A HTCS összehangolja a bevonásra kerültek szempontjait</w:t>
      </w:r>
      <w:r w:rsidR="0048465C" w:rsidRPr="00831341" w:rsidDel="004D02D3">
        <w:rPr>
          <w:rFonts w:ascii="Cambria" w:hAnsi="Cambria"/>
        </w:rPr>
        <w:t xml:space="preserve"> </w:t>
      </w:r>
      <w:r w:rsidR="0048465C" w:rsidRPr="00831341">
        <w:rPr>
          <w:rFonts w:ascii="Cambria" w:hAnsi="Cambria"/>
        </w:rPr>
        <w:t xml:space="preserve">és rendszeresen felülvizsgálja, hogy a bevontak kellően reprezentálják-e a célcsoportot. </w:t>
      </w:r>
    </w:p>
    <w:p w:rsidR="00227E0E" w:rsidRPr="00831341" w:rsidRDefault="00227E0E" w:rsidP="002149A5">
      <w:pPr>
        <w:keepNext w:val="0"/>
        <w:keepLines w:val="0"/>
        <w:widowControl w:val="0"/>
        <w:tabs>
          <w:tab w:val="left" w:pos="993"/>
        </w:tabs>
        <w:spacing w:line="360" w:lineRule="auto"/>
        <w:ind w:firstLine="567"/>
        <w:rPr>
          <w:rFonts w:ascii="Cambria" w:hAnsi="Cambria"/>
        </w:rPr>
      </w:pPr>
    </w:p>
    <w:p w:rsidR="00227E0E" w:rsidRPr="00831341" w:rsidRDefault="009B2C1D" w:rsidP="002149A5">
      <w:pPr>
        <w:pStyle w:val="Cmsor4"/>
        <w:keepNext w:val="0"/>
        <w:keepLines w:val="0"/>
        <w:widowControl w:val="0"/>
        <w:numPr>
          <w:ilvl w:val="3"/>
          <w:numId w:val="4"/>
        </w:numPr>
        <w:tabs>
          <w:tab w:val="clear" w:pos="1134"/>
          <w:tab w:val="left" w:pos="0"/>
        </w:tabs>
        <w:spacing w:before="0" w:after="0" w:line="360" w:lineRule="auto"/>
        <w:ind w:left="0" w:firstLine="0"/>
      </w:pPr>
      <w:r w:rsidRPr="00831341">
        <w:t>Konzultációs kör</w:t>
      </w:r>
    </w:p>
    <w:p w:rsidR="00227E0E" w:rsidRPr="00831341" w:rsidRDefault="009B2C1D" w:rsidP="002149A5">
      <w:pPr>
        <w:keepNext w:val="0"/>
        <w:keepLines w:val="0"/>
        <w:widowControl w:val="0"/>
        <w:tabs>
          <w:tab w:val="left" w:pos="993"/>
        </w:tabs>
        <w:spacing w:line="360" w:lineRule="auto"/>
        <w:rPr>
          <w:rFonts w:ascii="Cambria" w:hAnsi="Cambria"/>
        </w:rPr>
      </w:pPr>
      <w:r w:rsidRPr="00831341">
        <w:rPr>
          <w:rFonts w:ascii="Cambria" w:hAnsi="Cambria"/>
        </w:rPr>
        <w:t>A HTCS az operatív működés fenntartásának érdekében, megalakulására egy évre</w:t>
      </w:r>
      <w:r w:rsidR="007467D4" w:rsidRPr="00831341">
        <w:rPr>
          <w:rFonts w:ascii="Cambria" w:hAnsi="Cambria"/>
        </w:rPr>
        <w:t xml:space="preserve"> (ekkorra már a HTCS létszáma 20 fölé emelkedett)</w:t>
      </w:r>
      <w:r w:rsidRPr="00831341">
        <w:rPr>
          <w:rFonts w:ascii="Cambria" w:hAnsi="Cambria"/>
        </w:rPr>
        <w:t xml:space="preserve"> úgy határozott</w:t>
      </w:r>
      <w:r w:rsidR="00122709" w:rsidRPr="00831341">
        <w:rPr>
          <w:rFonts w:ascii="Cambria" w:hAnsi="Cambria"/>
        </w:rPr>
        <w:t xml:space="preserve">, hogy a projekt szellemiségéből fakadóan nyitva tartja kapuit bármely érdeklődő iránt, de </w:t>
      </w:r>
      <w:r w:rsidRPr="00831341">
        <w:rPr>
          <w:rFonts w:ascii="Cambria" w:hAnsi="Cambria"/>
        </w:rPr>
        <w:t xml:space="preserve">új tagot csak a konzultációs körbe vesz fel. A konzultációs kör létrehozatalának célja a HTCS céljainak és munkájának szélesebb körben való egyeztetése. A konzultációs körbe tartozók </w:t>
      </w:r>
      <w:r w:rsidR="007467D4" w:rsidRPr="00831341">
        <w:rPr>
          <w:rFonts w:ascii="Cambria" w:hAnsi="Cambria"/>
        </w:rPr>
        <w:t>céljai</w:t>
      </w:r>
      <w:r w:rsidRPr="00831341">
        <w:rPr>
          <w:rFonts w:ascii="Cambria" w:hAnsi="Cambria"/>
        </w:rPr>
        <w:t xml:space="preserve"> megegyeznek a HTCS tagok céljaival</w:t>
      </w:r>
      <w:r w:rsidR="007467D4" w:rsidRPr="00831341">
        <w:rPr>
          <w:rFonts w:ascii="Cambria" w:hAnsi="Cambria"/>
        </w:rPr>
        <w:t>, döntési kompetenciájuk azonban korlátozott.</w:t>
      </w:r>
      <w:r w:rsidRPr="00831341">
        <w:rPr>
          <w:rFonts w:ascii="Cambria" w:hAnsi="Cambria"/>
        </w:rPr>
        <w:t xml:space="preserve">  </w:t>
      </w:r>
    </w:p>
    <w:p w:rsidR="00227E0E" w:rsidRPr="00831341" w:rsidRDefault="00227E0E" w:rsidP="002149A5">
      <w:pPr>
        <w:keepNext w:val="0"/>
        <w:keepLines w:val="0"/>
        <w:widowControl w:val="0"/>
        <w:tabs>
          <w:tab w:val="left" w:pos="993"/>
        </w:tabs>
        <w:spacing w:line="360" w:lineRule="auto"/>
        <w:ind w:firstLine="567"/>
        <w:rPr>
          <w:rFonts w:ascii="Cambria" w:hAnsi="Cambria"/>
        </w:rPr>
      </w:pPr>
    </w:p>
    <w:p w:rsidR="00227E0E" w:rsidRPr="00831341" w:rsidRDefault="009067EC" w:rsidP="002149A5">
      <w:pPr>
        <w:pStyle w:val="Cmsor4"/>
        <w:keepNext w:val="0"/>
        <w:keepLines w:val="0"/>
        <w:widowControl w:val="0"/>
        <w:numPr>
          <w:ilvl w:val="3"/>
          <w:numId w:val="4"/>
        </w:numPr>
        <w:tabs>
          <w:tab w:val="clear" w:pos="1134"/>
          <w:tab w:val="left" w:pos="0"/>
        </w:tabs>
        <w:spacing w:before="0" w:after="0" w:line="360" w:lineRule="auto"/>
        <w:ind w:left="0" w:firstLine="0"/>
      </w:pPr>
      <w:r w:rsidRPr="00831341">
        <w:t>Irányító hatóság (IH)</w:t>
      </w:r>
    </w:p>
    <w:p w:rsidR="00FC0EE2" w:rsidRPr="00831341" w:rsidRDefault="00FC0EE2" w:rsidP="002149A5">
      <w:pPr>
        <w:keepNext w:val="0"/>
        <w:keepLines w:val="0"/>
        <w:widowControl w:val="0"/>
        <w:tabs>
          <w:tab w:val="left" w:pos="993"/>
        </w:tabs>
        <w:spacing w:line="360" w:lineRule="auto"/>
        <w:rPr>
          <w:rFonts w:ascii="Cambria" w:hAnsi="Cambria"/>
        </w:rPr>
      </w:pPr>
      <w:r w:rsidRPr="00831341">
        <w:rPr>
          <w:rFonts w:ascii="Cambria" w:hAnsi="Cambria"/>
        </w:rPr>
        <w:t xml:space="preserve">Az </w:t>
      </w:r>
      <w:r w:rsidR="00513869">
        <w:rPr>
          <w:rFonts w:ascii="Cambria" w:hAnsi="Cambria"/>
        </w:rPr>
        <w:t>URBACT</w:t>
      </w:r>
      <w:r w:rsidRPr="00831341">
        <w:rPr>
          <w:rFonts w:ascii="Cambria" w:hAnsi="Cambria"/>
        </w:rPr>
        <w:t xml:space="preserve"> II fontos eszköze a „régiók a gazdasági változásért” elnevezésű kezdeményezés végrehajtásának. A kezdeményezés egyik legfontosabb vonása, hogy az </w:t>
      </w:r>
      <w:r w:rsidR="00513869">
        <w:rPr>
          <w:rFonts w:ascii="Cambria" w:hAnsi="Cambria"/>
        </w:rPr>
        <w:t>URBACT</w:t>
      </w:r>
      <w:r w:rsidRPr="00831341">
        <w:rPr>
          <w:rFonts w:ascii="Cambria" w:hAnsi="Cambria"/>
        </w:rPr>
        <w:t xml:space="preserve"> – projekteket strukturális támogatást élvező, kapcsolódó regionális vagy nemzeti operatív programokhoz köti. A városvezetési testületek és az irányító hatóságok között várhatóan kialakuló szoros kapcsolat mindkét fél számára gyümölcsöző lesz: az irányító hatóságok számára előnyt jelent majd, hogy a projektpályázatok alaposabb előkészítés után jutnak el hozzájuk, a városvezetés pedig közvetlen módon kommunikálhat és léphet kapcsolatba a finanszírozást nyújtó illetékes hatóságokkal.</w:t>
      </w:r>
    </w:p>
    <w:p w:rsidR="00FC0EE2" w:rsidRPr="00831341" w:rsidRDefault="005549A3" w:rsidP="002149A5">
      <w:pPr>
        <w:keepNext w:val="0"/>
        <w:keepLines w:val="0"/>
        <w:widowControl w:val="0"/>
        <w:tabs>
          <w:tab w:val="left" w:pos="567"/>
        </w:tabs>
        <w:spacing w:line="360" w:lineRule="auto"/>
        <w:rPr>
          <w:rFonts w:ascii="Cambria" w:hAnsi="Cambria"/>
        </w:rPr>
      </w:pPr>
      <w:r w:rsidRPr="00831341">
        <w:rPr>
          <w:rFonts w:ascii="Cambria" w:hAnsi="Cambria"/>
        </w:rPr>
        <w:tab/>
      </w:r>
      <w:r w:rsidR="00FC0EE2" w:rsidRPr="00831341">
        <w:rPr>
          <w:rFonts w:ascii="Cambria" w:hAnsi="Cambria"/>
        </w:rPr>
        <w:t>A Roma-Net keretében kiemelt figyelmet fordítottunk a HTCS és a Nemzeti Fejlesztési Ügynökség – Regionális Fejlesztési Programok Irányító Hatósága (NFÜ ROP IH) szervezett keretek között történő, f</w:t>
      </w:r>
      <w:r w:rsidR="00513869">
        <w:rPr>
          <w:rFonts w:ascii="Cambria" w:hAnsi="Cambria"/>
        </w:rPr>
        <w:t>olyamatos együttműködésére. Az Irányító H</w:t>
      </w:r>
      <w:r w:rsidR="00FC0EE2" w:rsidRPr="00831341">
        <w:rPr>
          <w:rFonts w:ascii="Cambria" w:hAnsi="Cambria"/>
        </w:rPr>
        <w:t>atóság kezdeményezésére és ajánlásával a HTCS tagoknak 2012-ben lehetőségük nyílt a Csepel és Kőbánya városrehabilitációs projektjének Programalapjában való részvételre.</w:t>
      </w:r>
    </w:p>
    <w:p w:rsidR="00FC0EE2" w:rsidRPr="00831341" w:rsidRDefault="005549A3" w:rsidP="002149A5">
      <w:pPr>
        <w:keepNext w:val="0"/>
        <w:keepLines w:val="0"/>
        <w:widowControl w:val="0"/>
        <w:tabs>
          <w:tab w:val="left" w:pos="567"/>
        </w:tabs>
        <w:spacing w:line="360" w:lineRule="auto"/>
        <w:rPr>
          <w:rFonts w:ascii="Cambria" w:hAnsi="Cambria"/>
        </w:rPr>
      </w:pPr>
      <w:r w:rsidRPr="00831341">
        <w:rPr>
          <w:rFonts w:ascii="Cambria" w:hAnsi="Cambria"/>
        </w:rPr>
        <w:tab/>
      </w:r>
      <w:r w:rsidR="00FC0EE2" w:rsidRPr="00831341">
        <w:rPr>
          <w:rFonts w:ascii="Cambria" w:hAnsi="Cambria"/>
        </w:rPr>
        <w:t xml:space="preserve">Az </w:t>
      </w:r>
      <w:r w:rsidR="00513869">
        <w:rPr>
          <w:rFonts w:ascii="Cambria" w:hAnsi="Cambria"/>
        </w:rPr>
        <w:t>URBACT</w:t>
      </w:r>
      <w:r w:rsidR="00FC0EE2" w:rsidRPr="00831341">
        <w:rPr>
          <w:rFonts w:ascii="Cambria" w:hAnsi="Cambria"/>
        </w:rPr>
        <w:t xml:space="preserve"> II-</w:t>
      </w:r>
      <w:r w:rsidR="00CB7D0A" w:rsidRPr="00831341">
        <w:rPr>
          <w:rFonts w:ascii="Cambria" w:hAnsi="Cambria"/>
        </w:rPr>
        <w:t>n</w:t>
      </w:r>
      <w:r w:rsidR="00FC0EE2" w:rsidRPr="00831341">
        <w:rPr>
          <w:rFonts w:ascii="Cambria" w:hAnsi="Cambria"/>
        </w:rPr>
        <w:t>ek köszönhetően a Roma-Net közvetlen kapcsolatot tart fent az Irányító Hatósággal. A rendszeres együttműködés a Nemzeti Fejlesztési Ügynökség Humán Erőforrást Irányító és a Regi</w:t>
      </w:r>
      <w:r w:rsidR="000F0B22" w:rsidRPr="00831341">
        <w:rPr>
          <w:rFonts w:ascii="Cambria" w:hAnsi="Cambria"/>
        </w:rPr>
        <w:t>o</w:t>
      </w:r>
      <w:r w:rsidR="00FC0EE2" w:rsidRPr="00831341">
        <w:rPr>
          <w:rFonts w:ascii="Cambria" w:hAnsi="Cambria"/>
        </w:rPr>
        <w:t xml:space="preserve">nális Operatív Programok Igazgatóságára is kiterjedt. Az egyeztetéseknek köszönhetően a Helyi Akcióterv összhangban van a 2020-as stratégiával, de ennek a kapcsolatnak köszönhetjük a Roma-net már meglévő (pl.: </w:t>
      </w:r>
      <w:r w:rsidR="00FC0EE2" w:rsidRPr="00831341">
        <w:rPr>
          <w:rFonts w:ascii="Cambria" w:hAnsi="Cambria"/>
        </w:rPr>
        <w:lastRenderedPageBreak/>
        <w:t>Kőbánya) és kialakulóban lévő (pl.: Csepel) integrált városfejlesztési programokba való becsatlakozását is.</w:t>
      </w:r>
    </w:p>
    <w:p w:rsidR="00CD5259" w:rsidRPr="00831341" w:rsidRDefault="00CD5259" w:rsidP="002149A5">
      <w:pPr>
        <w:keepNext w:val="0"/>
        <w:keepLines w:val="0"/>
        <w:widowControl w:val="0"/>
        <w:tabs>
          <w:tab w:val="left" w:pos="993"/>
        </w:tabs>
        <w:spacing w:line="360" w:lineRule="auto"/>
        <w:ind w:firstLine="567"/>
        <w:rPr>
          <w:rFonts w:ascii="Cambria" w:hAnsi="Cambria"/>
        </w:rPr>
      </w:pPr>
    </w:p>
    <w:p w:rsidR="00780728" w:rsidRPr="00831341" w:rsidRDefault="00780728" w:rsidP="002149A5">
      <w:pPr>
        <w:pStyle w:val="Cmsor4"/>
        <w:keepNext w:val="0"/>
        <w:keepLines w:val="0"/>
        <w:widowControl w:val="0"/>
        <w:numPr>
          <w:ilvl w:val="3"/>
          <w:numId w:val="4"/>
        </w:numPr>
        <w:tabs>
          <w:tab w:val="clear" w:pos="1134"/>
          <w:tab w:val="left" w:pos="0"/>
        </w:tabs>
        <w:spacing w:before="0" w:after="0" w:line="360" w:lineRule="auto"/>
        <w:ind w:left="0" w:firstLine="0"/>
      </w:pPr>
      <w:r w:rsidRPr="00831341">
        <w:t>Kerületi önkormányzatok</w:t>
      </w:r>
    </w:p>
    <w:p w:rsidR="00A677C8" w:rsidRPr="00831341" w:rsidRDefault="00A677C8" w:rsidP="002149A5">
      <w:pPr>
        <w:keepNext w:val="0"/>
        <w:keepLines w:val="0"/>
        <w:widowControl w:val="0"/>
        <w:tabs>
          <w:tab w:val="left" w:pos="993"/>
        </w:tabs>
        <w:spacing w:line="360" w:lineRule="auto"/>
        <w:rPr>
          <w:rFonts w:ascii="Cambria" w:hAnsi="Cambria"/>
        </w:rPr>
      </w:pPr>
      <w:r w:rsidRPr="00831341">
        <w:rPr>
          <w:rFonts w:ascii="Cambria" w:hAnsi="Cambria"/>
        </w:rPr>
        <w:t xml:space="preserve">A sajátos, kétszintű budapesti közigazgatás a projektben alkalmazott integrált megközelítés egyik </w:t>
      </w:r>
      <w:r w:rsidR="00EF3657" w:rsidRPr="00831341">
        <w:rPr>
          <w:rFonts w:ascii="Cambria" w:hAnsi="Cambria"/>
        </w:rPr>
        <w:t>kihívása.</w:t>
      </w:r>
      <w:r w:rsidRPr="00831341">
        <w:rPr>
          <w:rFonts w:ascii="Cambria" w:hAnsi="Cambria"/>
        </w:rPr>
        <w:t xml:space="preserve"> A város közigazgatását e rendszerben a területi önkormányzatokra jellemző feladatok végrehajtásáért felelős Fővárosi Önkormányzat (Fővárosi Közgyűlés és Főpolgármesteri Hivatal), valamint a helyi önkormányzati feladatkörrel rendelkező 23 kerület határozza meg. </w:t>
      </w:r>
    </w:p>
    <w:p w:rsidR="00A677C8" w:rsidRPr="00831341" w:rsidRDefault="00F62B72" w:rsidP="002149A5">
      <w:pPr>
        <w:keepNext w:val="0"/>
        <w:keepLines w:val="0"/>
        <w:widowControl w:val="0"/>
        <w:tabs>
          <w:tab w:val="left" w:pos="567"/>
        </w:tabs>
        <w:spacing w:line="360" w:lineRule="auto"/>
        <w:ind w:firstLine="567"/>
        <w:rPr>
          <w:rFonts w:ascii="Cambria" w:hAnsi="Cambria"/>
        </w:rPr>
      </w:pPr>
      <w:r w:rsidRPr="00831341">
        <w:rPr>
          <w:rFonts w:ascii="Cambria" w:hAnsi="Cambria"/>
        </w:rPr>
        <w:tab/>
      </w:r>
      <w:r w:rsidR="00A677C8" w:rsidRPr="00831341">
        <w:rPr>
          <w:rFonts w:ascii="Cambria" w:hAnsi="Cambria"/>
        </w:rPr>
        <w:t>Az integrált megközelítésű, területi alapú városfejlesztési projektek ennek megfelelően sok esetben igénylik mindkét közigazgatási szint részvételét. Esetünkben a kerületekre kiemelt szerep hárul, hiszen a szociális (társadalmi) városfejlesztési projektek kezdeményezése alapvetően a kerületi önkormányzatok lehetősége. Eszerint a főváros feladata és lehetősége</w:t>
      </w:r>
      <w:r w:rsidR="00BA3350" w:rsidRPr="00831341">
        <w:rPr>
          <w:rFonts w:ascii="Cambria" w:hAnsi="Cambria"/>
        </w:rPr>
        <w:t xml:space="preserve"> – a szociális városfejlesztési projekteknek a kerületek felé való kezdeményezésén túl </w:t>
      </w:r>
      <w:r w:rsidR="00EF3657" w:rsidRPr="00831341">
        <w:rPr>
          <w:rFonts w:ascii="Cambria" w:hAnsi="Cambria"/>
        </w:rPr>
        <w:t>–</w:t>
      </w:r>
      <w:r w:rsidR="00BA3350" w:rsidRPr="00831341">
        <w:rPr>
          <w:rFonts w:ascii="Cambria" w:hAnsi="Cambria"/>
        </w:rPr>
        <w:t xml:space="preserve"> </w:t>
      </w:r>
      <w:r w:rsidR="00A677C8" w:rsidRPr="00831341">
        <w:rPr>
          <w:rFonts w:ascii="Cambria" w:hAnsi="Cambria"/>
        </w:rPr>
        <w:t>ezekben a projektekben a felügyelete alá tartozó és az akcióterületen tevékenységét kifejtő intézményrendszer és önkormányzati gazdasági társaságok bevonása, a helyi civil társ</w:t>
      </w:r>
      <w:r w:rsidR="00BA3350" w:rsidRPr="00831341">
        <w:rPr>
          <w:rFonts w:ascii="Cambria" w:hAnsi="Cambria"/>
        </w:rPr>
        <w:t>a</w:t>
      </w:r>
      <w:r w:rsidR="00A677C8" w:rsidRPr="00831341">
        <w:rPr>
          <w:rFonts w:ascii="Cambria" w:hAnsi="Cambria"/>
        </w:rPr>
        <w:t>dalom és az érintett önkormányzatok hálózatának kialakítása, a budapesti civil szervezetek jó gyakorlatainak eljuttatása az akcióterületre, amennyiben az ott élők igényeivel és szükségleteivel párhuzamos tevékenységet végeznek. Az integrált megközelítés igénye miatt a Roma-Net HTCS-ban összegyűlt szervezetek hatékonyabb és hatásosabb tevékenységet képesek végezni</w:t>
      </w:r>
      <w:r w:rsidR="00BA3350" w:rsidRPr="00831341">
        <w:rPr>
          <w:rFonts w:ascii="Cambria" w:hAnsi="Cambria"/>
        </w:rPr>
        <w:t xml:space="preserve"> a szinergikus hatások kihasználása terén</w:t>
      </w:r>
      <w:r w:rsidR="00A677C8" w:rsidRPr="00831341">
        <w:rPr>
          <w:rFonts w:ascii="Cambria" w:hAnsi="Cambria"/>
        </w:rPr>
        <w:t>, tekintettel a projekt során megkezdett és a projekt után is fenntartani szándékozott célirányos hálózatépítési tevékenységre, a szervezetek megnövekedett képességére. Ezért a kerületi önkormányzatok szándékai, tervei és tevékenységei alapvető mértékben meghatározzák a Roma-Net hálózat helyi működésének mozgásterét és sikerességét.</w:t>
      </w:r>
    </w:p>
    <w:p w:rsidR="00F07924" w:rsidRPr="00831341" w:rsidRDefault="00F07924" w:rsidP="002149A5">
      <w:pPr>
        <w:keepNext w:val="0"/>
        <w:keepLines w:val="0"/>
        <w:widowControl w:val="0"/>
        <w:tabs>
          <w:tab w:val="left" w:pos="567"/>
        </w:tabs>
        <w:spacing w:line="360" w:lineRule="auto"/>
        <w:ind w:firstLine="567"/>
        <w:rPr>
          <w:rFonts w:ascii="Cambria" w:hAnsi="Cambria"/>
        </w:rPr>
      </w:pPr>
    </w:p>
    <w:p w:rsidR="00780728" w:rsidRPr="00831341" w:rsidRDefault="00780728" w:rsidP="002149A5">
      <w:pPr>
        <w:keepNext w:val="0"/>
        <w:keepLines w:val="0"/>
        <w:widowControl w:val="0"/>
        <w:tabs>
          <w:tab w:val="left" w:pos="993"/>
        </w:tabs>
        <w:spacing w:line="360" w:lineRule="auto"/>
        <w:ind w:firstLine="567"/>
        <w:rPr>
          <w:rFonts w:ascii="Cambria" w:hAnsi="Cambria"/>
        </w:rPr>
      </w:pPr>
    </w:p>
    <w:p w:rsidR="00780728" w:rsidRPr="00831341" w:rsidRDefault="00780728" w:rsidP="0098454B">
      <w:pPr>
        <w:pStyle w:val="Cmsor3"/>
        <w:spacing w:before="0" w:after="0" w:line="360" w:lineRule="auto"/>
        <w:ind w:left="0" w:firstLine="0"/>
      </w:pPr>
      <w:bookmarkStart w:id="23" w:name="_Toc334462371"/>
      <w:r w:rsidRPr="00831341">
        <w:t>Helyi Támogató Csoport (HTCS)</w:t>
      </w:r>
      <w:bookmarkEnd w:id="23"/>
    </w:p>
    <w:p w:rsidR="005549A3" w:rsidRPr="00831341" w:rsidRDefault="005549A3" w:rsidP="002149A5">
      <w:pPr>
        <w:keepNext w:val="0"/>
        <w:keepLines w:val="0"/>
        <w:widowControl w:val="0"/>
        <w:tabs>
          <w:tab w:val="left" w:pos="567"/>
        </w:tabs>
        <w:spacing w:line="360" w:lineRule="auto"/>
        <w:rPr>
          <w:rFonts w:ascii="Cambria" w:hAnsi="Cambria"/>
        </w:rPr>
      </w:pPr>
      <w:r w:rsidRPr="00831341">
        <w:rPr>
          <w:rFonts w:ascii="Cambria" w:hAnsi="Cambria"/>
        </w:rPr>
        <w:t xml:space="preserve">A HTCS célja nemzetközi szinten, hogy a városok közötti transznacionális tudáscsere minél inkább a gyakorlati tapasztalatokon nyugodjon, ezzel segítve a legnagyobb hatás elérését. </w:t>
      </w:r>
    </w:p>
    <w:p w:rsidR="005549A3" w:rsidRPr="00831341" w:rsidRDefault="005549A3" w:rsidP="002149A5">
      <w:pPr>
        <w:keepNext w:val="0"/>
        <w:keepLines w:val="0"/>
        <w:widowControl w:val="0"/>
        <w:tabs>
          <w:tab w:val="left" w:pos="567"/>
        </w:tabs>
        <w:spacing w:line="360" w:lineRule="auto"/>
        <w:ind w:firstLine="567"/>
        <w:rPr>
          <w:rFonts w:ascii="Cambria" w:hAnsi="Cambria"/>
        </w:rPr>
      </w:pPr>
      <w:r w:rsidRPr="00831341">
        <w:rPr>
          <w:rFonts w:ascii="Cambria" w:hAnsi="Cambria"/>
        </w:rPr>
        <w:t xml:space="preserve">Helyi (budapesti) szinten a HTCS elsődleges célja, hogy a kidolgozandó Helyi </w:t>
      </w:r>
      <w:r w:rsidRPr="00831341">
        <w:rPr>
          <w:rFonts w:ascii="Cambria" w:hAnsi="Cambria"/>
        </w:rPr>
        <w:lastRenderedPageBreak/>
        <w:t xml:space="preserve">Akcióterv és projektjavaslat minél adekvátabb legyen, minél hatásosabban szolgálja a fővárosi roma fiatalok sikeresebb társadalmi integrációját. Ezt több és megfelelőbb szolgáltatás segítse, az azokhoz való hozzáférés akadályai csökkenjenek. Ennek érdekében a HTCS tagjai – támaszkodva saját és kapcsolatrendszerük tapasztalataira – részt vesznek a helyi igények megfogalmazásában, és a felmerülő elképzelések nyomán a változást szolgáló programok megtervezésében, hatékonyságának biztosításában. </w:t>
      </w:r>
    </w:p>
    <w:p w:rsidR="00393825" w:rsidRPr="00831341" w:rsidRDefault="00393825" w:rsidP="002149A5">
      <w:pPr>
        <w:keepNext w:val="0"/>
        <w:keepLines w:val="0"/>
        <w:widowControl w:val="0"/>
        <w:tabs>
          <w:tab w:val="left" w:pos="567"/>
        </w:tabs>
        <w:spacing w:line="360" w:lineRule="auto"/>
        <w:ind w:firstLine="567"/>
        <w:rPr>
          <w:rFonts w:ascii="Cambria" w:hAnsi="Cambria"/>
        </w:rPr>
      </w:pPr>
    </w:p>
    <w:p w:rsidR="005549A3" w:rsidRPr="00831341" w:rsidRDefault="005549A3" w:rsidP="002149A5">
      <w:pPr>
        <w:pStyle w:val="Cmsor4"/>
        <w:keepNext w:val="0"/>
        <w:keepLines w:val="0"/>
        <w:widowControl w:val="0"/>
        <w:numPr>
          <w:ilvl w:val="3"/>
          <w:numId w:val="4"/>
        </w:numPr>
        <w:tabs>
          <w:tab w:val="clear" w:pos="1134"/>
          <w:tab w:val="left" w:pos="0"/>
        </w:tabs>
        <w:spacing w:before="0" w:after="0" w:line="360" w:lineRule="auto"/>
        <w:ind w:left="0" w:firstLine="0"/>
      </w:pPr>
      <w:r w:rsidRPr="00831341">
        <w:t>Feladata</w:t>
      </w:r>
    </w:p>
    <w:p w:rsidR="005549A3" w:rsidRPr="00831341" w:rsidRDefault="005549A3" w:rsidP="002149A5">
      <w:pPr>
        <w:keepNext w:val="0"/>
        <w:keepLines w:val="0"/>
        <w:widowControl w:val="0"/>
        <w:tabs>
          <w:tab w:val="left" w:pos="567"/>
        </w:tabs>
        <w:spacing w:line="360" w:lineRule="auto"/>
        <w:rPr>
          <w:rFonts w:ascii="Cambria" w:hAnsi="Cambria"/>
        </w:rPr>
      </w:pPr>
      <w:r w:rsidRPr="00831341">
        <w:rPr>
          <w:rFonts w:ascii="Cambria" w:hAnsi="Cambria"/>
        </w:rPr>
        <w:t xml:space="preserve">A HTCS fő feladata a deficitek és a beavatkozások beazonosítása, tapasztalataik megosztása. Ennek érdekében a végfelhasználókkal közösen dolgozza ki az új típusú szolgáltatásokat és a hozzáférés feltételeit. A HTCS szakmai tapasztalta, illetve első kézből származó ismeretei biztosítják a „HTCS akció paletta”relevanciáját. A HTCS összegyűjti azokat az érintetteket, akik helyzetükből fakadóan hozzá tudnak járulni a Helyi Akcióterv és projektterv hatásosságához. Összhangot teremt mind a Nemzeti Operatív Programok, mind Budapest ide vonatkozó szakpolitikái között, de elsődlegesen az érintettek szükségleteinek kielégítését kell szolgálja. </w:t>
      </w:r>
    </w:p>
    <w:p w:rsidR="005549A3" w:rsidRPr="00831341" w:rsidRDefault="005549A3" w:rsidP="002149A5">
      <w:pPr>
        <w:keepNext w:val="0"/>
        <w:keepLines w:val="0"/>
        <w:widowControl w:val="0"/>
        <w:tabs>
          <w:tab w:val="left" w:pos="567"/>
        </w:tabs>
        <w:spacing w:line="360" w:lineRule="auto"/>
        <w:ind w:firstLine="567"/>
        <w:rPr>
          <w:rFonts w:ascii="Cambria" w:hAnsi="Cambria"/>
        </w:rPr>
      </w:pPr>
      <w:r w:rsidRPr="00831341">
        <w:rPr>
          <w:rFonts w:ascii="Cambria" w:hAnsi="Cambria"/>
        </w:rPr>
        <w:t>A HTCS összehangolja a bevonásra kerültek szempontjait és rendszeresen felülvizsgálja, hogy a bevontak kellően reprezentálják-e a célcsoportot. Tagjai segítenek széles körben terjeszteni a projekt megállapításait, igyekeznek mozgósítani azt a szakpolitikai, intézményi és társadalmi erőteret, amely a Helyi Akcióterv beágyazottságát biztosíthatja.</w:t>
      </w:r>
    </w:p>
    <w:p w:rsidR="005549A3" w:rsidRPr="00831341" w:rsidRDefault="005549A3" w:rsidP="002149A5">
      <w:pPr>
        <w:pStyle w:val="szvegtrzs2"/>
        <w:keepNext w:val="0"/>
        <w:keepLines w:val="0"/>
        <w:widowControl w:val="0"/>
        <w:spacing w:line="360" w:lineRule="auto"/>
        <w:ind w:left="0"/>
        <w:rPr>
          <w:rFonts w:ascii="Cambria" w:hAnsi="Cambria"/>
          <w:i/>
          <w:color w:val="0070C0"/>
        </w:rPr>
      </w:pPr>
    </w:p>
    <w:p w:rsidR="005549A3" w:rsidRPr="00831341" w:rsidRDefault="005549A3" w:rsidP="002149A5">
      <w:pPr>
        <w:pStyle w:val="Cmsor4"/>
        <w:keepNext w:val="0"/>
        <w:keepLines w:val="0"/>
        <w:widowControl w:val="0"/>
        <w:numPr>
          <w:ilvl w:val="3"/>
          <w:numId w:val="4"/>
        </w:numPr>
        <w:tabs>
          <w:tab w:val="clear" w:pos="1134"/>
          <w:tab w:val="left" w:pos="0"/>
        </w:tabs>
        <w:spacing w:before="0" w:after="0" w:line="360" w:lineRule="auto"/>
        <w:ind w:left="0" w:firstLine="0"/>
      </w:pPr>
      <w:r w:rsidRPr="00831341">
        <w:t>Összetétele</w:t>
      </w:r>
    </w:p>
    <w:p w:rsidR="005549A3" w:rsidRPr="00831341" w:rsidRDefault="005549A3" w:rsidP="002149A5">
      <w:pPr>
        <w:keepNext w:val="0"/>
        <w:keepLines w:val="0"/>
        <w:widowControl w:val="0"/>
        <w:tabs>
          <w:tab w:val="left" w:pos="567"/>
        </w:tabs>
        <w:spacing w:line="360" w:lineRule="auto"/>
        <w:rPr>
          <w:rFonts w:ascii="Cambria" w:hAnsi="Cambria"/>
        </w:rPr>
      </w:pPr>
      <w:r w:rsidRPr="00831341">
        <w:rPr>
          <w:rFonts w:ascii="Cambria" w:hAnsi="Cambria"/>
        </w:rPr>
        <w:t>A meglehetősen vegyes civil szervezetekből, szakértőkből, politikusokból, hivatalnokokból és magánszemélyekből álló HTCS tagok közös vonása, hogy mind több éves tapasztalattal rendelkeznek a fővárosi romákat érintő beavatkozásokat illetően. A szervezetek, illetve delegáltjaik jelentős többsége roma identitású, a potenciális célterületeket jól ismerő budapesti lakos.</w:t>
      </w:r>
    </w:p>
    <w:p w:rsidR="00393825" w:rsidRPr="00831341" w:rsidRDefault="00393825" w:rsidP="002149A5">
      <w:pPr>
        <w:keepNext w:val="0"/>
        <w:keepLines w:val="0"/>
        <w:widowControl w:val="0"/>
        <w:tabs>
          <w:tab w:val="left" w:pos="567"/>
        </w:tabs>
        <w:spacing w:line="360" w:lineRule="auto"/>
        <w:rPr>
          <w:rFonts w:ascii="Cambria" w:hAnsi="Cambria"/>
        </w:rPr>
      </w:pPr>
    </w:p>
    <w:p w:rsidR="005549A3" w:rsidRPr="00831341" w:rsidRDefault="005549A3" w:rsidP="002149A5">
      <w:pPr>
        <w:pStyle w:val="Cmsor4"/>
        <w:keepNext w:val="0"/>
        <w:keepLines w:val="0"/>
        <w:widowControl w:val="0"/>
        <w:numPr>
          <w:ilvl w:val="3"/>
          <w:numId w:val="4"/>
        </w:numPr>
        <w:tabs>
          <w:tab w:val="clear" w:pos="1134"/>
          <w:tab w:val="left" w:pos="0"/>
        </w:tabs>
        <w:spacing w:before="0" w:after="0" w:line="360" w:lineRule="auto"/>
        <w:ind w:left="0" w:firstLine="0"/>
      </w:pPr>
      <w:r w:rsidRPr="00831341">
        <w:t>Működése</w:t>
      </w:r>
    </w:p>
    <w:p w:rsidR="005549A3" w:rsidRPr="00831341" w:rsidRDefault="005549A3" w:rsidP="002149A5">
      <w:pPr>
        <w:keepNext w:val="0"/>
        <w:keepLines w:val="0"/>
        <w:widowControl w:val="0"/>
        <w:tabs>
          <w:tab w:val="left" w:pos="567"/>
        </w:tabs>
        <w:spacing w:line="360" w:lineRule="auto"/>
        <w:rPr>
          <w:rFonts w:ascii="Cambria" w:hAnsi="Cambria"/>
        </w:rPr>
      </w:pPr>
      <w:r w:rsidRPr="00831341">
        <w:rPr>
          <w:rFonts w:ascii="Cambria" w:hAnsi="Cambria"/>
        </w:rPr>
        <w:t>A HTCS tevékenysége a következő alapterületekre bontható:</w:t>
      </w:r>
    </w:p>
    <w:p w:rsidR="005549A3" w:rsidRPr="00831341" w:rsidRDefault="005549A3"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a helyi cselekvési terv kidolgozása,</w:t>
      </w:r>
    </w:p>
    <w:p w:rsidR="005549A3" w:rsidRPr="00831341" w:rsidRDefault="005549A3"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 xml:space="preserve">a tapasztalatcserét, tanulást segítő budapesti és nemzetközi eseményeken való </w:t>
      </w:r>
      <w:r w:rsidRPr="00831341">
        <w:rPr>
          <w:rFonts w:ascii="Cambria" w:hAnsi="Cambria"/>
          <w:iCs/>
        </w:rPr>
        <w:lastRenderedPageBreak/>
        <w:t xml:space="preserve">részvétel, </w:t>
      </w:r>
    </w:p>
    <w:p w:rsidR="005549A3" w:rsidRPr="00831341" w:rsidRDefault="005549A3"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projekt hitelességét, elfogadottságát segítő nyilvánosság,</w:t>
      </w:r>
    </w:p>
    <w:p w:rsidR="005549A3" w:rsidRPr="00831341" w:rsidRDefault="005549A3"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Strukturális Alapokból támogatandó projekt javaslat és pályázat készítése,</w:t>
      </w:r>
    </w:p>
    <w:p w:rsidR="005549A3" w:rsidRPr="00831341" w:rsidRDefault="005549A3"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részvétel ezen pályázatok sikeres végrehajtásában.</w:t>
      </w:r>
    </w:p>
    <w:p w:rsidR="005549A3" w:rsidRPr="00831341" w:rsidRDefault="005549A3" w:rsidP="002149A5">
      <w:pPr>
        <w:pStyle w:val="szvegtrzs2"/>
        <w:spacing w:line="360" w:lineRule="auto"/>
        <w:ind w:left="0"/>
        <w:rPr>
          <w:rFonts w:ascii="Cambria" w:hAnsi="Cambria"/>
          <w:highlight w:val="magenta"/>
        </w:rPr>
      </w:pPr>
    </w:p>
    <w:p w:rsidR="005549A3" w:rsidRPr="00831341" w:rsidRDefault="005549A3" w:rsidP="002149A5">
      <w:pPr>
        <w:keepNext w:val="0"/>
        <w:keepLines w:val="0"/>
        <w:widowControl w:val="0"/>
        <w:tabs>
          <w:tab w:val="left" w:pos="567"/>
        </w:tabs>
        <w:spacing w:line="360" w:lineRule="auto"/>
        <w:rPr>
          <w:rFonts w:ascii="Cambria" w:hAnsi="Cambria"/>
        </w:rPr>
      </w:pPr>
      <w:r w:rsidRPr="00831341">
        <w:rPr>
          <w:rFonts w:ascii="Cambria" w:hAnsi="Cambria"/>
        </w:rPr>
        <w:t xml:space="preserve">A HTCS-n belüli együttműködés és kommunikáció kulcselem, ami a projekt egészének sikerét meghatározza. A HTCS működése dinamikus, ami helyi és transznacionális tevékenységek elegyéből áll, melyek mindegyike jó kapcsolatokra és együttműködésre épül. </w:t>
      </w:r>
    </w:p>
    <w:p w:rsidR="00393825" w:rsidRPr="00831341" w:rsidRDefault="00393825" w:rsidP="002149A5">
      <w:pPr>
        <w:keepNext w:val="0"/>
        <w:keepLines w:val="0"/>
        <w:widowControl w:val="0"/>
        <w:tabs>
          <w:tab w:val="left" w:pos="567"/>
        </w:tabs>
        <w:spacing w:line="360" w:lineRule="auto"/>
        <w:rPr>
          <w:rFonts w:ascii="Cambria" w:hAnsi="Cambria"/>
        </w:rPr>
      </w:pPr>
    </w:p>
    <w:p w:rsidR="005549A3" w:rsidRPr="00831341" w:rsidRDefault="005549A3" w:rsidP="002149A5">
      <w:pPr>
        <w:pStyle w:val="Cmsor4"/>
        <w:keepNext w:val="0"/>
        <w:keepLines w:val="0"/>
        <w:widowControl w:val="0"/>
        <w:numPr>
          <w:ilvl w:val="3"/>
          <w:numId w:val="4"/>
        </w:numPr>
        <w:tabs>
          <w:tab w:val="clear" w:pos="1134"/>
          <w:tab w:val="left" w:pos="0"/>
        </w:tabs>
        <w:spacing w:before="0" w:after="0" w:line="360" w:lineRule="auto"/>
        <w:ind w:left="0" w:firstLine="0"/>
      </w:pPr>
      <w:r w:rsidRPr="00831341">
        <w:t>Kapacitásbővítő aktivitások</w:t>
      </w:r>
    </w:p>
    <w:p w:rsidR="005549A3" w:rsidRPr="00831341" w:rsidRDefault="005549A3" w:rsidP="002149A5">
      <w:pPr>
        <w:keepNext w:val="0"/>
        <w:keepLines w:val="0"/>
        <w:widowControl w:val="0"/>
        <w:tabs>
          <w:tab w:val="left" w:pos="567"/>
        </w:tabs>
        <w:spacing w:line="360" w:lineRule="auto"/>
        <w:rPr>
          <w:rFonts w:ascii="Cambria" w:hAnsi="Cambria"/>
        </w:rPr>
      </w:pPr>
      <w:r w:rsidRPr="00831341">
        <w:rPr>
          <w:rFonts w:ascii="Cambria" w:hAnsi="Cambria"/>
        </w:rPr>
        <w:t xml:space="preserve">A HTCS tagjai csapatként erősítik egymás szakmai munkáját, illetve hoznak meg a helyi akció tervhez és a csoporthoz kapcsolódó döntéseket – a döntéshozatalt a saját SZMSZ szabályozza –, de a sikeres megvalósítás érdekében növelni kell a résztvevő szervezetek kapacitását. </w:t>
      </w:r>
    </w:p>
    <w:p w:rsidR="005549A3" w:rsidRPr="00831341" w:rsidRDefault="001722D6" w:rsidP="002149A5">
      <w:pPr>
        <w:keepNext w:val="0"/>
        <w:keepLines w:val="0"/>
        <w:widowControl w:val="0"/>
        <w:tabs>
          <w:tab w:val="left" w:pos="567"/>
        </w:tabs>
        <w:spacing w:line="360" w:lineRule="auto"/>
        <w:rPr>
          <w:rFonts w:ascii="Cambria" w:hAnsi="Cambria"/>
        </w:rPr>
      </w:pPr>
      <w:r w:rsidRPr="00831341">
        <w:rPr>
          <w:rFonts w:ascii="Cambria" w:hAnsi="Cambria"/>
        </w:rPr>
        <w:tab/>
      </w:r>
      <w:r w:rsidR="005549A3" w:rsidRPr="00831341">
        <w:rPr>
          <w:rFonts w:ascii="Cambria" w:hAnsi="Cambria"/>
        </w:rPr>
        <w:t xml:space="preserve">A projekt egyik alapfeladata, hogy növelje </w:t>
      </w:r>
      <w:r w:rsidR="00513869">
        <w:rPr>
          <w:rFonts w:ascii="Cambria" w:hAnsi="Cambria"/>
        </w:rPr>
        <w:t xml:space="preserve">a </w:t>
      </w:r>
      <w:r w:rsidR="005549A3" w:rsidRPr="00831341">
        <w:rPr>
          <w:rFonts w:ascii="Cambria" w:hAnsi="Cambria"/>
        </w:rPr>
        <w:t xml:space="preserve">résztvevő szervezetek kapacitását, azaz beavatkozási képességeit. 2011. december 10–11-én sor került a "Kapacitásfejlesztés a HTCS tagok humán kapacitásának, pályázati készségének növelése" képzésre, kiemelten csapatépítés és pályázatírás témában. Ezt követően a résztvevő HTCS tagok megkezdték saját projektötleteik kidolgozását, annak érdekében, hogy a 2012. év során kiírásra kerülő pályázati felhívásokon mind formai, mind szakmai szempontból megfelelően indulhassanak. </w:t>
      </w:r>
    </w:p>
    <w:p w:rsidR="005549A3" w:rsidRPr="00831341" w:rsidRDefault="001722D6" w:rsidP="002149A5">
      <w:pPr>
        <w:keepNext w:val="0"/>
        <w:keepLines w:val="0"/>
        <w:widowControl w:val="0"/>
        <w:tabs>
          <w:tab w:val="left" w:pos="567"/>
        </w:tabs>
        <w:spacing w:line="360" w:lineRule="auto"/>
        <w:rPr>
          <w:rFonts w:ascii="Cambria" w:hAnsi="Cambria"/>
        </w:rPr>
      </w:pPr>
      <w:r w:rsidRPr="00831341">
        <w:rPr>
          <w:rFonts w:ascii="Cambria" w:hAnsi="Cambria"/>
        </w:rPr>
        <w:tab/>
      </w:r>
      <w:r w:rsidR="005549A3" w:rsidRPr="00831341">
        <w:rPr>
          <w:rFonts w:ascii="Cambria" w:hAnsi="Cambria"/>
        </w:rPr>
        <w:t xml:space="preserve">2012. február 10-én sor került a "Kapacitásfejlesztés a HTCS tagok humán kapacitásának, pályázati készségének növelése" képzés második részére, kiemelten pályázatírás témában. A képzés során a résztvevő HTCS tagok megkezdték saját projektötleteik kidolgozását, annak érdekében, hogy a 2012. március során kiírásra kerülő kőbányai, illetve a 2012. első féléve során kiírásra kerülő csepeli pályázati felhívásokon mind formai, mind szakmai szempontból megfelelően indulhassanak. 2012 szeptemberében a képzés gyakorlatorientált projektmenedzsment témában folytatódik, azon HTCS tagok számára biztosítva tanácsadást a projekt megvalósításával és elszámolásával kapcsolatosan, akik jelenleg Kőbányán projektet valósítanak meg. </w:t>
      </w:r>
    </w:p>
    <w:p w:rsidR="00780728" w:rsidRPr="00831341" w:rsidRDefault="00780728" w:rsidP="002149A5">
      <w:pPr>
        <w:pStyle w:val="Cmsor4"/>
        <w:keepNext w:val="0"/>
        <w:keepLines w:val="0"/>
        <w:widowControl w:val="0"/>
        <w:spacing w:before="0" w:after="0" w:line="360" w:lineRule="auto"/>
        <w:ind w:left="568" w:firstLine="567"/>
      </w:pPr>
    </w:p>
    <w:p w:rsidR="00780728" w:rsidRPr="00831341" w:rsidRDefault="00780728" w:rsidP="002149A5">
      <w:pPr>
        <w:keepNext w:val="0"/>
        <w:keepLines w:val="0"/>
        <w:widowControl w:val="0"/>
        <w:tabs>
          <w:tab w:val="left" w:pos="993"/>
        </w:tabs>
        <w:spacing w:line="360" w:lineRule="auto"/>
        <w:ind w:firstLine="567"/>
        <w:rPr>
          <w:rFonts w:ascii="Cambria" w:hAnsi="Cambria"/>
        </w:rPr>
      </w:pPr>
    </w:p>
    <w:p w:rsidR="00780728" w:rsidRPr="00831341" w:rsidRDefault="00780728" w:rsidP="0098454B">
      <w:pPr>
        <w:pStyle w:val="Cmsor3"/>
        <w:spacing w:before="0" w:after="0" w:line="360" w:lineRule="auto"/>
        <w:ind w:left="0" w:firstLine="0"/>
      </w:pPr>
      <w:bookmarkStart w:id="24" w:name="_Toc334462372"/>
      <w:r w:rsidRPr="00831341">
        <w:lastRenderedPageBreak/>
        <w:t>Helyi Akció terv készítése (LAP)</w:t>
      </w:r>
      <w:bookmarkEnd w:id="24"/>
    </w:p>
    <w:p w:rsidR="00780728" w:rsidRPr="00831341" w:rsidRDefault="00780728" w:rsidP="002149A5">
      <w:pPr>
        <w:keepNext w:val="0"/>
        <w:keepLines w:val="0"/>
        <w:widowControl w:val="0"/>
        <w:spacing w:line="360" w:lineRule="auto"/>
        <w:rPr>
          <w:rFonts w:ascii="Cambria" w:hAnsi="Cambria"/>
        </w:rPr>
      </w:pPr>
      <w:r w:rsidRPr="00831341">
        <w:rPr>
          <w:rFonts w:ascii="Cambria" w:hAnsi="Cambria"/>
        </w:rPr>
        <w:t>A Helyi Akcióterv elkészítése a telje</w:t>
      </w:r>
      <w:r w:rsidR="002E1B70" w:rsidRPr="00831341">
        <w:rPr>
          <w:rFonts w:ascii="Cambria" w:hAnsi="Cambria"/>
        </w:rPr>
        <w:t xml:space="preserve">s HTCS közreműködését igényelte, ezért a Budapest Esély Nonprofit Kft. két éven keresztül havi, kéthavi rendszerességgel találkozókat szervezet a HTCS és a különböző érdekcsoportok számára. Az érdekcsoportok beazonosítása után, meghatároztuk a csoportok érdekeit, forrásait és elvárásait a projekttől. Majd vitát kezdeményeztünk a lehetséges megoldásokról és felmerülő technikákról. </w:t>
      </w:r>
      <w:r w:rsidRPr="00831341">
        <w:rPr>
          <w:rFonts w:ascii="Cambria" w:hAnsi="Cambria"/>
        </w:rPr>
        <w:t>A szakértők javaslatait a civil szervezetek tapasztalatai tették életszerűvé, a politikai és önkormányzati delegáltak pedig reálissá. A HTCS részéről végül a következő javaslatok, igények merültek fel az akcióterv kidolgozásakor:</w:t>
      </w:r>
    </w:p>
    <w:p w:rsidR="00780728" w:rsidRPr="00831341" w:rsidRDefault="00780728" w:rsidP="002149A5">
      <w:pPr>
        <w:pStyle w:val="Cmsor4"/>
        <w:keepNext w:val="0"/>
        <w:keepLines w:val="0"/>
        <w:widowControl w:val="0"/>
        <w:numPr>
          <w:ilvl w:val="3"/>
          <w:numId w:val="4"/>
        </w:numPr>
        <w:tabs>
          <w:tab w:val="clear" w:pos="1134"/>
          <w:tab w:val="left" w:pos="0"/>
        </w:tabs>
        <w:spacing w:before="0" w:after="0" w:line="360" w:lineRule="auto"/>
        <w:ind w:left="0" w:firstLine="0"/>
      </w:pPr>
      <w:r w:rsidRPr="00831341">
        <w:t>Célcsoportra vonatkozóan:</w:t>
      </w:r>
    </w:p>
    <w:p w:rsidR="00780728" w:rsidRPr="00831341" w:rsidRDefault="00F62B72"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a</w:t>
      </w:r>
      <w:r w:rsidR="00780728" w:rsidRPr="00831341">
        <w:rPr>
          <w:rFonts w:ascii="Cambria" w:hAnsi="Cambria"/>
          <w:iCs/>
        </w:rPr>
        <w:t>z akcióterv elsődleges célcsoportként a 18-35 éves korosztályt, mint a társadalom legaktívabb tagjait jelölje meg. Ez a korosztály érintkezik a legaktívabban a többségi társadalommal; rájuk egyaránt támaszkodik a náluk fiatalabb és idősebb korosztály. A HTCS tagok szerint, mellettük szól még, hogy az ő integrációjuk hozhatja rövidtávon a legtöbb sikert.</w:t>
      </w:r>
    </w:p>
    <w:p w:rsidR="00780728" w:rsidRPr="00831341" w:rsidRDefault="00F62B72"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a</w:t>
      </w:r>
      <w:r w:rsidR="00780728" w:rsidRPr="00831341">
        <w:rPr>
          <w:rFonts w:ascii="Cambria" w:hAnsi="Cambria"/>
          <w:iCs/>
        </w:rPr>
        <w:t xml:space="preserve"> fiatal korosztály komplex támogatása érdekében elképzeltünk egy fiktív, a célterületen élő személyt, akinek egy napját végigkísérve számba vettük az őt érintő nehézségeket. A nehézségek alapján másodlagos célcsoportként gyermekeit, harmadlagos célcsoportként szüleit jelöltük meg.</w:t>
      </w:r>
    </w:p>
    <w:p w:rsidR="00780728" w:rsidRPr="00831341" w:rsidRDefault="00780728" w:rsidP="002149A5">
      <w:pPr>
        <w:pStyle w:val="Cmsor4"/>
        <w:keepNext w:val="0"/>
        <w:keepLines w:val="0"/>
        <w:widowControl w:val="0"/>
        <w:numPr>
          <w:ilvl w:val="3"/>
          <w:numId w:val="4"/>
        </w:numPr>
        <w:tabs>
          <w:tab w:val="clear" w:pos="1134"/>
          <w:tab w:val="left" w:pos="0"/>
        </w:tabs>
        <w:spacing w:before="0" w:after="0" w:line="360" w:lineRule="auto"/>
        <w:ind w:left="0" w:firstLine="0"/>
      </w:pPr>
      <w:r w:rsidRPr="00831341">
        <w:t>Beavatkozási területre vonatkozóan:</w:t>
      </w:r>
    </w:p>
    <w:p w:rsidR="00780728" w:rsidRPr="00831341" w:rsidRDefault="00780728"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 xml:space="preserve">Az évek óta a romákkal, hátrányos helyzetűekkel dolgozó HTCS tagok pontosan tudják, hogy melyek a legfontosabb beavatkozási </w:t>
      </w:r>
      <w:r w:rsidR="005C3370" w:rsidRPr="00831341">
        <w:rPr>
          <w:rFonts w:ascii="Cambria" w:hAnsi="Cambria"/>
          <w:iCs/>
        </w:rPr>
        <w:t>szak</w:t>
      </w:r>
      <w:r w:rsidRPr="00831341">
        <w:rPr>
          <w:rFonts w:ascii="Cambria" w:hAnsi="Cambria"/>
          <w:iCs/>
        </w:rPr>
        <w:t xml:space="preserve">területek. Az akciótervnek ezért a követező </w:t>
      </w:r>
      <w:r w:rsidR="005C3370" w:rsidRPr="00831341">
        <w:rPr>
          <w:rFonts w:ascii="Cambria" w:hAnsi="Cambria"/>
          <w:iCs/>
        </w:rPr>
        <w:t>szak</w:t>
      </w:r>
      <w:r w:rsidRPr="00831341">
        <w:rPr>
          <w:rFonts w:ascii="Cambria" w:hAnsi="Cambria"/>
          <w:iCs/>
        </w:rPr>
        <w:t xml:space="preserve">területekre mindenképpen kihatással kell lenniük: lakhatás, foglakoztatás, oktatás, egészségügy.  </w:t>
      </w:r>
    </w:p>
    <w:p w:rsidR="00272C31" w:rsidRPr="00831341" w:rsidRDefault="00780728" w:rsidP="002149A5">
      <w:pPr>
        <w:pStyle w:val="szvegtrzs2"/>
        <w:keepNext w:val="0"/>
        <w:keepLines w:val="0"/>
        <w:widowControl w:val="0"/>
        <w:numPr>
          <w:ilvl w:val="0"/>
          <w:numId w:val="9"/>
        </w:numPr>
        <w:spacing w:line="360" w:lineRule="auto"/>
        <w:ind w:left="567" w:hanging="567"/>
        <w:rPr>
          <w:rFonts w:ascii="Cambria" w:hAnsi="Cambria"/>
        </w:rPr>
      </w:pPr>
      <w:r w:rsidRPr="00831341">
        <w:rPr>
          <w:rFonts w:ascii="Cambria" w:hAnsi="Cambria"/>
          <w:iCs/>
        </w:rPr>
        <w:t xml:space="preserve">A HTCS tagok egy része természetesen már évek óta ezekre a területekre dolgoz ki projekteket, de a különböző területeken, különböző </w:t>
      </w:r>
      <w:r w:rsidR="00BA3350" w:rsidRPr="00831341">
        <w:rPr>
          <w:rFonts w:ascii="Cambria" w:hAnsi="Cambria"/>
          <w:iCs/>
        </w:rPr>
        <w:t>c</w:t>
      </w:r>
      <w:r w:rsidRPr="00831341">
        <w:rPr>
          <w:rFonts w:ascii="Cambria" w:hAnsi="Cambria"/>
          <w:iCs/>
        </w:rPr>
        <w:t>élcsoportokra vonatkozó projekt</w:t>
      </w:r>
      <w:r w:rsidR="00BA3350" w:rsidRPr="00831341">
        <w:rPr>
          <w:rFonts w:ascii="Cambria" w:hAnsi="Cambria"/>
          <w:iCs/>
        </w:rPr>
        <w:t xml:space="preserve">eket egy adott célterület igényeire kell szabni még hozzá úgy, hogy azok együttesen képesek legyenek a területen élő romák és más hátrányos helyzetűek komplex problémáit kezelni, vagyis szinergikus hatást kifejteni a társadalmi integrációjuk érdekében. </w:t>
      </w:r>
      <w:r w:rsidRPr="00831341">
        <w:rPr>
          <w:rFonts w:ascii="Cambria" w:hAnsi="Cambria"/>
          <w:iCs/>
        </w:rPr>
        <w:t xml:space="preserve"> </w:t>
      </w:r>
    </w:p>
    <w:p w:rsidR="00BA4DB2" w:rsidRPr="00831341" w:rsidRDefault="00BA4DB2" w:rsidP="002149A5">
      <w:pPr>
        <w:keepNext w:val="0"/>
        <w:keepLines w:val="0"/>
        <w:spacing w:after="200" w:line="360" w:lineRule="auto"/>
        <w:jc w:val="left"/>
        <w:rPr>
          <w:rFonts w:ascii="Cambria" w:hAnsi="Cambria"/>
        </w:rPr>
      </w:pPr>
      <w:r w:rsidRPr="00831341">
        <w:rPr>
          <w:rFonts w:ascii="Cambria" w:hAnsi="Cambria"/>
        </w:rPr>
        <w:br w:type="page"/>
      </w:r>
    </w:p>
    <w:p w:rsidR="00780728" w:rsidRPr="00831341" w:rsidRDefault="00BA4DB2" w:rsidP="002149A5">
      <w:pPr>
        <w:pStyle w:val="Cmsor1"/>
        <w:keepNext w:val="0"/>
        <w:keepLines w:val="0"/>
        <w:widowControl w:val="0"/>
        <w:spacing w:before="0" w:after="0"/>
        <w:ind w:firstLine="0"/>
        <w:jc w:val="center"/>
      </w:pPr>
      <w:r w:rsidRPr="00831341">
        <w:t xml:space="preserve"> </w:t>
      </w:r>
      <w:bookmarkStart w:id="25" w:name="_Toc334462373"/>
      <w:r w:rsidRPr="00831341">
        <w:t>HELYI AKCIÓTERV (LAP</w:t>
      </w:r>
      <w:r w:rsidR="00CB7D0A" w:rsidRPr="00831341">
        <w:rPr>
          <w:rStyle w:val="Lbjegyzet-hivatkozs"/>
        </w:rPr>
        <w:footnoteReference w:id="8"/>
      </w:r>
      <w:r w:rsidRPr="00831341">
        <w:t>)</w:t>
      </w:r>
      <w:bookmarkEnd w:id="25"/>
    </w:p>
    <w:p w:rsidR="002F0586" w:rsidRPr="00831341" w:rsidRDefault="002F0586" w:rsidP="002149A5">
      <w:pPr>
        <w:keepNext w:val="0"/>
        <w:keepLines w:val="0"/>
        <w:widowControl w:val="0"/>
        <w:tabs>
          <w:tab w:val="left" w:pos="993"/>
        </w:tabs>
        <w:spacing w:line="360" w:lineRule="auto"/>
        <w:ind w:firstLine="567"/>
        <w:rPr>
          <w:rFonts w:ascii="Cambria" w:hAnsi="Cambria"/>
        </w:rPr>
      </w:pPr>
    </w:p>
    <w:p w:rsidR="00F20480" w:rsidRPr="00831341" w:rsidRDefault="00D263FF" w:rsidP="002149A5">
      <w:pPr>
        <w:keepNext w:val="0"/>
        <w:keepLines w:val="0"/>
        <w:widowControl w:val="0"/>
        <w:tabs>
          <w:tab w:val="left" w:pos="993"/>
        </w:tabs>
        <w:spacing w:line="360" w:lineRule="auto"/>
        <w:rPr>
          <w:rFonts w:ascii="Cambria" w:hAnsi="Cambria"/>
        </w:rPr>
      </w:pPr>
      <w:r w:rsidRPr="00831341">
        <w:rPr>
          <w:rFonts w:ascii="Cambria" w:hAnsi="Cambria"/>
        </w:rPr>
        <w:t>A HTCS elvárás</w:t>
      </w:r>
      <w:r w:rsidR="00F20480" w:rsidRPr="00831341">
        <w:rPr>
          <w:rFonts w:ascii="Cambria" w:hAnsi="Cambria"/>
        </w:rPr>
        <w:t>ainak</w:t>
      </w:r>
      <w:r w:rsidRPr="00831341">
        <w:rPr>
          <w:rFonts w:ascii="Cambria" w:hAnsi="Cambria"/>
        </w:rPr>
        <w:t xml:space="preserve"> megfelelően </w:t>
      </w:r>
      <w:r w:rsidR="00F20480" w:rsidRPr="00831341">
        <w:rPr>
          <w:rFonts w:ascii="Cambria" w:hAnsi="Cambria"/>
        </w:rPr>
        <w:t>kialakított akcióterv alapján kidolgoztuk</w:t>
      </w:r>
      <w:r w:rsidRPr="00831341">
        <w:rPr>
          <w:rFonts w:ascii="Cambria" w:hAnsi="Cambria"/>
        </w:rPr>
        <w:t xml:space="preserve"> a HTCS akció palettát (mellé</w:t>
      </w:r>
      <w:r w:rsidR="00BA3350" w:rsidRPr="00831341">
        <w:rPr>
          <w:rFonts w:ascii="Cambria" w:hAnsi="Cambria"/>
        </w:rPr>
        <w:t>k</w:t>
      </w:r>
      <w:r w:rsidRPr="00831341">
        <w:rPr>
          <w:rFonts w:ascii="Cambria" w:hAnsi="Cambria"/>
        </w:rPr>
        <w:t>let</w:t>
      </w:r>
      <w:r w:rsidR="00A02881" w:rsidRPr="00831341">
        <w:rPr>
          <w:rFonts w:ascii="Cambria" w:hAnsi="Cambria"/>
        </w:rPr>
        <w:t xml:space="preserve"> 2</w:t>
      </w:r>
      <w:r w:rsidRPr="00831341">
        <w:rPr>
          <w:rFonts w:ascii="Cambria" w:hAnsi="Cambria"/>
        </w:rPr>
        <w:t>), illetve meghatározt</w:t>
      </w:r>
      <w:r w:rsidR="00F20480" w:rsidRPr="00831341">
        <w:rPr>
          <w:rFonts w:ascii="Cambria" w:hAnsi="Cambria"/>
        </w:rPr>
        <w:t>uk</w:t>
      </w:r>
      <w:r w:rsidRPr="00831341">
        <w:rPr>
          <w:rFonts w:ascii="Cambria" w:hAnsi="Cambria"/>
        </w:rPr>
        <w:t xml:space="preserve"> a beavatkozás </w:t>
      </w:r>
      <w:r w:rsidR="00F20480" w:rsidRPr="00831341">
        <w:rPr>
          <w:rFonts w:ascii="Cambria" w:hAnsi="Cambria"/>
        </w:rPr>
        <w:t xml:space="preserve">potenciális </w:t>
      </w:r>
      <w:r w:rsidRPr="00831341">
        <w:rPr>
          <w:rFonts w:ascii="Cambria" w:hAnsi="Cambria"/>
        </w:rPr>
        <w:t>területeit (melléklet</w:t>
      </w:r>
      <w:r w:rsidR="00173F32" w:rsidRPr="00831341">
        <w:rPr>
          <w:rFonts w:ascii="Cambria" w:hAnsi="Cambria"/>
        </w:rPr>
        <w:t xml:space="preserve"> 1</w:t>
      </w:r>
      <w:r w:rsidRPr="00831341">
        <w:rPr>
          <w:rFonts w:ascii="Cambria" w:hAnsi="Cambria"/>
        </w:rPr>
        <w:t>: Roma-Net struktúrája az EU-tól az akciót</w:t>
      </w:r>
      <w:r w:rsidR="009D6BB9" w:rsidRPr="00831341">
        <w:rPr>
          <w:rFonts w:ascii="Cambria" w:hAnsi="Cambria"/>
        </w:rPr>
        <w:t>erületekig). Az akció paletta</w:t>
      </w:r>
      <w:r w:rsidRPr="00831341">
        <w:rPr>
          <w:rFonts w:ascii="Cambria" w:hAnsi="Cambria"/>
        </w:rPr>
        <w:t xml:space="preserve"> </w:t>
      </w:r>
      <w:r w:rsidR="00F20480" w:rsidRPr="00831341">
        <w:rPr>
          <w:rFonts w:ascii="Cambria" w:hAnsi="Cambria"/>
        </w:rPr>
        <w:t>a fent említett három</w:t>
      </w:r>
      <w:r w:rsidRPr="00831341">
        <w:rPr>
          <w:rFonts w:ascii="Cambria" w:hAnsi="Cambria"/>
        </w:rPr>
        <w:t xml:space="preserve"> célcsoportot a hátrányos helyzetű, elsősorban romákkal foglakozó szervezetek számár</w:t>
      </w:r>
      <w:r w:rsidR="005C3370" w:rsidRPr="00831341">
        <w:rPr>
          <w:rFonts w:ascii="Cambria" w:hAnsi="Cambria"/>
        </w:rPr>
        <w:t>a</w:t>
      </w:r>
      <w:r w:rsidRPr="00831341">
        <w:rPr>
          <w:rFonts w:ascii="Cambria" w:hAnsi="Cambria"/>
        </w:rPr>
        <w:t xml:space="preserve"> nyújtandó tapasztalatátadással egészítette ki</w:t>
      </w:r>
      <w:r w:rsidR="00F20480" w:rsidRPr="00831341">
        <w:rPr>
          <w:rFonts w:ascii="Cambria" w:hAnsi="Cambria"/>
        </w:rPr>
        <w:t xml:space="preserve"> („szolgáltatóknak”). Az így keletkezett </w:t>
      </w:r>
      <w:r w:rsidRPr="00831341">
        <w:rPr>
          <w:rFonts w:ascii="Cambria" w:hAnsi="Cambria"/>
        </w:rPr>
        <w:t>négy</w:t>
      </w:r>
      <w:r w:rsidR="00F20480" w:rsidRPr="00831341">
        <w:rPr>
          <w:rFonts w:ascii="Cambria" w:hAnsi="Cambria"/>
        </w:rPr>
        <w:t xml:space="preserve"> fő</w:t>
      </w:r>
      <w:r w:rsidR="00392B6D" w:rsidRPr="00831341">
        <w:rPr>
          <w:rFonts w:ascii="Cambria" w:hAnsi="Cambria"/>
        </w:rPr>
        <w:t xml:space="preserve"> beavatkozási terület</w:t>
      </w:r>
      <w:r w:rsidR="00F20480" w:rsidRPr="00831341">
        <w:rPr>
          <w:rFonts w:ascii="Cambria" w:hAnsi="Cambria"/>
        </w:rPr>
        <w:t xml:space="preserve"> egyikét</w:t>
      </w:r>
      <w:r w:rsidR="009D6BB9" w:rsidRPr="00831341">
        <w:rPr>
          <w:rFonts w:ascii="Cambria" w:hAnsi="Cambria"/>
        </w:rPr>
        <w:t xml:space="preserve"> (oktatás)</w:t>
      </w:r>
      <w:r w:rsidR="00F20480" w:rsidRPr="00831341">
        <w:rPr>
          <w:rFonts w:ascii="Cambria" w:hAnsi="Cambria"/>
        </w:rPr>
        <w:t xml:space="preserve">, a </w:t>
      </w:r>
      <w:r w:rsidR="009D6BB9" w:rsidRPr="00831341">
        <w:rPr>
          <w:rFonts w:ascii="Cambria" w:hAnsi="Cambria"/>
        </w:rPr>
        <w:t>személyre szabhatóság</w:t>
      </w:r>
      <w:r w:rsidR="00F20480" w:rsidRPr="00831341">
        <w:rPr>
          <w:rFonts w:ascii="Cambria" w:hAnsi="Cambria"/>
        </w:rPr>
        <w:t xml:space="preserve"> érdekében </w:t>
      </w:r>
      <w:r w:rsidR="009D6BB9" w:rsidRPr="00831341">
        <w:rPr>
          <w:rFonts w:ascii="Cambria" w:hAnsi="Cambria"/>
        </w:rPr>
        <w:t>tovább bontottuk formális és non-formálisra</w:t>
      </w:r>
      <w:r w:rsidRPr="00831341">
        <w:rPr>
          <w:rFonts w:ascii="Cambria" w:hAnsi="Cambria"/>
        </w:rPr>
        <w:t>.</w:t>
      </w:r>
      <w:r w:rsidR="00F20480" w:rsidRPr="00831341">
        <w:rPr>
          <w:rFonts w:ascii="Cambria" w:hAnsi="Cambria"/>
        </w:rPr>
        <w:t xml:space="preserve"> </w:t>
      </w:r>
      <w:r w:rsidRPr="00831341">
        <w:rPr>
          <w:rFonts w:ascii="Cambria" w:hAnsi="Cambria"/>
        </w:rPr>
        <w:t>A lakhatást, oktatást, foglakoztatást és egészségügyet kiegészítő ötödik (horizontális) terület a politikai reprezentáció, jogvédelem, diszkrimináció elleni küzdelem, illetve a szélesen értelmezett kultúra mindegyik korosztályra kiható tevékenységeit tartalmazza. A jelenlegi akcióterv konkrét beavatkozásokat, projekteket tartalmaz, és kész arra, hogy Budapest bármely említett érzékeny területén alkalmazható legyen, miközben a rendszer különálló elemei, a cél érdekeit szemelőt tartva kiegészíthetőek, cserélhetőek</w:t>
      </w:r>
      <w:r w:rsidR="005C3370" w:rsidRPr="00831341">
        <w:rPr>
          <w:rFonts w:ascii="Cambria" w:hAnsi="Cambria"/>
        </w:rPr>
        <w:t xml:space="preserve"> az adott akcióterület probléma sajátosságai szerint, de úgy, hogy a program komplexitása megmaradjon</w:t>
      </w:r>
      <w:r w:rsidRPr="00831341">
        <w:rPr>
          <w:rFonts w:ascii="Cambria" w:hAnsi="Cambria"/>
        </w:rPr>
        <w:t xml:space="preserve">.  </w:t>
      </w:r>
    </w:p>
    <w:p w:rsidR="00A02881" w:rsidRPr="00831341" w:rsidRDefault="00A02881" w:rsidP="002149A5">
      <w:pPr>
        <w:keepNext w:val="0"/>
        <w:keepLines w:val="0"/>
        <w:widowControl w:val="0"/>
        <w:tabs>
          <w:tab w:val="left" w:pos="993"/>
        </w:tabs>
        <w:spacing w:line="360" w:lineRule="auto"/>
        <w:rPr>
          <w:rFonts w:ascii="Cambria" w:hAnsi="Cambria"/>
        </w:rPr>
      </w:pPr>
    </w:p>
    <w:p w:rsidR="00342D33" w:rsidRPr="00831341" w:rsidRDefault="00695E54" w:rsidP="00A02881">
      <w:pPr>
        <w:pStyle w:val="Cmsor3"/>
        <w:spacing w:before="0" w:after="0" w:line="360" w:lineRule="auto"/>
        <w:ind w:left="0" w:firstLine="0"/>
      </w:pPr>
      <w:bookmarkStart w:id="26" w:name="_Toc334462374"/>
      <w:r w:rsidRPr="00831341">
        <w:t>Cél</w:t>
      </w:r>
      <w:r w:rsidR="00342D33" w:rsidRPr="00831341">
        <w:t>rendszer</w:t>
      </w:r>
      <w:bookmarkEnd w:id="26"/>
      <w:r w:rsidR="00B95C40" w:rsidRPr="00831341">
        <w:t xml:space="preserve"> </w:t>
      </w:r>
    </w:p>
    <w:p w:rsidR="00474088" w:rsidRPr="00831341" w:rsidRDefault="002051F3" w:rsidP="002149A5">
      <w:pPr>
        <w:keepNext w:val="0"/>
        <w:keepLines w:val="0"/>
        <w:widowControl w:val="0"/>
        <w:tabs>
          <w:tab w:val="left" w:pos="993"/>
        </w:tabs>
        <w:spacing w:line="360" w:lineRule="auto"/>
        <w:rPr>
          <w:rFonts w:ascii="Cambria" w:hAnsi="Cambria"/>
        </w:rPr>
      </w:pPr>
      <w:r w:rsidRPr="00831341">
        <w:rPr>
          <w:rFonts w:ascii="Cambria" w:hAnsi="Cambria"/>
        </w:rPr>
        <w:t>Egy a jelen akciótervhez hasonló Budapest egészére, több célcsoportra vonatkozó komplex, hosszú távú beavatkozás globális célja nem lehet más, mint a fővárosi romák társadalmi befogadásának erősítése. Az akcióterv logikája szerint e cél az egyes roma</w:t>
      </w:r>
      <w:r w:rsidR="005768E9" w:rsidRPr="00831341">
        <w:rPr>
          <w:rFonts w:ascii="Cambria" w:hAnsi="Cambria"/>
        </w:rPr>
        <w:t>-</w:t>
      </w:r>
      <w:r w:rsidRPr="00831341">
        <w:rPr>
          <w:rFonts w:ascii="Cambria" w:hAnsi="Cambria"/>
        </w:rPr>
        <w:t>sűrű lakosságú kerületek, területek szisztematikus</w:t>
      </w:r>
      <w:r w:rsidR="00AB4231" w:rsidRPr="00831341">
        <w:rPr>
          <w:rFonts w:ascii="Cambria" w:hAnsi="Cambria"/>
        </w:rPr>
        <w:t>, integrált városfejlesztései révén valósulnak meg.</w:t>
      </w:r>
      <w:r w:rsidRPr="00831341">
        <w:rPr>
          <w:rFonts w:ascii="Cambria" w:hAnsi="Cambr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9"/>
        <w:gridCol w:w="6272"/>
      </w:tblGrid>
      <w:tr w:rsidR="00A02881" w:rsidRPr="00831341" w:rsidTr="00831341">
        <w:trPr>
          <w:trHeight w:val="315"/>
        </w:trPr>
        <w:tc>
          <w:tcPr>
            <w:tcW w:w="3159" w:type="dxa"/>
            <w:shd w:val="clear" w:color="auto" w:fill="auto"/>
            <w:hideMark/>
          </w:tcPr>
          <w:p w:rsidR="00A02881" w:rsidRPr="00831341" w:rsidRDefault="002051F3" w:rsidP="00831341">
            <w:pPr>
              <w:keepNext w:val="0"/>
              <w:keepLines w:val="0"/>
              <w:widowControl w:val="0"/>
              <w:tabs>
                <w:tab w:val="left" w:pos="993"/>
              </w:tabs>
              <w:spacing w:line="360" w:lineRule="auto"/>
              <w:rPr>
                <w:rFonts w:ascii="Cambria" w:hAnsi="Cambria"/>
                <w:b/>
                <w:bCs/>
                <w:szCs w:val="24"/>
              </w:rPr>
            </w:pPr>
            <w:r w:rsidRPr="00831341">
              <w:rPr>
                <w:rFonts w:ascii="Cambria" w:hAnsi="Cambria"/>
                <w:szCs w:val="24"/>
              </w:rPr>
              <w:t xml:space="preserve"> </w:t>
            </w:r>
            <w:r w:rsidR="00A02881" w:rsidRPr="00831341">
              <w:rPr>
                <w:rFonts w:ascii="Cambria" w:hAnsi="Cambria"/>
                <w:b/>
                <w:bCs/>
                <w:szCs w:val="24"/>
              </w:rPr>
              <w:t>Globális cél, tágabb cél (Impacts)</w:t>
            </w:r>
          </w:p>
        </w:tc>
        <w:tc>
          <w:tcPr>
            <w:tcW w:w="6272" w:type="dxa"/>
            <w:shd w:val="clear" w:color="auto" w:fill="auto"/>
            <w:hideMark/>
          </w:tcPr>
          <w:p w:rsidR="00A02881" w:rsidRPr="00831341" w:rsidRDefault="00A02881" w:rsidP="00831341">
            <w:pPr>
              <w:keepNext w:val="0"/>
              <w:keepLines w:val="0"/>
              <w:widowControl w:val="0"/>
              <w:tabs>
                <w:tab w:val="left" w:pos="993"/>
              </w:tabs>
              <w:spacing w:line="360" w:lineRule="auto"/>
              <w:rPr>
                <w:rFonts w:ascii="Cambria" w:hAnsi="Cambria"/>
                <w:szCs w:val="24"/>
              </w:rPr>
            </w:pPr>
            <w:r w:rsidRPr="00831341">
              <w:rPr>
                <w:rFonts w:ascii="Cambria" w:hAnsi="Cambria"/>
                <w:szCs w:val="24"/>
              </w:rPr>
              <w:t>Fővárosi romák társadalmi befogadásának erősítése</w:t>
            </w:r>
          </w:p>
        </w:tc>
      </w:tr>
      <w:tr w:rsidR="00A02881" w:rsidRPr="00831341" w:rsidTr="00831341">
        <w:trPr>
          <w:trHeight w:val="60"/>
        </w:trPr>
        <w:tc>
          <w:tcPr>
            <w:tcW w:w="3159" w:type="dxa"/>
            <w:shd w:val="clear" w:color="auto" w:fill="auto"/>
            <w:noWrap/>
            <w:hideMark/>
          </w:tcPr>
          <w:p w:rsidR="00A02881" w:rsidRPr="00831341" w:rsidRDefault="00A02881" w:rsidP="00831341">
            <w:pPr>
              <w:keepNext w:val="0"/>
              <w:keepLines w:val="0"/>
              <w:widowControl w:val="0"/>
              <w:tabs>
                <w:tab w:val="left" w:pos="993"/>
              </w:tabs>
              <w:spacing w:line="360" w:lineRule="auto"/>
              <w:rPr>
                <w:rFonts w:ascii="Cambria" w:hAnsi="Cambria"/>
                <w:szCs w:val="24"/>
              </w:rPr>
            </w:pPr>
          </w:p>
        </w:tc>
        <w:tc>
          <w:tcPr>
            <w:tcW w:w="6272" w:type="dxa"/>
            <w:shd w:val="clear" w:color="auto" w:fill="auto"/>
            <w:noWrap/>
            <w:hideMark/>
          </w:tcPr>
          <w:p w:rsidR="00A02881" w:rsidRPr="00831341" w:rsidRDefault="00A02881" w:rsidP="00831341">
            <w:pPr>
              <w:keepNext w:val="0"/>
              <w:keepLines w:val="0"/>
              <w:widowControl w:val="0"/>
              <w:tabs>
                <w:tab w:val="left" w:pos="993"/>
              </w:tabs>
              <w:spacing w:line="360" w:lineRule="auto"/>
              <w:rPr>
                <w:rFonts w:ascii="Cambria" w:hAnsi="Cambria"/>
                <w:szCs w:val="24"/>
              </w:rPr>
            </w:pPr>
          </w:p>
        </w:tc>
      </w:tr>
      <w:tr w:rsidR="00A02881" w:rsidRPr="00831341" w:rsidTr="00831341">
        <w:trPr>
          <w:trHeight w:val="315"/>
        </w:trPr>
        <w:tc>
          <w:tcPr>
            <w:tcW w:w="3159" w:type="dxa"/>
            <w:shd w:val="clear" w:color="auto" w:fill="auto"/>
            <w:hideMark/>
          </w:tcPr>
          <w:p w:rsidR="00A02881" w:rsidRPr="00831341" w:rsidRDefault="00A02881" w:rsidP="00831341">
            <w:pPr>
              <w:keepNext w:val="0"/>
              <w:keepLines w:val="0"/>
              <w:widowControl w:val="0"/>
              <w:tabs>
                <w:tab w:val="left" w:pos="993"/>
              </w:tabs>
              <w:spacing w:line="360" w:lineRule="auto"/>
              <w:rPr>
                <w:rFonts w:ascii="Cambria" w:hAnsi="Cambria"/>
                <w:b/>
                <w:bCs/>
                <w:szCs w:val="24"/>
              </w:rPr>
            </w:pPr>
            <w:r w:rsidRPr="00831341">
              <w:rPr>
                <w:rFonts w:ascii="Cambria" w:hAnsi="Cambria"/>
                <w:b/>
                <w:bCs/>
                <w:szCs w:val="24"/>
              </w:rPr>
              <w:t>Specifikus cél, közvetlen célok (Outcomes)</w:t>
            </w:r>
          </w:p>
        </w:tc>
        <w:tc>
          <w:tcPr>
            <w:tcW w:w="6272" w:type="dxa"/>
            <w:shd w:val="clear" w:color="auto" w:fill="auto"/>
            <w:hideMark/>
          </w:tcPr>
          <w:p w:rsidR="00A02881" w:rsidRPr="00831341" w:rsidRDefault="00A02881" w:rsidP="00831341">
            <w:pPr>
              <w:keepNext w:val="0"/>
              <w:keepLines w:val="0"/>
              <w:widowControl w:val="0"/>
              <w:tabs>
                <w:tab w:val="left" w:pos="993"/>
              </w:tabs>
              <w:spacing w:line="360" w:lineRule="auto"/>
              <w:rPr>
                <w:rFonts w:ascii="Cambria" w:hAnsi="Cambria"/>
                <w:szCs w:val="24"/>
              </w:rPr>
            </w:pPr>
            <w:r w:rsidRPr="00831341">
              <w:rPr>
                <w:rFonts w:ascii="Cambria" w:hAnsi="Cambria"/>
                <w:szCs w:val="24"/>
              </w:rPr>
              <w:t>A társadalmi befogadás erősítése a Főváros egyes roma-sűrű és rendezetlen státuszú területén</w:t>
            </w:r>
          </w:p>
        </w:tc>
      </w:tr>
      <w:tr w:rsidR="00A02881" w:rsidRPr="00831341" w:rsidTr="00831341">
        <w:trPr>
          <w:trHeight w:val="90"/>
        </w:trPr>
        <w:tc>
          <w:tcPr>
            <w:tcW w:w="3159" w:type="dxa"/>
            <w:shd w:val="clear" w:color="auto" w:fill="auto"/>
            <w:noWrap/>
            <w:hideMark/>
          </w:tcPr>
          <w:p w:rsidR="00A02881" w:rsidRPr="00831341" w:rsidRDefault="00A02881" w:rsidP="00831341">
            <w:pPr>
              <w:keepNext w:val="0"/>
              <w:keepLines w:val="0"/>
              <w:widowControl w:val="0"/>
              <w:tabs>
                <w:tab w:val="left" w:pos="993"/>
              </w:tabs>
              <w:spacing w:line="360" w:lineRule="auto"/>
              <w:rPr>
                <w:rFonts w:ascii="Cambria" w:hAnsi="Cambria"/>
                <w:szCs w:val="24"/>
              </w:rPr>
            </w:pPr>
          </w:p>
        </w:tc>
        <w:tc>
          <w:tcPr>
            <w:tcW w:w="6272" w:type="dxa"/>
            <w:shd w:val="clear" w:color="auto" w:fill="auto"/>
            <w:noWrap/>
            <w:hideMark/>
          </w:tcPr>
          <w:p w:rsidR="00A02881" w:rsidRPr="00831341" w:rsidRDefault="00A02881" w:rsidP="00831341">
            <w:pPr>
              <w:keepNext w:val="0"/>
              <w:keepLines w:val="0"/>
              <w:widowControl w:val="0"/>
              <w:tabs>
                <w:tab w:val="left" w:pos="993"/>
              </w:tabs>
              <w:spacing w:line="360" w:lineRule="auto"/>
              <w:rPr>
                <w:rFonts w:ascii="Cambria" w:hAnsi="Cambria"/>
                <w:szCs w:val="24"/>
              </w:rPr>
            </w:pPr>
          </w:p>
        </w:tc>
      </w:tr>
      <w:tr w:rsidR="00A02881" w:rsidRPr="00831341" w:rsidTr="00831341">
        <w:trPr>
          <w:trHeight w:val="315"/>
        </w:trPr>
        <w:tc>
          <w:tcPr>
            <w:tcW w:w="3159" w:type="dxa"/>
            <w:shd w:val="clear" w:color="auto" w:fill="auto"/>
            <w:hideMark/>
          </w:tcPr>
          <w:p w:rsidR="00A02881" w:rsidRPr="00831341" w:rsidRDefault="00173F32" w:rsidP="00831341">
            <w:pPr>
              <w:keepNext w:val="0"/>
              <w:keepLines w:val="0"/>
              <w:widowControl w:val="0"/>
              <w:tabs>
                <w:tab w:val="left" w:pos="993"/>
              </w:tabs>
              <w:spacing w:line="360" w:lineRule="auto"/>
              <w:rPr>
                <w:rFonts w:ascii="Cambria" w:hAnsi="Cambria"/>
                <w:b/>
                <w:bCs/>
                <w:szCs w:val="24"/>
              </w:rPr>
            </w:pPr>
            <w:r w:rsidRPr="00831341">
              <w:rPr>
                <w:rFonts w:ascii="Cambria" w:hAnsi="Cambria"/>
                <w:b/>
                <w:bCs/>
                <w:szCs w:val="24"/>
              </w:rPr>
              <w:t xml:space="preserve">Eredmény - "Működési cél" </w:t>
            </w:r>
            <w:r w:rsidR="00A02881" w:rsidRPr="00831341">
              <w:rPr>
                <w:rFonts w:ascii="Cambria" w:hAnsi="Cambria"/>
                <w:b/>
                <w:bCs/>
                <w:szCs w:val="24"/>
              </w:rPr>
              <w:t>(Outputs)</w:t>
            </w:r>
          </w:p>
        </w:tc>
        <w:tc>
          <w:tcPr>
            <w:tcW w:w="6272" w:type="dxa"/>
            <w:shd w:val="clear" w:color="auto" w:fill="auto"/>
            <w:hideMark/>
          </w:tcPr>
          <w:p w:rsidR="00A02881" w:rsidRPr="00831341" w:rsidRDefault="00A02881" w:rsidP="00831341">
            <w:pPr>
              <w:keepNext w:val="0"/>
              <w:keepLines w:val="0"/>
              <w:widowControl w:val="0"/>
              <w:tabs>
                <w:tab w:val="left" w:pos="993"/>
              </w:tabs>
              <w:spacing w:line="360" w:lineRule="auto"/>
              <w:rPr>
                <w:rFonts w:ascii="Cambria" w:hAnsi="Cambria"/>
                <w:szCs w:val="24"/>
              </w:rPr>
            </w:pPr>
            <w:r w:rsidRPr="00831341">
              <w:rPr>
                <w:rFonts w:ascii="Cambria" w:hAnsi="Cambria"/>
                <w:szCs w:val="24"/>
              </w:rPr>
              <w:t>Létrejön egy a Főváros területén bárhol bevethető, beavatkozásokra kész, ütőképes HTCS</w:t>
            </w:r>
          </w:p>
        </w:tc>
      </w:tr>
    </w:tbl>
    <w:p w:rsidR="00C44E59" w:rsidRPr="00831341" w:rsidRDefault="00C44E59" w:rsidP="00A02881">
      <w:pPr>
        <w:keepNext w:val="0"/>
        <w:keepLines w:val="0"/>
        <w:widowControl w:val="0"/>
        <w:tabs>
          <w:tab w:val="left" w:pos="993"/>
        </w:tabs>
        <w:spacing w:line="360" w:lineRule="auto"/>
        <w:rPr>
          <w:rFonts w:ascii="Cambria" w:hAnsi="Cambria"/>
        </w:rPr>
      </w:pPr>
    </w:p>
    <w:p w:rsidR="00A02881" w:rsidRPr="00831341" w:rsidRDefault="00A02881" w:rsidP="002149A5">
      <w:pPr>
        <w:keepNext w:val="0"/>
        <w:keepLines w:val="0"/>
        <w:widowControl w:val="0"/>
        <w:spacing w:line="360" w:lineRule="auto"/>
        <w:ind w:firstLine="567"/>
        <w:rPr>
          <w:rFonts w:ascii="Cambria" w:hAnsi="Cambria"/>
        </w:rPr>
      </w:pPr>
    </w:p>
    <w:p w:rsidR="00342D33" w:rsidRPr="00831341" w:rsidRDefault="00342D33" w:rsidP="00173F32">
      <w:pPr>
        <w:pStyle w:val="Cmsor3"/>
        <w:spacing w:before="0" w:after="0" w:line="360" w:lineRule="auto"/>
        <w:ind w:left="0" w:firstLine="0"/>
      </w:pPr>
      <w:bookmarkStart w:id="27" w:name="_Toc334462375"/>
      <w:r w:rsidRPr="00831341">
        <w:t>Célcsoport</w:t>
      </w:r>
      <w:bookmarkEnd w:id="27"/>
    </w:p>
    <w:p w:rsidR="00921E9C" w:rsidRPr="00831341" w:rsidRDefault="00B8332E" w:rsidP="002149A5">
      <w:pPr>
        <w:pStyle w:val="szvegtrzs2"/>
        <w:keepNext w:val="0"/>
        <w:keepLines w:val="0"/>
        <w:widowControl w:val="0"/>
        <w:spacing w:line="360" w:lineRule="auto"/>
        <w:ind w:left="0"/>
        <w:rPr>
          <w:rFonts w:ascii="Cambria" w:hAnsi="Cambria"/>
        </w:rPr>
      </w:pPr>
      <w:r w:rsidRPr="00831341">
        <w:rPr>
          <w:rFonts w:ascii="Cambria" w:hAnsi="Cambria"/>
        </w:rPr>
        <w:t>Az</w:t>
      </w:r>
      <w:r w:rsidR="00BC3F27" w:rsidRPr="00831341">
        <w:rPr>
          <w:rFonts w:ascii="Cambria" w:hAnsi="Cambria"/>
        </w:rPr>
        <w:t xml:space="preserve"> egyes integrált városfejlesztési projekteket, programmá összesítő</w:t>
      </w:r>
      <w:r w:rsidRPr="00831341">
        <w:rPr>
          <w:rFonts w:ascii="Cambria" w:hAnsi="Cambria"/>
        </w:rPr>
        <w:t xml:space="preserve"> akcióterv megkülönböztet közvetett</w:t>
      </w:r>
      <w:r w:rsidR="00BC3F27" w:rsidRPr="00831341">
        <w:rPr>
          <w:rFonts w:ascii="Cambria" w:hAnsi="Cambria"/>
        </w:rPr>
        <w:t xml:space="preserve"> (program szintű)</w:t>
      </w:r>
      <w:r w:rsidRPr="00831341">
        <w:rPr>
          <w:rFonts w:ascii="Cambria" w:hAnsi="Cambria"/>
        </w:rPr>
        <w:t xml:space="preserve"> és közvetlen</w:t>
      </w:r>
      <w:r w:rsidR="00BC3F27" w:rsidRPr="00831341">
        <w:rPr>
          <w:rFonts w:ascii="Cambria" w:hAnsi="Cambria"/>
        </w:rPr>
        <w:t xml:space="preserve"> (projekt szintű)</w:t>
      </w:r>
      <w:r w:rsidRPr="00831341">
        <w:rPr>
          <w:rFonts w:ascii="Cambria" w:hAnsi="Cambria"/>
        </w:rPr>
        <w:t xml:space="preserve"> célcsoportot. </w:t>
      </w:r>
      <w:r w:rsidR="00921E9C" w:rsidRPr="00831341">
        <w:rPr>
          <w:rFonts w:ascii="Cambria" w:hAnsi="Cambria"/>
        </w:rPr>
        <w:t>A közvetett célcsoport elsődlegesen Budapest azon területein élőket érinti, aho</w:t>
      </w:r>
      <w:r w:rsidR="005768E9" w:rsidRPr="00831341">
        <w:rPr>
          <w:rFonts w:ascii="Cambria" w:hAnsi="Cambria"/>
        </w:rPr>
        <w:t>l</w:t>
      </w:r>
      <w:r w:rsidR="00921E9C" w:rsidRPr="00831341">
        <w:rPr>
          <w:rFonts w:ascii="Cambria" w:hAnsi="Cambria"/>
        </w:rPr>
        <w:t xml:space="preserve"> a roma lakosság jelenléte az átlagnál magasabb, de </w:t>
      </w:r>
      <w:r w:rsidR="00DB1233" w:rsidRPr="00831341">
        <w:rPr>
          <w:rFonts w:ascii="Cambria" w:hAnsi="Cambria"/>
        </w:rPr>
        <w:t>–</w:t>
      </w:r>
      <w:r w:rsidR="00921E9C" w:rsidRPr="00831341">
        <w:rPr>
          <w:rFonts w:ascii="Cambria" w:hAnsi="Cambria"/>
        </w:rPr>
        <w:t xml:space="preserve"> integrációs fejlesztésről lévén szó – </w:t>
      </w:r>
      <w:r w:rsidR="00BC3F27" w:rsidRPr="00831341">
        <w:rPr>
          <w:rFonts w:ascii="Cambria" w:hAnsi="Cambria"/>
        </w:rPr>
        <w:t xml:space="preserve">a beavatkozásoknak </w:t>
      </w:r>
      <w:r w:rsidR="00921E9C" w:rsidRPr="00831341">
        <w:rPr>
          <w:rFonts w:ascii="Cambria" w:hAnsi="Cambria"/>
        </w:rPr>
        <w:t>kihatással</w:t>
      </w:r>
      <w:r w:rsidR="00BC3F27" w:rsidRPr="00831341">
        <w:rPr>
          <w:rFonts w:ascii="Cambria" w:hAnsi="Cambria"/>
        </w:rPr>
        <w:t xml:space="preserve"> kell lenniük</w:t>
      </w:r>
      <w:r w:rsidR="00921E9C" w:rsidRPr="00831341">
        <w:rPr>
          <w:rFonts w:ascii="Cambria" w:hAnsi="Cambria"/>
        </w:rPr>
        <w:t xml:space="preserve"> Budapest teljes lakosságára. </w:t>
      </w:r>
      <w:r w:rsidR="00BC3F27" w:rsidRPr="00831341">
        <w:rPr>
          <w:rFonts w:ascii="Cambria" w:hAnsi="Cambria"/>
        </w:rPr>
        <w:t xml:space="preserve">A projekt közvetlen célcsoportja az egyes, földrajzilag jól behatárolható, integrált </w:t>
      </w:r>
      <w:r w:rsidR="00787518" w:rsidRPr="00831341">
        <w:rPr>
          <w:rFonts w:ascii="Cambria" w:hAnsi="Cambria"/>
        </w:rPr>
        <w:t xml:space="preserve">megközelítésű </w:t>
      </w:r>
      <w:r w:rsidR="00BC3F27" w:rsidRPr="00831341">
        <w:rPr>
          <w:rFonts w:ascii="Cambria" w:hAnsi="Cambria"/>
        </w:rPr>
        <w:t>városfejlesztés alá vont területeinek lakossága. E lakosság körében elsőszámú célcsoport a</w:t>
      </w:r>
      <w:r w:rsidR="00DB1233" w:rsidRPr="00831341">
        <w:rPr>
          <w:rFonts w:ascii="Cambria" w:hAnsi="Cambria"/>
        </w:rPr>
        <w:t xml:space="preserve"> 16-35 éves</w:t>
      </w:r>
      <w:r w:rsidR="005768E9" w:rsidRPr="00831341">
        <w:rPr>
          <w:rFonts w:ascii="Cambria" w:hAnsi="Cambria"/>
        </w:rPr>
        <w:t xml:space="preserve"> </w:t>
      </w:r>
      <w:r w:rsidR="00DB1233" w:rsidRPr="00831341">
        <w:rPr>
          <w:rFonts w:ascii="Cambria" w:hAnsi="Cambria"/>
        </w:rPr>
        <w:t>korosztály</w:t>
      </w:r>
      <w:r w:rsidR="005768E9" w:rsidRPr="00831341">
        <w:rPr>
          <w:rFonts w:ascii="Cambria" w:hAnsi="Cambria"/>
        </w:rPr>
        <w:t xml:space="preserve"> a roma, illetve hátrányos helyzetű lakosságon belül</w:t>
      </w:r>
      <w:r w:rsidR="00DB1233" w:rsidRPr="00831341">
        <w:rPr>
          <w:rFonts w:ascii="Cambria" w:hAnsi="Cambria"/>
        </w:rPr>
        <w:t xml:space="preserve">, másodlagos célcsoport a 0-15 éves korosztály – részben ide tartoznak a várandós </w:t>
      </w:r>
      <w:r w:rsidR="005768E9" w:rsidRPr="00831341">
        <w:rPr>
          <w:rFonts w:ascii="Cambria" w:hAnsi="Cambria"/>
        </w:rPr>
        <w:t>kismamák</w:t>
      </w:r>
      <w:r w:rsidR="00DB1233" w:rsidRPr="00831341">
        <w:rPr>
          <w:rFonts w:ascii="Cambria" w:hAnsi="Cambria"/>
        </w:rPr>
        <w:t xml:space="preserve"> is -, harmadlagos célcsoport a 35 éven felüliek.  </w:t>
      </w:r>
      <w:r w:rsidR="00BC3F27" w:rsidRPr="00831341">
        <w:rPr>
          <w:rFonts w:ascii="Cambria" w:hAnsi="Cambria"/>
        </w:rPr>
        <w:t xml:space="preserve">  </w:t>
      </w:r>
    </w:p>
    <w:p w:rsidR="00C44E59" w:rsidRPr="00831341" w:rsidRDefault="00447E49" w:rsidP="002149A5">
      <w:pPr>
        <w:pStyle w:val="Cmsor4"/>
        <w:keepNext w:val="0"/>
        <w:keepLines w:val="0"/>
        <w:widowControl w:val="0"/>
        <w:numPr>
          <w:ilvl w:val="3"/>
          <w:numId w:val="4"/>
        </w:numPr>
        <w:tabs>
          <w:tab w:val="clear" w:pos="1134"/>
          <w:tab w:val="left" w:pos="0"/>
        </w:tabs>
        <w:spacing w:before="0" w:after="0" w:line="360" w:lineRule="auto"/>
        <w:ind w:left="0" w:firstLine="0"/>
      </w:pPr>
      <w:r w:rsidRPr="00831341">
        <w:t>közvetett</w:t>
      </w:r>
      <w:r w:rsidR="00DB1233" w:rsidRPr="00831341">
        <w:t xml:space="preserve"> </w:t>
      </w:r>
      <w:r w:rsidR="003E7F7B" w:rsidRPr="00831341">
        <w:t>(</w:t>
      </w:r>
      <w:r w:rsidR="00DB1233" w:rsidRPr="00831341">
        <w:t>program szintű</w:t>
      </w:r>
      <w:r w:rsidR="003E7F7B" w:rsidRPr="00831341">
        <w:t>)</w:t>
      </w:r>
      <w:r w:rsidR="00DB1233" w:rsidRPr="00831341">
        <w:t xml:space="preserve"> célcsoportok</w:t>
      </w:r>
      <w:r w:rsidR="00C44E59" w:rsidRPr="00831341">
        <w:t xml:space="preserve">: </w:t>
      </w:r>
    </w:p>
    <w:p w:rsidR="00C44E59" w:rsidRPr="00831341" w:rsidRDefault="00C44E59"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Budapest teljes lakossága (integrál fejlesztésről lévén szó)</w:t>
      </w:r>
    </w:p>
    <w:p w:rsidR="00525978" w:rsidRPr="00831341" w:rsidRDefault="00525978"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 xml:space="preserve">Budapest romák által sűrűn lakott területei </w:t>
      </w:r>
    </w:p>
    <w:p w:rsidR="00C44E59" w:rsidRPr="00831341" w:rsidRDefault="00447E49" w:rsidP="002149A5">
      <w:pPr>
        <w:pStyle w:val="Cmsor4"/>
        <w:keepNext w:val="0"/>
        <w:keepLines w:val="0"/>
        <w:widowControl w:val="0"/>
        <w:numPr>
          <w:ilvl w:val="3"/>
          <w:numId w:val="4"/>
        </w:numPr>
        <w:tabs>
          <w:tab w:val="clear" w:pos="1134"/>
          <w:tab w:val="left" w:pos="0"/>
        </w:tabs>
        <w:spacing w:before="0" w:after="0" w:line="360" w:lineRule="auto"/>
        <w:ind w:left="0" w:firstLine="0"/>
      </w:pPr>
      <w:r w:rsidRPr="00831341">
        <w:t>közvetlen</w:t>
      </w:r>
      <w:r w:rsidR="00DB1233" w:rsidRPr="00831341">
        <w:t xml:space="preserve"> </w:t>
      </w:r>
      <w:r w:rsidR="003E7F7B" w:rsidRPr="00831341">
        <w:t>(</w:t>
      </w:r>
      <w:r w:rsidR="00DB1233" w:rsidRPr="00831341">
        <w:t>projekt szintű</w:t>
      </w:r>
      <w:r w:rsidR="003E7F7B" w:rsidRPr="00831341">
        <w:t>)</w:t>
      </w:r>
      <w:r w:rsidR="00DB1233" w:rsidRPr="00831341">
        <w:t xml:space="preserve"> célcsoportok</w:t>
      </w:r>
      <w:r w:rsidR="00C44E59" w:rsidRPr="00831341">
        <w:t xml:space="preserve">: </w:t>
      </w:r>
    </w:p>
    <w:p w:rsidR="00C44E59" w:rsidRPr="00831341" w:rsidRDefault="00C44E59"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15-35 év közötti lakosság</w:t>
      </w:r>
    </w:p>
    <w:p w:rsidR="00C44E59" w:rsidRPr="00831341" w:rsidRDefault="00C44E59"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0-15 év</w:t>
      </w:r>
    </w:p>
    <w:p w:rsidR="00C44E59" w:rsidRPr="00831341" w:rsidRDefault="00C44E59"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35-35+</w:t>
      </w:r>
    </w:p>
    <w:p w:rsidR="00C44E59" w:rsidRPr="00831341" w:rsidRDefault="00C44E59" w:rsidP="002149A5">
      <w:pPr>
        <w:keepNext w:val="0"/>
        <w:keepLines w:val="0"/>
        <w:widowControl w:val="0"/>
        <w:spacing w:line="360" w:lineRule="auto"/>
        <w:ind w:firstLine="567"/>
        <w:rPr>
          <w:rFonts w:ascii="Cambria" w:hAnsi="Cambria"/>
        </w:rPr>
      </w:pPr>
    </w:p>
    <w:p w:rsidR="00342D33" w:rsidRPr="00831341" w:rsidRDefault="003919D7" w:rsidP="00173F32">
      <w:pPr>
        <w:pStyle w:val="Cmsor3"/>
        <w:spacing w:before="0" w:after="0" w:line="360" w:lineRule="auto"/>
        <w:ind w:left="0" w:firstLine="0"/>
      </w:pPr>
      <w:bookmarkStart w:id="28" w:name="_Toc334462376"/>
      <w:r w:rsidRPr="00831341">
        <w:t>Akcióterület</w:t>
      </w:r>
      <w:bookmarkEnd w:id="28"/>
    </w:p>
    <w:p w:rsidR="001C7074" w:rsidRPr="00831341" w:rsidRDefault="003E7F7B" w:rsidP="002149A5">
      <w:pPr>
        <w:keepNext w:val="0"/>
        <w:keepLines w:val="0"/>
        <w:widowControl w:val="0"/>
        <w:spacing w:line="360" w:lineRule="auto"/>
        <w:rPr>
          <w:rFonts w:ascii="Cambria" w:hAnsi="Cambria"/>
        </w:rPr>
      </w:pPr>
      <w:r w:rsidRPr="00831341">
        <w:rPr>
          <w:rFonts w:ascii="Cambria" w:hAnsi="Cambria"/>
        </w:rPr>
        <w:t xml:space="preserve">Az akcióterv </w:t>
      </w:r>
      <w:r w:rsidR="007F4A42" w:rsidRPr="00831341">
        <w:rPr>
          <w:rFonts w:ascii="Cambria" w:hAnsi="Cambria"/>
        </w:rPr>
        <w:t xml:space="preserve">közép és hosszútávon Budapest teljes területét érinti (program szint), míg rövidtávon (projekt szint) </w:t>
      </w:r>
      <w:r w:rsidR="00525978" w:rsidRPr="00831341">
        <w:rPr>
          <w:rFonts w:ascii="Cambria" w:hAnsi="Cambria"/>
        </w:rPr>
        <w:t>Budapest</w:t>
      </w:r>
      <w:r w:rsidR="007F4A42" w:rsidRPr="00831341">
        <w:rPr>
          <w:rFonts w:ascii="Cambria" w:hAnsi="Cambria"/>
        </w:rPr>
        <w:t xml:space="preserve"> </w:t>
      </w:r>
      <w:r w:rsidR="00525978" w:rsidRPr="00831341">
        <w:rPr>
          <w:rFonts w:ascii="Cambria" w:hAnsi="Cambria"/>
        </w:rPr>
        <w:t>romák által sűrűn lakott településrészei</w:t>
      </w:r>
      <w:r w:rsidR="007F4A42" w:rsidRPr="00831341">
        <w:rPr>
          <w:rFonts w:ascii="Cambria" w:hAnsi="Cambria"/>
        </w:rPr>
        <w:t>t, illetve</w:t>
      </w:r>
      <w:r w:rsidR="00525978" w:rsidRPr="00831341">
        <w:rPr>
          <w:rFonts w:ascii="Cambria" w:hAnsi="Cambria"/>
        </w:rPr>
        <w:t xml:space="preserve"> rendezetlen státuszú területei</w:t>
      </w:r>
      <w:r w:rsidR="007F4A42" w:rsidRPr="00831341">
        <w:rPr>
          <w:rFonts w:ascii="Cambria" w:hAnsi="Cambria"/>
        </w:rPr>
        <w:t xml:space="preserve">t. </w:t>
      </w:r>
      <w:r w:rsidR="001C7074" w:rsidRPr="00831341">
        <w:rPr>
          <w:rFonts w:ascii="Cambria" w:hAnsi="Cambria"/>
        </w:rPr>
        <w:t>Ilyen Csepel, Kőbánya, VIII. kerület, Óbuda, a II. kerület, Zugló egyes részei.</w:t>
      </w:r>
    </w:p>
    <w:p w:rsidR="00525978" w:rsidRPr="00831341" w:rsidRDefault="001C7074" w:rsidP="002149A5">
      <w:pPr>
        <w:keepNext w:val="0"/>
        <w:keepLines w:val="0"/>
        <w:widowControl w:val="0"/>
        <w:spacing w:line="360" w:lineRule="auto"/>
        <w:ind w:firstLine="567"/>
        <w:rPr>
          <w:rFonts w:ascii="Cambria" w:hAnsi="Cambria"/>
        </w:rPr>
      </w:pPr>
      <w:r w:rsidRPr="00831341">
        <w:rPr>
          <w:rFonts w:ascii="Cambria" w:hAnsi="Cambria"/>
        </w:rPr>
        <w:t xml:space="preserve"> </w:t>
      </w:r>
    </w:p>
    <w:p w:rsidR="003919D7" w:rsidRPr="00831341" w:rsidRDefault="003919D7" w:rsidP="00173F32">
      <w:pPr>
        <w:pStyle w:val="Cmsor3"/>
        <w:spacing w:before="0" w:after="0" w:line="360" w:lineRule="auto"/>
        <w:ind w:left="0" w:firstLine="0"/>
      </w:pPr>
      <w:bookmarkStart w:id="29" w:name="_Toc334462377"/>
      <w:r w:rsidRPr="00831341">
        <w:t xml:space="preserve">Horizontális és ágazati </w:t>
      </w:r>
      <w:r w:rsidR="00416AA1" w:rsidRPr="00831341">
        <w:t>szintek (koherencia)</w:t>
      </w:r>
      <w:bookmarkEnd w:id="29"/>
    </w:p>
    <w:p w:rsidR="00816BFD" w:rsidRPr="00831341" w:rsidRDefault="00816BFD" w:rsidP="002149A5">
      <w:pPr>
        <w:keepNext w:val="0"/>
        <w:keepLines w:val="0"/>
        <w:widowControl w:val="0"/>
        <w:spacing w:line="360" w:lineRule="auto"/>
        <w:rPr>
          <w:rFonts w:ascii="Cambria" w:hAnsi="Cambria"/>
        </w:rPr>
      </w:pPr>
      <w:r w:rsidRPr="00831341">
        <w:rPr>
          <w:rFonts w:ascii="Cambria" w:hAnsi="Cambria"/>
        </w:rPr>
        <w:t>A Rom</w:t>
      </w:r>
      <w:r w:rsidR="0025167C">
        <w:rPr>
          <w:rFonts w:ascii="Cambria" w:hAnsi="Cambria"/>
        </w:rPr>
        <w:t>a-Net négy ágazaton belül jelöl</w:t>
      </w:r>
      <w:r w:rsidRPr="00831341">
        <w:rPr>
          <w:rFonts w:ascii="Cambria" w:hAnsi="Cambria"/>
        </w:rPr>
        <w:t xml:space="preserve"> meg beavatkozásokat, összhangban a Nemzeti Felzárkózási és Roma Stratégiával és az Európa 2020 stratégiával. Ezek a foglalkoztatás, az oktatás, az egészségügy és a lakhatás. Ugyanakkor két területet, mint a mindenhol figyelembe veendő horizontális fejlesztési területként kezel, ezek pedig a kultúra és az esélyegyenlőség. A széles értelmezésben vett kultúra, mint tudatformáló eszköz egyszerre </w:t>
      </w:r>
      <w:r w:rsidRPr="00831341">
        <w:rPr>
          <w:rFonts w:ascii="Cambria" w:hAnsi="Cambria"/>
        </w:rPr>
        <w:lastRenderedPageBreak/>
        <w:t xml:space="preserve">ad méltóságot és beilleszkedési készséget. A közösség által elfogadott viselkedési normák ismerete és tiszteletben tartása bármely közösségben (akár iskolai, vagy szabadidős, vagy lakó, de akár munkahelyi környezetben) szükségszerű. A közösségi kohéziót nem a romák kulturális identitása gyengíti, hanem annak nem ismerése, félreismerése. Ha a negatív előítéletek falai vastagok, nem átláthatóak, akkor egyik oldalon lévők sem képesek megismerni a másik oldal értékeit, a rész és az egész közösség hasznát. </w:t>
      </w:r>
    </w:p>
    <w:p w:rsidR="00816BFD" w:rsidRPr="00831341" w:rsidRDefault="00816BFD" w:rsidP="002149A5">
      <w:pPr>
        <w:keepNext w:val="0"/>
        <w:keepLines w:val="0"/>
        <w:widowControl w:val="0"/>
        <w:spacing w:line="360" w:lineRule="auto"/>
        <w:ind w:firstLine="567"/>
        <w:rPr>
          <w:rFonts w:ascii="Cambria" w:hAnsi="Cambria"/>
        </w:rPr>
      </w:pPr>
      <w:r w:rsidRPr="00831341">
        <w:rPr>
          <w:rFonts w:ascii="Cambria" w:hAnsi="Cambria"/>
        </w:rPr>
        <w:t xml:space="preserve">A stratégia másik horizontális fejlesztési területe az esélyegyenlőség, amely egyrészt, a különböző szolgáltatásokhoz való jobb hozzáférés javítását veszi figyelembe (pl.: az iskolai felzárkóztatás, </w:t>
      </w:r>
      <w:r w:rsidR="00787518" w:rsidRPr="00831341">
        <w:rPr>
          <w:rFonts w:ascii="Cambria" w:hAnsi="Cambria"/>
        </w:rPr>
        <w:t xml:space="preserve">az </w:t>
      </w:r>
      <w:r w:rsidRPr="00831341">
        <w:rPr>
          <w:rFonts w:ascii="Cambria" w:hAnsi="Cambria"/>
        </w:rPr>
        <w:t>érettségire, felvételire felkészítés, kismamás egészségmegőrző program, életviteli és munkatanácsadás), másrészt a kultúrák közti átjárás és az előítéletesség csökkentése érdekében, a roma kultúra és identitás megismerését, tanítását célozza – pl.: népismereti órák (óvodákban, iskolákban, ügyfélszolgálatokon), közös zene tánc, egyéb művészet oktatás, közös szabadidős</w:t>
      </w:r>
      <w:r w:rsidR="00787518" w:rsidRPr="00831341">
        <w:rPr>
          <w:rFonts w:ascii="Cambria" w:hAnsi="Cambria"/>
        </w:rPr>
        <w:t xml:space="preserve"> és</w:t>
      </w:r>
      <w:r w:rsidRPr="00831341">
        <w:rPr>
          <w:rFonts w:ascii="Cambria" w:hAnsi="Cambria"/>
        </w:rPr>
        <w:t xml:space="preserve"> spo</w:t>
      </w:r>
      <w:r w:rsidR="00787518" w:rsidRPr="00831341">
        <w:rPr>
          <w:rFonts w:ascii="Cambria" w:hAnsi="Cambria"/>
        </w:rPr>
        <w:t>r</w:t>
      </w:r>
      <w:r w:rsidRPr="00831341">
        <w:rPr>
          <w:rFonts w:ascii="Cambria" w:hAnsi="Cambria"/>
        </w:rPr>
        <w:t>t rendezvények, versenyek, vagy közös tolerancia</w:t>
      </w:r>
      <w:r w:rsidR="000F0B22" w:rsidRPr="00831341">
        <w:rPr>
          <w:rFonts w:ascii="Cambria" w:hAnsi="Cambria"/>
        </w:rPr>
        <w:t>-</w:t>
      </w:r>
      <w:r w:rsidRPr="00831341">
        <w:rPr>
          <w:rFonts w:ascii="Cambria" w:hAnsi="Cambria"/>
        </w:rPr>
        <w:t xml:space="preserve">tanulás. </w:t>
      </w:r>
    </w:p>
    <w:p w:rsidR="00816BFD" w:rsidRPr="00831341" w:rsidRDefault="00816BFD" w:rsidP="002149A5">
      <w:pPr>
        <w:keepNext w:val="0"/>
        <w:keepLines w:val="0"/>
        <w:widowControl w:val="0"/>
        <w:spacing w:line="360" w:lineRule="auto"/>
        <w:ind w:firstLine="567"/>
        <w:rPr>
          <w:rFonts w:ascii="Cambria" w:hAnsi="Cambria"/>
        </w:rPr>
      </w:pPr>
      <w:r w:rsidRPr="00831341">
        <w:rPr>
          <w:rFonts w:ascii="Cambria" w:hAnsi="Cambria"/>
        </w:rPr>
        <w:t>Az ágazati megközelítés elsősorban a területi szakpolitikákhoz és intézményrendszerekhez való könnyebb illeszkedést segíti. A foglalkoztatási beavatkozások elsősorban a könnyebb beilleszkedéshez kínálnak segítséget, de a pályaorientáció a munkatapasztalat-szerzés, az állásközvetítés, munkatanácsadás is értékes szolgáltatásokat nyújthat. Az oktatási körben külön csoport</w:t>
      </w:r>
      <w:r w:rsidR="00F36F7F" w:rsidRPr="00831341">
        <w:rPr>
          <w:rFonts w:ascii="Cambria" w:hAnsi="Cambria"/>
        </w:rPr>
        <w:t>ot képeznek</w:t>
      </w:r>
      <w:r w:rsidRPr="00831341">
        <w:rPr>
          <w:rFonts w:ascii="Cambria" w:hAnsi="Cambria"/>
        </w:rPr>
        <w:t xml:space="preserve"> a klasszikus iskolai rendszerhez köthető és az inkább szabadidős programokra irányuló aktivitások. Az utóbbiak például a drogprevenciós programok, </w:t>
      </w:r>
      <w:r w:rsidR="00F36F7F" w:rsidRPr="00831341">
        <w:rPr>
          <w:rFonts w:ascii="Cambria" w:hAnsi="Cambria"/>
        </w:rPr>
        <w:t xml:space="preserve">az </w:t>
      </w:r>
      <w:r w:rsidRPr="00831341">
        <w:rPr>
          <w:rFonts w:ascii="Cambria" w:hAnsi="Cambria"/>
        </w:rPr>
        <w:t xml:space="preserve">önfegyelem erősítő sportfoglalkozások, </w:t>
      </w:r>
      <w:r w:rsidR="00F36F7F" w:rsidRPr="00831341">
        <w:rPr>
          <w:rFonts w:ascii="Cambria" w:hAnsi="Cambria"/>
        </w:rPr>
        <w:t xml:space="preserve">a </w:t>
      </w:r>
      <w:r w:rsidRPr="00831341">
        <w:rPr>
          <w:rFonts w:ascii="Cambria" w:hAnsi="Cambria"/>
        </w:rPr>
        <w:t>szemlélet-formáló, ismeret-bővítő, hitéleti programok neves, hiteles közéleti személyiségekkel, stb. Az egészségügyi ágazati aktivitásokat is a korszerű, komplex szemlélet jellemzi, így nem csak a gyógyítás, hanem az „ép testben ép lélek” szellemiség nevében a mentális egészség, illetve az egészség-fejlesztő, higiénia</w:t>
      </w:r>
      <w:r w:rsidR="000F0B22" w:rsidRPr="00831341">
        <w:rPr>
          <w:rFonts w:ascii="Cambria" w:hAnsi="Cambria"/>
        </w:rPr>
        <w:t>-</w:t>
      </w:r>
      <w:r w:rsidRPr="00831341">
        <w:rPr>
          <w:rFonts w:ascii="Cambria" w:hAnsi="Cambria"/>
        </w:rPr>
        <w:t>erősítő kultúra és életvezetés</w:t>
      </w:r>
      <w:r w:rsidR="00F36F7F" w:rsidRPr="00831341">
        <w:rPr>
          <w:rFonts w:ascii="Cambria" w:hAnsi="Cambria"/>
        </w:rPr>
        <w:t xml:space="preserve"> kialakítása</w:t>
      </w:r>
      <w:r w:rsidR="00F36F7F" w:rsidRPr="00831341" w:rsidDel="00F36F7F">
        <w:rPr>
          <w:rFonts w:ascii="Cambria" w:hAnsi="Cambria"/>
        </w:rPr>
        <w:t xml:space="preserve"> </w:t>
      </w:r>
      <w:r w:rsidRPr="00831341">
        <w:rPr>
          <w:rFonts w:ascii="Cambria" w:hAnsi="Cambria"/>
        </w:rPr>
        <w:t xml:space="preserve">az elsődleges cél. A lakhatás területén az akcióterv nem elsősorban az operatív beavatkozások, hanem a roma-sűrű területeken a városfejlesztési stratégiákba építés eszközeivel kíván segíteni. Azonban itt is van teendő a jogilag rendezetlen lakhatási jogviszony terén, mely sok roma család számára megnehezíti a helyi ellátások, szolgáltatások igénybevételét. Az ágazati és horizontális célok összehangolására a Fővárosi Települési Esélyegyenlőségi Terv igen biztos szakmai alapot szolgáltatott, hiszen annak kidolgozásában is aktívan részt vett a Fővárosi Cigány Önkormányzat és más roma szakértők, szakpolitikusok. A Helyi Akcióterv így illeszkedik Budapest komplex </w:t>
      </w:r>
      <w:r w:rsidRPr="00831341">
        <w:rPr>
          <w:rFonts w:ascii="Cambria" w:hAnsi="Cambria"/>
        </w:rPr>
        <w:lastRenderedPageBreak/>
        <w:t>cigánypolitikájának, szociális város-rehabilitációs politikájának és esélyegyenlőségi politikájának rendszerszerű fejlesztésébe, miközben megfelel a nemzeti és az európai uniós stratégiai elveknek.</w:t>
      </w:r>
    </w:p>
    <w:p w:rsidR="00EA5884" w:rsidRPr="00831341" w:rsidRDefault="00EA5884" w:rsidP="002149A5">
      <w:pPr>
        <w:pStyle w:val="szvegtrzs2"/>
        <w:keepNext w:val="0"/>
        <w:keepLines w:val="0"/>
        <w:widowControl w:val="0"/>
        <w:spacing w:line="360" w:lineRule="auto"/>
        <w:ind w:left="1287" w:firstLine="567"/>
        <w:rPr>
          <w:rFonts w:ascii="Cambria" w:hAnsi="Cambria"/>
        </w:rPr>
      </w:pPr>
    </w:p>
    <w:p w:rsidR="00DE78EF" w:rsidRPr="00831341" w:rsidRDefault="00DE78EF" w:rsidP="00173F32">
      <w:pPr>
        <w:pStyle w:val="Cmsor3"/>
        <w:spacing w:before="0" w:after="0" w:line="360" w:lineRule="auto"/>
        <w:ind w:left="0" w:firstLine="0"/>
      </w:pPr>
      <w:bookmarkStart w:id="30" w:name="_Toc334462378"/>
      <w:r w:rsidRPr="00831341">
        <w:t>Partnerségben az érintettekkel</w:t>
      </w:r>
      <w:r w:rsidR="00416AA1" w:rsidRPr="00831341">
        <w:t xml:space="preserve"> (adekvátság)</w:t>
      </w:r>
      <w:bookmarkEnd w:id="30"/>
    </w:p>
    <w:p w:rsidR="001C7074" w:rsidRPr="00831341" w:rsidRDefault="001C7074" w:rsidP="002149A5">
      <w:pPr>
        <w:keepNext w:val="0"/>
        <w:keepLines w:val="0"/>
        <w:widowControl w:val="0"/>
        <w:spacing w:line="360" w:lineRule="auto"/>
        <w:rPr>
          <w:rFonts w:ascii="Cambria" w:hAnsi="Cambria"/>
        </w:rPr>
      </w:pPr>
      <w:r w:rsidRPr="00831341">
        <w:rPr>
          <w:rFonts w:ascii="Cambria" w:hAnsi="Cambria"/>
        </w:rPr>
        <w:t xml:space="preserve">A </w:t>
      </w:r>
      <w:r w:rsidR="00D97EEF" w:rsidRPr="00831341">
        <w:rPr>
          <w:rFonts w:ascii="Cambria" w:hAnsi="Cambria"/>
        </w:rPr>
        <w:t>b</w:t>
      </w:r>
      <w:r w:rsidRPr="00831341">
        <w:rPr>
          <w:rFonts w:ascii="Cambria" w:hAnsi="Cambria"/>
        </w:rPr>
        <w:t xml:space="preserve">udapesti Roma-Net </w:t>
      </w:r>
      <w:r w:rsidR="00D97EEF" w:rsidRPr="00831341">
        <w:rPr>
          <w:rFonts w:ascii="Cambria" w:hAnsi="Cambria"/>
        </w:rPr>
        <w:t>egy latin eredetű mondást tűzött zászlajára: "Nihil de nobis, sine nobis"</w:t>
      </w:r>
      <w:r w:rsidR="00DA6672">
        <w:rPr>
          <w:rFonts w:ascii="Cambria" w:hAnsi="Cambria"/>
        </w:rPr>
        <w:t xml:space="preserve">, amelyet </w:t>
      </w:r>
      <w:r w:rsidR="00DA6672" w:rsidRPr="00DA6672">
        <w:rPr>
          <w:rFonts w:ascii="Cambria" w:hAnsi="Cambria"/>
        </w:rPr>
        <w:t>a társadalmi befogadást célul kitűző programok, kez</w:t>
      </w:r>
      <w:r w:rsidR="00DA6672">
        <w:rPr>
          <w:rFonts w:ascii="Cambria" w:hAnsi="Cambria"/>
        </w:rPr>
        <w:t>deményezések gyakran választotta</w:t>
      </w:r>
      <w:r w:rsidR="00DA6672" w:rsidRPr="00DA6672">
        <w:rPr>
          <w:rFonts w:ascii="Cambria" w:hAnsi="Cambria"/>
        </w:rPr>
        <w:t>k jelszavuknak, és</w:t>
      </w:r>
      <w:r w:rsidR="00D97EEF" w:rsidRPr="00831341">
        <w:rPr>
          <w:rFonts w:ascii="Cambria" w:hAnsi="Cambria"/>
        </w:rPr>
        <w:t xml:space="preserve"> </w:t>
      </w:r>
      <w:r w:rsidR="00DA6672">
        <w:rPr>
          <w:rFonts w:ascii="Cambria" w:hAnsi="Cambria"/>
        </w:rPr>
        <w:t>a</w:t>
      </w:r>
      <w:r w:rsidR="00D97EEF" w:rsidRPr="00831341">
        <w:rPr>
          <w:rFonts w:ascii="Cambria" w:hAnsi="Cambria"/>
        </w:rPr>
        <w:t>melyet magyarul - tekintettel a célcsoport életkori és kulturális s</w:t>
      </w:r>
      <w:r w:rsidR="006B176C">
        <w:rPr>
          <w:rFonts w:ascii="Cambria" w:hAnsi="Cambria"/>
        </w:rPr>
        <w:t xml:space="preserve">ajátosságaira </w:t>
      </w:r>
      <w:r w:rsidR="00D97EEF" w:rsidRPr="00831341">
        <w:rPr>
          <w:rFonts w:ascii="Cambria" w:hAnsi="Cambria"/>
        </w:rPr>
        <w:t xml:space="preserve">- </w:t>
      </w:r>
      <w:r w:rsidRPr="00831341">
        <w:rPr>
          <w:rFonts w:ascii="Cambria" w:hAnsi="Cambria"/>
        </w:rPr>
        <w:t>„</w:t>
      </w:r>
      <w:r w:rsidR="00D97EEF" w:rsidRPr="00831341">
        <w:rPr>
          <w:rFonts w:ascii="Cambria" w:hAnsi="Cambria"/>
        </w:rPr>
        <w:t>Velünk beszélj, ne rólunk</w:t>
      </w:r>
      <w:r w:rsidRPr="00831341">
        <w:rPr>
          <w:rFonts w:ascii="Cambria" w:hAnsi="Cambria"/>
        </w:rPr>
        <w:t>” szlogen</w:t>
      </w:r>
      <w:r w:rsidR="00D97EEF" w:rsidRPr="00831341">
        <w:rPr>
          <w:rFonts w:ascii="Cambria" w:hAnsi="Cambria"/>
        </w:rPr>
        <w:t>né formált</w:t>
      </w:r>
      <w:r w:rsidRPr="00831341">
        <w:rPr>
          <w:rFonts w:ascii="Cambria" w:hAnsi="Cambria"/>
        </w:rPr>
        <w:t>. Hiszünk abban, hogy bármely EU stratégiához vagy fővárosi esélyegyenlőségi politikához illeszkedő beavatkozás, csak akkor lehet hiteles, ha annak alapköveit a célcsoport, illetve a célcsoporttal évek óta dolgozók alkotják meg, ezért jelen akcióterv a tervezés első fázisától a többségében roma, vagy romákkal dolgozó nonprofit szervezetekből álló HTCS tapasztalatain, elvárásain alapszik. E szervezetek tapasztalataira számítunk a megvalósításkor is, az akcióterv az ő projektelemeikből épül fel. A megcélzott nagy ívű célokat azonban csak abban az esetben érhetjük el, ha a nonprofit erők mellé kellő önkormányzati támogatás,</w:t>
      </w:r>
      <w:r w:rsidR="001A7B22" w:rsidRPr="00831341">
        <w:rPr>
          <w:rFonts w:ascii="Cambria" w:hAnsi="Cambria"/>
        </w:rPr>
        <w:t xml:space="preserve"> akarat, illetve az intézményrendszerek partnersége</w:t>
      </w:r>
      <w:r w:rsidRPr="00831341">
        <w:rPr>
          <w:rFonts w:ascii="Cambria" w:hAnsi="Cambria"/>
        </w:rPr>
        <w:t xml:space="preserve"> párosul.</w:t>
      </w:r>
    </w:p>
    <w:p w:rsidR="00517FB5" w:rsidRPr="00831341" w:rsidRDefault="00517FB5" w:rsidP="002149A5">
      <w:pPr>
        <w:keepNext w:val="0"/>
        <w:keepLines w:val="0"/>
        <w:widowControl w:val="0"/>
        <w:spacing w:line="360" w:lineRule="auto"/>
        <w:ind w:firstLine="567"/>
        <w:jc w:val="left"/>
        <w:rPr>
          <w:rFonts w:ascii="Cambria" w:hAnsi="Cambria"/>
        </w:rPr>
      </w:pPr>
    </w:p>
    <w:p w:rsidR="00A7588A" w:rsidRPr="00831341" w:rsidRDefault="00A7588A" w:rsidP="002149A5">
      <w:pPr>
        <w:keepNext w:val="0"/>
        <w:keepLines w:val="0"/>
        <w:widowControl w:val="0"/>
        <w:spacing w:line="360" w:lineRule="auto"/>
        <w:ind w:firstLine="567"/>
        <w:jc w:val="left"/>
        <w:rPr>
          <w:rFonts w:ascii="Cambria" w:hAnsi="Cambria"/>
        </w:rPr>
      </w:pPr>
    </w:p>
    <w:p w:rsidR="00E13F41" w:rsidRPr="00831341" w:rsidRDefault="00A351AC" w:rsidP="00173F32">
      <w:pPr>
        <w:pStyle w:val="Cmsor2"/>
        <w:keepNext w:val="0"/>
        <w:keepLines w:val="0"/>
        <w:widowControl w:val="0"/>
        <w:tabs>
          <w:tab w:val="clear" w:pos="-1067"/>
          <w:tab w:val="num" w:pos="-851"/>
        </w:tabs>
        <w:spacing w:before="0" w:after="0" w:line="360" w:lineRule="auto"/>
        <w:ind w:left="0" w:firstLine="0"/>
      </w:pPr>
      <w:bookmarkStart w:id="31" w:name="_Toc334462379"/>
      <w:r w:rsidRPr="00831341">
        <w:t>Helyzetelemzés</w:t>
      </w:r>
      <w:r w:rsidR="001A7B22" w:rsidRPr="00831341">
        <w:t>: Romák helyzete a fővárosban</w:t>
      </w:r>
      <w:bookmarkEnd w:id="31"/>
    </w:p>
    <w:p w:rsidR="00513087" w:rsidRPr="00831341" w:rsidRDefault="00513087" w:rsidP="002149A5">
      <w:pPr>
        <w:pStyle w:val="szvegtrzs2"/>
        <w:keepNext w:val="0"/>
        <w:keepLines w:val="0"/>
        <w:widowControl w:val="0"/>
        <w:spacing w:line="360" w:lineRule="auto"/>
        <w:ind w:left="0"/>
        <w:rPr>
          <w:rFonts w:ascii="Cambria" w:hAnsi="Cambria"/>
        </w:rPr>
      </w:pPr>
      <w:r w:rsidRPr="00831341">
        <w:rPr>
          <w:rFonts w:ascii="Cambria" w:hAnsi="Cambria"/>
        </w:rPr>
        <w:t>A helyzetelemzés a tényfeltárással, a problémák azonosításával kezdődik. A problémák meghatározását követően a célok, majd a stratégia kialakítás következik. A helyzetelemzés célja a projekt relevanciájának igazolása. Az elemzés hivatalos és becsült a</w:t>
      </w:r>
      <w:r w:rsidR="00A7588A" w:rsidRPr="00831341">
        <w:rPr>
          <w:rFonts w:ascii="Cambria" w:hAnsi="Cambria"/>
        </w:rPr>
        <w:t>datok felhasználásával készül.</w:t>
      </w:r>
    </w:p>
    <w:p w:rsidR="00513087" w:rsidRPr="00831341" w:rsidRDefault="00513087" w:rsidP="002149A5">
      <w:pPr>
        <w:keepNext w:val="0"/>
        <w:keepLines w:val="0"/>
        <w:widowControl w:val="0"/>
        <w:spacing w:line="360" w:lineRule="auto"/>
        <w:ind w:firstLine="567"/>
        <w:rPr>
          <w:rFonts w:ascii="Cambria" w:hAnsi="Cambria"/>
        </w:rPr>
      </w:pPr>
    </w:p>
    <w:p w:rsidR="00A351AC" w:rsidRPr="00831341" w:rsidRDefault="003E070B" w:rsidP="00173F32">
      <w:pPr>
        <w:pStyle w:val="Cmsor3"/>
        <w:spacing w:before="0" w:after="0" w:line="360" w:lineRule="auto"/>
        <w:ind w:left="0" w:firstLine="0"/>
      </w:pPr>
      <w:bookmarkStart w:id="32" w:name="_Toc334462380"/>
      <w:r w:rsidRPr="00831341">
        <w:t>Tényfeltárás</w:t>
      </w:r>
      <w:bookmarkEnd w:id="32"/>
    </w:p>
    <w:p w:rsidR="00525978" w:rsidRPr="00831341" w:rsidRDefault="00525978" w:rsidP="002149A5">
      <w:pPr>
        <w:pStyle w:val="szvegtrzs2"/>
        <w:keepNext w:val="0"/>
        <w:keepLines w:val="0"/>
        <w:widowControl w:val="0"/>
        <w:spacing w:line="360" w:lineRule="auto"/>
        <w:ind w:left="0"/>
        <w:rPr>
          <w:rFonts w:ascii="Cambria" w:hAnsi="Cambria" w:cs="Arial"/>
          <w:i/>
        </w:rPr>
      </w:pPr>
      <w:r w:rsidRPr="00831341">
        <w:rPr>
          <w:rFonts w:ascii="Cambria" w:hAnsi="Cambria" w:cs="Arial"/>
          <w:i/>
        </w:rPr>
        <w:t>„A tényfeltárás nem csak igazolja a projekt iránti szükségletet, hanem bemutatja a problémák gyökerét, kialakulásának folyamatait is. Minthogy a helyzetelemzés egyik feladata annak feltárása, hogy a projekt miként illeszkedik a területi egységre jellemző szükségletekhez, illetve, milyen válaszokat tud adni a problémákra és a szükségletekre (kereslet – kínálat elemzése), a tényfeltárás nem csak a romák helyzetét taglalja részletesen - az EU Roma Stratégiával megegyező 4 prioritás (foglalkoztatás; egészségügy; oktatás, lakhatás) alapján, - hanem kitér a VIII. kerületi akcióterületre is.</w:t>
      </w:r>
    </w:p>
    <w:p w:rsidR="003522F6" w:rsidRPr="00831341" w:rsidRDefault="003522F6" w:rsidP="002149A5">
      <w:pPr>
        <w:pStyle w:val="szvegtrzs2"/>
        <w:keepNext w:val="0"/>
        <w:keepLines w:val="0"/>
        <w:widowControl w:val="0"/>
        <w:spacing w:line="360" w:lineRule="auto"/>
        <w:ind w:firstLine="567"/>
        <w:rPr>
          <w:rFonts w:ascii="Cambria" w:hAnsi="Cambria" w:cs="Arial"/>
          <w:color w:val="FF0000"/>
        </w:rPr>
      </w:pPr>
    </w:p>
    <w:p w:rsidR="003522F6" w:rsidRPr="00831341" w:rsidRDefault="003522F6" w:rsidP="002149A5">
      <w:pPr>
        <w:pStyle w:val="Cmsor4"/>
        <w:keepNext w:val="0"/>
        <w:keepLines w:val="0"/>
        <w:widowControl w:val="0"/>
        <w:numPr>
          <w:ilvl w:val="3"/>
          <w:numId w:val="4"/>
        </w:numPr>
        <w:tabs>
          <w:tab w:val="clear" w:pos="1134"/>
          <w:tab w:val="left" w:pos="0"/>
        </w:tabs>
        <w:spacing w:before="0" w:after="0" w:line="360" w:lineRule="auto"/>
        <w:ind w:left="0" w:firstLine="0"/>
      </w:pPr>
      <w:r w:rsidRPr="00831341">
        <w:t>Romák Magyarországon:</w:t>
      </w:r>
    </w:p>
    <w:p w:rsidR="003522F6" w:rsidRPr="00831341" w:rsidRDefault="003522F6" w:rsidP="002149A5">
      <w:pPr>
        <w:pStyle w:val="szvegtrzs2"/>
        <w:keepNext w:val="0"/>
        <w:keepLines w:val="0"/>
        <w:widowControl w:val="0"/>
        <w:spacing w:line="360" w:lineRule="auto"/>
        <w:ind w:left="0" w:firstLine="567"/>
        <w:rPr>
          <w:rFonts w:ascii="Cambria" w:hAnsi="Cambria"/>
          <w:u w:val="single"/>
        </w:rPr>
      </w:pPr>
      <w:r w:rsidRPr="00831341">
        <w:rPr>
          <w:rFonts w:ascii="Cambria" w:hAnsi="Cambria"/>
          <w:u w:val="single"/>
        </w:rPr>
        <w:t>Definíció:</w:t>
      </w:r>
    </w:p>
    <w:p w:rsidR="003522F6" w:rsidRPr="00831341" w:rsidRDefault="003522F6" w:rsidP="002149A5">
      <w:pPr>
        <w:pStyle w:val="szvegtrzs2"/>
        <w:keepNext w:val="0"/>
        <w:keepLines w:val="0"/>
        <w:widowControl w:val="0"/>
        <w:spacing w:line="360" w:lineRule="auto"/>
        <w:ind w:left="0"/>
        <w:rPr>
          <w:rFonts w:ascii="Cambria" w:hAnsi="Cambria"/>
        </w:rPr>
      </w:pPr>
      <w:r w:rsidRPr="00831341">
        <w:rPr>
          <w:rFonts w:ascii="Cambria" w:hAnsi="Cambria"/>
        </w:rPr>
        <w:t xml:space="preserve">A magyarországi </w:t>
      </w:r>
      <w:r w:rsidR="000D1DC4" w:rsidRPr="00831341">
        <w:rPr>
          <w:rFonts w:ascii="Cambria" w:hAnsi="Cambria"/>
        </w:rPr>
        <w:t>romák</w:t>
      </w:r>
      <w:r w:rsidRPr="00831341">
        <w:rPr>
          <w:rFonts w:ascii="Cambria" w:hAnsi="Cambria"/>
        </w:rPr>
        <w:t xml:space="preserve">, mint etnikum sem származását, sem hagyományait, sem nyelvét tekintve nem homogén népcsoport. Legalább három főbb csoportot különíthetünk el (romungró, oláh, beás), melyeken belül további alcsoportok találhatók. Mindegyik saját kulturális gyökerekkel, saját csoportidentitással rendelkezik. Elmondhatjuk azonban, hogy mindhárom csoport – ha jelentős különbséggel is – évszázadok óta jelen van hazánkban és szerves részét képzik történelmünknek. </w:t>
      </w:r>
    </w:p>
    <w:p w:rsidR="003522F6" w:rsidRPr="00831341" w:rsidRDefault="003522F6" w:rsidP="002149A5">
      <w:pPr>
        <w:pStyle w:val="szvegtrzs2"/>
        <w:keepNext w:val="0"/>
        <w:keepLines w:val="0"/>
        <w:widowControl w:val="0"/>
        <w:spacing w:line="360" w:lineRule="auto"/>
        <w:ind w:left="0" w:firstLine="567"/>
        <w:rPr>
          <w:rFonts w:ascii="Cambria" w:hAnsi="Cambria"/>
        </w:rPr>
      </w:pPr>
    </w:p>
    <w:p w:rsidR="003522F6" w:rsidRPr="00831341" w:rsidRDefault="00A35A47" w:rsidP="002149A5">
      <w:pPr>
        <w:pStyle w:val="szvegtrzs2"/>
        <w:keepNext w:val="0"/>
        <w:keepLines w:val="0"/>
        <w:widowControl w:val="0"/>
        <w:spacing w:line="360" w:lineRule="auto"/>
        <w:ind w:left="0" w:firstLine="567"/>
        <w:rPr>
          <w:rFonts w:ascii="Cambria" w:hAnsi="Cambria"/>
          <w:u w:val="single"/>
        </w:rPr>
      </w:pPr>
      <w:r w:rsidRPr="00831341">
        <w:rPr>
          <w:rFonts w:ascii="Cambria" w:hAnsi="Cambria"/>
          <w:u w:val="single"/>
        </w:rPr>
        <w:t>S</w:t>
      </w:r>
      <w:r w:rsidR="003522F6" w:rsidRPr="00831341">
        <w:rPr>
          <w:rFonts w:ascii="Cambria" w:hAnsi="Cambria"/>
          <w:u w:val="single"/>
        </w:rPr>
        <w:t>zám</w:t>
      </w:r>
      <w:r w:rsidRPr="00831341">
        <w:rPr>
          <w:rFonts w:ascii="Cambria" w:hAnsi="Cambria"/>
          <w:u w:val="single"/>
        </w:rPr>
        <w:t>uk</w:t>
      </w:r>
      <w:r w:rsidR="003522F6" w:rsidRPr="00831341">
        <w:rPr>
          <w:rFonts w:ascii="Cambria" w:hAnsi="Cambria"/>
          <w:u w:val="single"/>
        </w:rPr>
        <w:t>:</w:t>
      </w:r>
    </w:p>
    <w:p w:rsidR="003522F6" w:rsidRPr="00831341" w:rsidRDefault="003522F6" w:rsidP="002149A5">
      <w:pPr>
        <w:pStyle w:val="szvegtrzs2"/>
        <w:keepNext w:val="0"/>
        <w:keepLines w:val="0"/>
        <w:widowControl w:val="0"/>
        <w:spacing w:line="360" w:lineRule="auto"/>
        <w:ind w:left="0"/>
        <w:rPr>
          <w:rFonts w:ascii="Cambria" w:hAnsi="Cambria"/>
          <w:szCs w:val="24"/>
        </w:rPr>
      </w:pPr>
      <w:r w:rsidRPr="00831341">
        <w:rPr>
          <w:rFonts w:ascii="Cambria" w:hAnsi="Cambria"/>
        </w:rPr>
        <w:t xml:space="preserve">A romák lélekszámának meghatározása évtizedes probléma a kutatók számára. Az önbevalláson alapuló felmérések egészen más képet mutatnak, mint a környezet vagy a kérdezőbiztos által meghatározottak. </w:t>
      </w:r>
      <w:r w:rsidRPr="00831341">
        <w:rPr>
          <w:rFonts w:ascii="Cambria" w:hAnsi="Cambria"/>
          <w:szCs w:val="24"/>
        </w:rPr>
        <w:t xml:space="preserve">Roma etnikumúnak a </w:t>
      </w:r>
      <w:r w:rsidRPr="00831341">
        <w:rPr>
          <w:rFonts w:ascii="Cambria" w:hAnsi="Cambria"/>
          <w:bCs/>
          <w:szCs w:val="24"/>
        </w:rPr>
        <w:t xml:space="preserve">2001. évi népszámláláskor 191 ezer </w:t>
      </w:r>
      <w:r w:rsidRPr="00831341">
        <w:rPr>
          <w:rFonts w:ascii="Cambria" w:hAnsi="Cambria"/>
          <w:szCs w:val="24"/>
        </w:rPr>
        <w:t>személy vallotta magát Magyarországon. Becslések szerint 2011-ben 242–274 ezer fő, 2021-ben 306–378 ezer fő között lehet a magukat roma etnikumúnak vallók száma. A Kemény István és Janky Béla által publikált 2003. évi országos roma-kutatás a cigány népesség 2003-as lélekszámát 600-650 ezer főre teszi.</w:t>
      </w:r>
    </w:p>
    <w:p w:rsidR="003522F6" w:rsidRPr="00831341" w:rsidRDefault="003522F6" w:rsidP="002149A5">
      <w:pPr>
        <w:keepNext w:val="0"/>
        <w:keepLines w:val="0"/>
        <w:widowControl w:val="0"/>
        <w:autoSpaceDE w:val="0"/>
        <w:autoSpaceDN w:val="0"/>
        <w:adjustRightInd w:val="0"/>
        <w:spacing w:line="360" w:lineRule="auto"/>
        <w:ind w:firstLine="567"/>
        <w:rPr>
          <w:rFonts w:ascii="Cambria" w:hAnsi="Cambria"/>
          <w:szCs w:val="24"/>
        </w:rPr>
      </w:pPr>
      <w:r w:rsidRPr="00831341">
        <w:rPr>
          <w:rFonts w:ascii="Cambria" w:hAnsi="Cambria"/>
          <w:szCs w:val="24"/>
        </w:rPr>
        <w:t>A roma lakosság lélekszámának éves növekedése a 2003-2011 időszakban évi kb. 12 és 15 ezer fő között lehete</w:t>
      </w:r>
      <w:r w:rsidR="000D70B6" w:rsidRPr="00831341">
        <w:rPr>
          <w:rFonts w:ascii="Cambria" w:hAnsi="Cambria"/>
          <w:szCs w:val="24"/>
        </w:rPr>
        <w:t>t</w:t>
      </w:r>
      <w:r w:rsidRPr="00831341">
        <w:rPr>
          <w:rFonts w:ascii="Cambria" w:hAnsi="Cambria"/>
          <w:szCs w:val="24"/>
        </w:rPr>
        <w:t xml:space="preserve">t, így Kemény István és Janky Béla becsléseire alapozva azt mondhatjuk, hogy jelenleg közelítőleg 765 ezer roma élhet Magyarországon. Mindez azt is jelenti, hogy jelenleg közelítőleg a teljes magyar lakosság 8%-a lehet roma. 2021-re a roma népesség lélekszáma elérheti a 880-910 ezer főt. A csökkenő nem-roma népességgel szemben létszámuk nő, és a demográfiai előrejelzések szerint a következő 50 évben népességen belüli arányuk a jelenlegi 8%-ról 11-13%-ra emelkedik. </w:t>
      </w:r>
    </w:p>
    <w:p w:rsidR="003522F6" w:rsidRPr="00831341" w:rsidRDefault="003522F6" w:rsidP="002149A5">
      <w:pPr>
        <w:keepNext w:val="0"/>
        <w:keepLines w:val="0"/>
        <w:widowControl w:val="0"/>
        <w:autoSpaceDE w:val="0"/>
        <w:autoSpaceDN w:val="0"/>
        <w:adjustRightInd w:val="0"/>
        <w:spacing w:line="360" w:lineRule="auto"/>
        <w:ind w:firstLine="567"/>
        <w:rPr>
          <w:rFonts w:ascii="Cambria" w:hAnsi="Cambria"/>
        </w:rPr>
      </w:pPr>
      <w:r w:rsidRPr="00831341">
        <w:rPr>
          <w:rFonts w:ascii="Cambria" w:hAnsi="Cambria"/>
          <w:szCs w:val="24"/>
        </w:rPr>
        <w:t xml:space="preserve">A roma népesség fővárosi lélekszáma az országos lélekszám tizedére, közelítőleg 75 ezer főre tehető. </w:t>
      </w:r>
      <w:r w:rsidRPr="00831341">
        <w:rPr>
          <w:rFonts w:ascii="Cambria" w:hAnsi="Cambria"/>
        </w:rPr>
        <w:t>Eszerint a lakosok 4%-a</w:t>
      </w:r>
      <w:r w:rsidR="002050FC">
        <w:rPr>
          <w:rFonts w:ascii="Cambria" w:hAnsi="Cambria"/>
        </w:rPr>
        <w:t>,</w:t>
      </w:r>
      <w:r w:rsidRPr="00831341">
        <w:rPr>
          <w:rFonts w:ascii="Cambria" w:hAnsi="Cambria"/>
        </w:rPr>
        <w:t xml:space="preserve"> minden huszonötödik fővárosi cigány. A roma népesség az átlagnál lényegesen fiatalabb korösszetételű, ami majdnem háromszoros arányú gyermek és fiatalkorút és közel egyötödnyi időskorút mutat a fővárosi átlaghoz hasonlítva. Ez azt is előre vetíti, hogy a főváros roma lakossága folyamatosan, dinamikusan növekszik - lélekszámuk 2021-ig elérheti a 90-95 ezer főt. A gazdaságilag aktív korú roma népesség várhatóan 20 év alatt megduplázódik, miközben a fővárosi átlag lakosságé pont ellentétesen, szinte megfeleződik.</w:t>
      </w:r>
    </w:p>
    <w:p w:rsidR="003522F6" w:rsidRPr="00831341" w:rsidRDefault="003522F6" w:rsidP="002149A5">
      <w:pPr>
        <w:pStyle w:val="szvegtrzs2"/>
        <w:keepNext w:val="0"/>
        <w:keepLines w:val="0"/>
        <w:widowControl w:val="0"/>
        <w:spacing w:line="360" w:lineRule="auto"/>
        <w:ind w:left="0" w:firstLine="567"/>
        <w:rPr>
          <w:rFonts w:ascii="Cambria" w:hAnsi="Cambria"/>
          <w:u w:val="single"/>
        </w:rPr>
      </w:pPr>
    </w:p>
    <w:p w:rsidR="001C7074" w:rsidRPr="00831341" w:rsidRDefault="001C7074" w:rsidP="002149A5">
      <w:pPr>
        <w:pStyle w:val="szvegtrzs2"/>
        <w:keepNext w:val="0"/>
        <w:keepLines w:val="0"/>
        <w:widowControl w:val="0"/>
        <w:spacing w:line="360" w:lineRule="auto"/>
        <w:ind w:left="0" w:firstLine="567"/>
        <w:rPr>
          <w:rFonts w:ascii="Cambria" w:hAnsi="Cambria"/>
          <w:u w:val="single"/>
        </w:rPr>
      </w:pPr>
      <w:r w:rsidRPr="00831341">
        <w:rPr>
          <w:rFonts w:ascii="Cambria" w:hAnsi="Cambria"/>
          <w:u w:val="single"/>
        </w:rPr>
        <w:t>Szociális helyzet:</w:t>
      </w:r>
    </w:p>
    <w:p w:rsidR="003522F6" w:rsidRPr="00831341" w:rsidRDefault="003522F6" w:rsidP="002149A5">
      <w:pPr>
        <w:pStyle w:val="szvegtrzs2"/>
        <w:keepNext w:val="0"/>
        <w:keepLines w:val="0"/>
        <w:widowControl w:val="0"/>
        <w:spacing w:line="360" w:lineRule="auto"/>
        <w:ind w:left="0"/>
        <w:rPr>
          <w:rFonts w:ascii="Cambria" w:hAnsi="Cambria"/>
        </w:rPr>
      </w:pPr>
      <w:r w:rsidRPr="00831341">
        <w:rPr>
          <w:rFonts w:ascii="Cambria" w:hAnsi="Cambria"/>
        </w:rPr>
        <w:t xml:space="preserve">A roma népesség átlagos életminősége, lakhatási színvonala, egészségi állapota, foglalkoztatottsága, iskolázottsága a társadalom egészénél lényegesen rosszabb. A magyarországi cigányoknak négyötöde található a legalsó jövedelmi harmadban és 18-20 százaléka a középső harmadban. A roma népesség születéskor várható élettartama, életkilátásai sokkal rosszabbak a magyar átlagnál, de még az alsó jövedelmi harmadba tartozó nem roma népességnél is. A budapesti régióban a születéskor várható élettartam a nem romák estében 71-72 év, a romák esetében csak 66 év. 2003-ban az egy főre jutó jövedelem az egész népességben országosan havi 60.000 Ft., a roma családokban 21.000 Ft. A fővárosi nem roma </w:t>
      </w:r>
      <w:r w:rsidR="004B0987">
        <w:rPr>
          <w:rFonts w:ascii="Cambria" w:hAnsi="Cambria"/>
        </w:rPr>
        <w:t>családok egy főre jutó jövedelme</w:t>
      </w:r>
      <w:r w:rsidRPr="00831341">
        <w:rPr>
          <w:rFonts w:ascii="Cambria" w:hAnsi="Cambria"/>
        </w:rPr>
        <w:t xml:space="preserve"> 80.000 Ft, a fővárosi roma családoké 33.000 Ft. Ezeket az adatokat részben demográfiai tényezőkkel (magasabb gyermekszám, több beteg, leszázalékolt), másrészt pedig képzettségi és munkaerő-piaci hátrány-tényezőkkel magyarázhatjuk.</w:t>
      </w:r>
    </w:p>
    <w:p w:rsidR="003522F6" w:rsidRPr="00831341" w:rsidRDefault="003522F6" w:rsidP="002149A5">
      <w:pPr>
        <w:pStyle w:val="szvegtrzs2"/>
        <w:keepNext w:val="0"/>
        <w:keepLines w:val="0"/>
        <w:widowControl w:val="0"/>
        <w:spacing w:line="360" w:lineRule="auto"/>
        <w:ind w:left="0" w:firstLine="567"/>
        <w:rPr>
          <w:rFonts w:ascii="Cambria" w:hAnsi="Cambria"/>
          <w:u w:val="single"/>
        </w:rPr>
      </w:pPr>
    </w:p>
    <w:p w:rsidR="003522F6" w:rsidRPr="00831341" w:rsidRDefault="003522F6" w:rsidP="002149A5">
      <w:pPr>
        <w:pStyle w:val="szvegtrzs2"/>
        <w:keepNext w:val="0"/>
        <w:keepLines w:val="0"/>
        <w:widowControl w:val="0"/>
        <w:spacing w:line="360" w:lineRule="auto"/>
        <w:ind w:left="0" w:firstLine="567"/>
        <w:rPr>
          <w:rFonts w:ascii="Cambria" w:hAnsi="Cambria"/>
          <w:u w:val="single"/>
        </w:rPr>
      </w:pPr>
      <w:r w:rsidRPr="00831341">
        <w:rPr>
          <w:rFonts w:ascii="Cambria" w:hAnsi="Cambria"/>
          <w:u w:val="single"/>
        </w:rPr>
        <w:t>Foglalkoztatás:</w:t>
      </w:r>
    </w:p>
    <w:p w:rsidR="003522F6" w:rsidRPr="00831341" w:rsidRDefault="003522F6" w:rsidP="002149A5">
      <w:pPr>
        <w:pStyle w:val="szvegtrzs2"/>
        <w:keepNext w:val="0"/>
        <w:keepLines w:val="0"/>
        <w:widowControl w:val="0"/>
        <w:spacing w:line="360" w:lineRule="auto"/>
        <w:ind w:left="0"/>
        <w:rPr>
          <w:rFonts w:ascii="Cambria" w:hAnsi="Cambria"/>
        </w:rPr>
      </w:pPr>
      <w:r w:rsidRPr="00831341">
        <w:rPr>
          <w:rFonts w:ascii="Cambria" w:hAnsi="Cambria"/>
        </w:rPr>
        <w:t xml:space="preserve">A roma felnőtt népességben 38-39 százalékot tesznek ki a gazdaságilag aktívak, 61-62 százalékot a nem aktívak. A romák foglalkoztatási helyzetét tekintve rendkívül súlyos problémát jelent, hogy az aktív korú romák negyede semmilyen rendszeres munkavégzési tapasztalattal sem rendelkezik. Magyarországon az aktív korú romák mindössze 27%-ának van valamilyen munkája, beleértve az alkalmi munkát és a vállalkozói tevékenységet is, és mindössze 23% azok aránya, akiknek rendszeres munkája van. </w:t>
      </w:r>
    </w:p>
    <w:p w:rsidR="003522F6" w:rsidRPr="00831341" w:rsidRDefault="003522F6" w:rsidP="002149A5">
      <w:pPr>
        <w:pStyle w:val="szvegtrzs2"/>
        <w:keepNext w:val="0"/>
        <w:keepLines w:val="0"/>
        <w:widowControl w:val="0"/>
        <w:spacing w:line="360" w:lineRule="auto"/>
        <w:ind w:left="0" w:firstLine="567"/>
        <w:rPr>
          <w:rFonts w:ascii="Cambria" w:hAnsi="Cambria"/>
        </w:rPr>
      </w:pPr>
      <w:r w:rsidRPr="00831341">
        <w:rPr>
          <w:rFonts w:ascii="Cambria" w:hAnsi="Cambria"/>
        </w:rPr>
        <w:t xml:space="preserve">A romák foglalkoztatottsági aránya a közép-magyarországi régióban a többi régió értékeihez mérten kiugróan magasnak mondható (57%), más magyar régió értékei legalább 22 százalékponttal maradnak el ettől. A legrosszabb a helyzet az észak-magyarországi (17%) és az észak-alföldi régióban (14%). Budapesten a romák 64%-ának van munkája, 57%-uk pedig rendszeres munkát végez, ami országos viszonylatban kiugróan jó mutatónak tekinthető, egyedül Pest megye mutatói közelítik meg ezt az értéket. Budapesten is igaz azonban az országos jelenség, hogy a nemek szerinti foglalkoztatottság jelentősen eltér a roma népességen belül. Míg a fővárosi roma férfiaknak több, mint  75%-a, addig a nőknek mindössze 40%-a dolgozik rendszeresen. A roma nők foglalkoztatására negatívan hat a magas gyermekszám, ami miatt a szülőképes korú roma nők negyedrésze gyakorlatilag folyamatosan inaktivitásba kényszerül. A roma </w:t>
      </w:r>
      <w:r w:rsidRPr="00831341">
        <w:rPr>
          <w:rFonts w:ascii="Cambria" w:hAnsi="Cambria"/>
        </w:rPr>
        <w:lastRenderedPageBreak/>
        <w:t xml:space="preserve">férfiak foglalkozatás terén sem egyértelműen pozitív a kép, hiszen a hivatalosan, bejelentve foglalkoztatott roma férfiak jelentős része is alkalmi munkát végez, míg döntő többségük nem legális keretek </w:t>
      </w:r>
      <w:r w:rsidR="00E83192">
        <w:rPr>
          <w:rFonts w:ascii="Cambria" w:hAnsi="Cambria"/>
        </w:rPr>
        <w:t>között</w:t>
      </w:r>
      <w:r w:rsidRPr="00831341">
        <w:rPr>
          <w:rFonts w:ascii="Cambria" w:hAnsi="Cambria"/>
        </w:rPr>
        <w:t xml:space="preserve"> dolgozik. Az előre</w:t>
      </w:r>
      <w:r w:rsidR="00E83192">
        <w:rPr>
          <w:rFonts w:ascii="Cambria" w:hAnsi="Cambria"/>
        </w:rPr>
        <w:t>jelzések</w:t>
      </w:r>
      <w:r w:rsidRPr="00831341">
        <w:rPr>
          <w:rFonts w:ascii="Cambria" w:hAnsi="Cambria"/>
        </w:rPr>
        <w:t xml:space="preserve"> szerint a roma lakosság foglalkoztatási helyzete 2021-ig javulni fog az ország egészében, a legjelentősebb javulásra azonban a jelenleg is legjobb mutatókkal rendelkező Központi Régióban és Budapesten lehet számítani. Az azonos képzettségű romák és nem romák foglalkoztatottsági arányai arra utalnak, hogy a képzettségbeli elmaradások mellett a diszkrimináció is szerepet játszik a romák munkaerő-piaci hátrányában. A "hagyományos", "nagy" foglalkoztatóknál ritkán fordul elő cigány munkavállaló.</w:t>
      </w:r>
    </w:p>
    <w:p w:rsidR="003522F6" w:rsidRPr="00831341" w:rsidRDefault="003522F6" w:rsidP="002149A5">
      <w:pPr>
        <w:pStyle w:val="szvegtrzs2"/>
        <w:keepNext w:val="0"/>
        <w:keepLines w:val="0"/>
        <w:widowControl w:val="0"/>
        <w:spacing w:line="360" w:lineRule="auto"/>
        <w:ind w:left="0" w:firstLine="567"/>
        <w:rPr>
          <w:rFonts w:ascii="Cambria" w:hAnsi="Cambria"/>
        </w:rPr>
      </w:pPr>
    </w:p>
    <w:p w:rsidR="003522F6" w:rsidRPr="00831341" w:rsidRDefault="003522F6" w:rsidP="002149A5">
      <w:pPr>
        <w:pStyle w:val="szvegtrzs2"/>
        <w:keepNext w:val="0"/>
        <w:keepLines w:val="0"/>
        <w:widowControl w:val="0"/>
        <w:spacing w:line="360" w:lineRule="auto"/>
        <w:ind w:left="0" w:firstLine="567"/>
        <w:rPr>
          <w:rFonts w:ascii="Cambria" w:hAnsi="Cambria"/>
          <w:u w:val="single"/>
        </w:rPr>
      </w:pPr>
      <w:r w:rsidRPr="00831341">
        <w:rPr>
          <w:rFonts w:ascii="Cambria" w:hAnsi="Cambria"/>
          <w:u w:val="single"/>
        </w:rPr>
        <w:t>Oktatás:</w:t>
      </w:r>
    </w:p>
    <w:p w:rsidR="003522F6" w:rsidRPr="00831341" w:rsidRDefault="003522F6" w:rsidP="002149A5">
      <w:pPr>
        <w:pStyle w:val="szvegtrzs2"/>
        <w:keepNext w:val="0"/>
        <w:keepLines w:val="0"/>
        <w:widowControl w:val="0"/>
        <w:spacing w:line="360" w:lineRule="auto"/>
        <w:ind w:left="0"/>
        <w:rPr>
          <w:rFonts w:ascii="Cambria" w:hAnsi="Cambria"/>
        </w:rPr>
      </w:pPr>
      <w:r w:rsidRPr="00831341">
        <w:rPr>
          <w:rFonts w:ascii="Cambria" w:hAnsi="Cambria"/>
        </w:rPr>
        <w:t>A romák munkaváll</w:t>
      </w:r>
      <w:r w:rsidR="00E83192">
        <w:rPr>
          <w:rFonts w:ascii="Cambria" w:hAnsi="Cambria"/>
        </w:rPr>
        <w:t>alásával kapcsolatos problémá</w:t>
      </w:r>
      <w:r w:rsidRPr="00831341">
        <w:rPr>
          <w:rFonts w:ascii="Cambria" w:hAnsi="Cambria"/>
        </w:rPr>
        <w:t xml:space="preserve">k legfontosabb oka, hogy az aktív korúak több mint 70%-a legfeljebb 8 általános végzettséggel rendelkezik.  A 16-64 éves roma lakosság 17%-a még a 8 általánost sem fejezte be, és további 53% csupán 8 osztályos végzettséggel rendelkezik, 26%-uk viszont szerzett valamilyen szakképzettséget is. Az érettségizettek aránya mindössze 2%, a diplomásoké pedig csak 1%.  Az iskolai lemaradás részben magyarázható az oktatásban megjelenő diszkriminációval, az indokolatlan fogyatékossá minősítéssel, az alacsonyabb színvonalú, homogén cigányosztályokkal. Az általános iskolás </w:t>
      </w:r>
      <w:r w:rsidR="000D1DC4" w:rsidRPr="00831341">
        <w:rPr>
          <w:rFonts w:ascii="Cambria" w:hAnsi="Cambria"/>
        </w:rPr>
        <w:t>roma</w:t>
      </w:r>
      <w:r w:rsidRPr="00831341">
        <w:rPr>
          <w:rFonts w:ascii="Cambria" w:hAnsi="Cambria"/>
        </w:rPr>
        <w:t xml:space="preserve"> gyermekek egyharmada </w:t>
      </w:r>
      <w:r w:rsidR="000D1DC4" w:rsidRPr="00831341">
        <w:rPr>
          <w:rFonts w:ascii="Cambria" w:hAnsi="Cambria"/>
        </w:rPr>
        <w:t>roma</w:t>
      </w:r>
      <w:r w:rsidRPr="00831341">
        <w:rPr>
          <w:rFonts w:ascii="Cambria" w:hAnsi="Cambria"/>
        </w:rPr>
        <w:t xml:space="preserve"> többségű osztályokban tanult az 1999-2000-es tanévben, az összes roma gyerek 15%-a járt olyan iskolába, ahol a roma diákok aránya meghaladta az 50%-ot, 10%-uk pedig olyan iskolában tanult ahová csak cigány tanuló járt.) Az iskolázottság tekintetében a romák körében nagyok a területi egyenlőtlenségek. Az északkeleti és a keleti területek mutatói a legrosszabbak. A kevesebb, mint 8 osztályt végzettek aránya az észak-magyarországi, az észak-alföldi és a dél-alföldi régióban is meghaladja a 20%-ot. A szakképzettséggel, érettségivel, vagy diplomával rendelkezők aránya viszont csak 19-25%. Ezzel szemben Közép-Magyarországon a legalább szakképzettséget szerzettek aránya 56%. Budapesten a romák kétharmada (62%) rendelkezik szakképzettséggel, érettségivel vagy diplomával.</w:t>
      </w:r>
    </w:p>
    <w:p w:rsidR="003522F6" w:rsidRPr="00831341" w:rsidRDefault="003522F6" w:rsidP="002149A5">
      <w:pPr>
        <w:pStyle w:val="szvegtrzs2"/>
        <w:keepNext w:val="0"/>
        <w:keepLines w:val="0"/>
        <w:widowControl w:val="0"/>
        <w:spacing w:line="360" w:lineRule="auto"/>
        <w:ind w:left="0" w:firstLine="567"/>
        <w:rPr>
          <w:rFonts w:ascii="Cambria" w:hAnsi="Cambria"/>
        </w:rPr>
      </w:pPr>
      <w:r w:rsidRPr="00831341">
        <w:rPr>
          <w:rFonts w:ascii="Cambria" w:hAnsi="Cambria"/>
        </w:rPr>
        <w:t xml:space="preserve">A budapesti roma gyerekek iskoláztatásának 30 évvel ezelőtti kiinduló helyzetéről, előzményeiről, Solt Ottiliának a Budapesti Nevelő 1975. évfolyamában közölt tanulmányában találhatunk bővebb leírást. </w:t>
      </w:r>
    </w:p>
    <w:p w:rsidR="003522F6" w:rsidRPr="00831341" w:rsidRDefault="003522F6" w:rsidP="002149A5">
      <w:pPr>
        <w:pStyle w:val="szvegtrzs2"/>
        <w:keepNext w:val="0"/>
        <w:keepLines w:val="0"/>
        <w:widowControl w:val="0"/>
        <w:spacing w:line="360" w:lineRule="auto"/>
        <w:ind w:left="0" w:firstLine="567"/>
        <w:rPr>
          <w:rFonts w:ascii="Cambria" w:hAnsi="Cambria"/>
        </w:rPr>
      </w:pPr>
      <w:r w:rsidRPr="00831341">
        <w:rPr>
          <w:rFonts w:ascii="Cambria" w:hAnsi="Cambria"/>
        </w:rPr>
        <w:t xml:space="preserve">Az elemzés részletesen beszámol a nyelvi és diszkriminációs hátrányokról, a városi szegénytelepi életforma, az első generációs városlakó lét problémahalmazairól, az eltérő </w:t>
      </w:r>
      <w:r w:rsidRPr="00831341">
        <w:rPr>
          <w:rFonts w:ascii="Cambria" w:hAnsi="Cambria"/>
        </w:rPr>
        <w:lastRenderedPageBreak/>
        <w:t xml:space="preserve">nevelési helyzetű gyermekek szocializációs problémáiról és arról, ahogy mindezt az oktatási rendszer tévesen kisegítő iskola, illetve a rossz feltételek közé szorított diszkriminatív „cigány osztályok” működtetésével, az „utolsó padban” effektussal próbálja kezelni. </w:t>
      </w:r>
    </w:p>
    <w:p w:rsidR="003522F6" w:rsidRPr="00831341" w:rsidRDefault="003522F6" w:rsidP="002149A5">
      <w:pPr>
        <w:pStyle w:val="szvegtrzs2"/>
        <w:keepNext w:val="0"/>
        <w:keepLines w:val="0"/>
        <w:widowControl w:val="0"/>
        <w:spacing w:line="360" w:lineRule="auto"/>
        <w:ind w:left="0" w:firstLine="567"/>
        <w:rPr>
          <w:rFonts w:ascii="Cambria" w:hAnsi="Cambria"/>
        </w:rPr>
      </w:pPr>
      <w:r w:rsidRPr="00831341">
        <w:rPr>
          <w:rFonts w:ascii="Cambria" w:hAnsi="Cambria"/>
        </w:rPr>
        <w:t xml:space="preserve">A Solt Ottilia tényleírásában jelzett problémák egy része más szinteken és formákban továbbra is jelen vannak a fővárosi oktatásban, sőt új negatív tényezők is jelentkeztek. Az oktatási rendszerünk továbbra sem talál megoldásokat a több ezer cigány (romani) anyanyelvű </w:t>
      </w:r>
      <w:r w:rsidR="00F83CC5" w:rsidRPr="00831341">
        <w:rPr>
          <w:rFonts w:ascii="Cambria" w:hAnsi="Cambria"/>
        </w:rPr>
        <w:t>gyermek számára</w:t>
      </w:r>
      <w:r w:rsidRPr="00831341">
        <w:rPr>
          <w:rFonts w:ascii="Cambria" w:hAnsi="Cambria"/>
        </w:rPr>
        <w:t xml:space="preserve">, </w:t>
      </w:r>
      <w:r w:rsidR="00F83CC5" w:rsidRPr="00831341">
        <w:rPr>
          <w:rFonts w:ascii="Cambria" w:hAnsi="Cambria"/>
        </w:rPr>
        <w:t xml:space="preserve">és nem néz szembe </w:t>
      </w:r>
      <w:r w:rsidRPr="00831341">
        <w:rPr>
          <w:rFonts w:ascii="Cambria" w:hAnsi="Cambria"/>
        </w:rPr>
        <w:t>az ebből eredő nemzetiségi nyelvápolási gondjával, illetve az anyanyelv „otthonlét élményt” „nekik is való oktatást” erősítő szerepének iskolai hiányával. Hasonlóan hiányzik a tananyagból a roma történelemről, művészetről, irodalomról, általában a kisebbségi kultúráról pozitívan szóló, elfogadást és egészséges identitásfejlődést szolgáló tudásanyag.</w:t>
      </w:r>
    </w:p>
    <w:p w:rsidR="003522F6" w:rsidRPr="00831341" w:rsidRDefault="003522F6" w:rsidP="002149A5">
      <w:pPr>
        <w:pStyle w:val="szvegtrzs2"/>
        <w:keepNext w:val="0"/>
        <w:keepLines w:val="0"/>
        <w:widowControl w:val="0"/>
        <w:spacing w:line="360" w:lineRule="auto"/>
        <w:ind w:left="0" w:firstLine="567"/>
        <w:rPr>
          <w:rFonts w:ascii="Cambria" w:hAnsi="Cambria"/>
        </w:rPr>
      </w:pPr>
      <w:r w:rsidRPr="00831341">
        <w:rPr>
          <w:rFonts w:ascii="Cambria" w:hAnsi="Cambria"/>
        </w:rPr>
        <w:t xml:space="preserve">Az iskolai szocializációban az első generációs nagyvárosi lét problémáihoz hasonló gondokat jelentenek a városszövetbe ágyazott kisebb-nagyobb slum-ös területek életforma hatásai. Ezek a hátrányok intenzív esélykiegyenlítő megoldásokat és rásegítő oktatási formákat is szükségessé tesznek. </w:t>
      </w:r>
    </w:p>
    <w:p w:rsidR="003522F6" w:rsidRPr="00831341" w:rsidRDefault="003522F6" w:rsidP="002149A5">
      <w:pPr>
        <w:pStyle w:val="szvegtrzs2"/>
        <w:keepNext w:val="0"/>
        <w:keepLines w:val="0"/>
        <w:widowControl w:val="0"/>
        <w:spacing w:line="360" w:lineRule="auto"/>
        <w:ind w:left="0" w:firstLine="567"/>
        <w:rPr>
          <w:rFonts w:ascii="Cambria" w:hAnsi="Cambria"/>
        </w:rPr>
      </w:pPr>
      <w:r w:rsidRPr="00831341">
        <w:rPr>
          <w:rFonts w:ascii="Cambria" w:hAnsi="Cambria"/>
        </w:rPr>
        <w:t xml:space="preserve">Az oktatási szegregáció legjellemzőbb területe éppen a „cigány iskolák spontán kialakulásának” kérdése. A „szabad iskolaválasztás” szabálya szerint a szülő bármely iskolába beírathatja gyermekét, ebben nem korlátozzák a körzethatárok. Budapesten vannak a legkönnyebb helyzetben azok a szülők, akik nem akarják, hogy gyermekeik olyan iskolába járjanak, ahol a </w:t>
      </w:r>
      <w:r w:rsidR="000D1DC4" w:rsidRPr="00831341">
        <w:rPr>
          <w:rFonts w:ascii="Cambria" w:hAnsi="Cambria"/>
        </w:rPr>
        <w:t xml:space="preserve">roma </w:t>
      </w:r>
      <w:r w:rsidRPr="00831341">
        <w:rPr>
          <w:rFonts w:ascii="Cambria" w:hAnsi="Cambria"/>
        </w:rPr>
        <w:t>tanulók aránya meghaladja azt a mértéket, amit ők „elfogadhatónak találnak”. Itt találhatnak legkönnyebben, kevés utazással, szervezéssel más iskolát gyermeküknek a saját lakókörzet</w:t>
      </w:r>
      <w:r w:rsidR="00F83CC5" w:rsidRPr="00831341">
        <w:rPr>
          <w:rFonts w:ascii="Cambria" w:hAnsi="Cambria"/>
        </w:rPr>
        <w:t>ükö</w:t>
      </w:r>
      <w:r w:rsidRPr="00831341">
        <w:rPr>
          <w:rFonts w:ascii="Cambria" w:hAnsi="Cambria"/>
        </w:rPr>
        <w:t>n kívül is.</w:t>
      </w:r>
    </w:p>
    <w:p w:rsidR="003522F6" w:rsidRPr="00831341" w:rsidRDefault="003522F6" w:rsidP="002149A5">
      <w:pPr>
        <w:pStyle w:val="szvegtrzs2"/>
        <w:keepNext w:val="0"/>
        <w:keepLines w:val="0"/>
        <w:widowControl w:val="0"/>
        <w:spacing w:line="360" w:lineRule="auto"/>
        <w:ind w:left="0" w:firstLine="567"/>
        <w:rPr>
          <w:rFonts w:ascii="Cambria" w:hAnsi="Cambria"/>
        </w:rPr>
      </w:pPr>
      <w:r w:rsidRPr="00831341">
        <w:rPr>
          <w:rFonts w:ascii="Cambria" w:hAnsi="Cambria"/>
        </w:rPr>
        <w:t>Csak a legutóbbi időben jöttek létre olyan jogszabályi, finanszírozási, oktatásszervezési intézkedések, amelyek az iskolai szegregáció meggátlására, az indokolatlan kisegítő iskolai áthelyezések megszüntetésére, az integrált oktatás támogatására irányulnak. Tehát annak meggátlására, hogy az iskola a neki nehezebb feladatot jelentő roma diákokat indokolatlanul „lepasszolja” az értelmi fogyatékosok oktatásába, vagy elkülönítetten oktassa</w:t>
      </w:r>
      <w:r w:rsidR="00F83CC5" w:rsidRPr="00831341">
        <w:rPr>
          <w:rFonts w:ascii="Cambria" w:hAnsi="Cambria"/>
        </w:rPr>
        <w:t>,</w:t>
      </w:r>
      <w:r w:rsidRPr="00831341">
        <w:rPr>
          <w:rFonts w:ascii="Cambria" w:hAnsi="Cambria"/>
        </w:rPr>
        <w:t xml:space="preserve"> rosszabb feltételek között, kevesebb tudást nyújtva. Szintén halvány kísérleteknek vagyunk tanúi az iskolai kötelező tudásszint mérése, minősítése, összehasonlítása területén történő előrelépés igényének.</w:t>
      </w:r>
    </w:p>
    <w:p w:rsidR="003522F6" w:rsidRPr="00831341" w:rsidRDefault="003522F6" w:rsidP="002149A5">
      <w:pPr>
        <w:pStyle w:val="szvegtrzs2"/>
        <w:keepNext w:val="0"/>
        <w:keepLines w:val="0"/>
        <w:widowControl w:val="0"/>
        <w:spacing w:line="360" w:lineRule="auto"/>
        <w:ind w:left="0" w:firstLine="567"/>
        <w:rPr>
          <w:rFonts w:ascii="Cambria" w:hAnsi="Cambria"/>
        </w:rPr>
      </w:pPr>
      <w:r w:rsidRPr="00831341">
        <w:rPr>
          <w:rFonts w:ascii="Cambria" w:hAnsi="Cambria"/>
        </w:rPr>
        <w:t xml:space="preserve">A főváros oktatási palettájáról hiányzik a színvonalas </w:t>
      </w:r>
      <w:r w:rsidR="000D1DC4" w:rsidRPr="00831341">
        <w:rPr>
          <w:rFonts w:ascii="Cambria" w:hAnsi="Cambria"/>
        </w:rPr>
        <w:t>roma</w:t>
      </w:r>
      <w:r w:rsidRPr="00831341">
        <w:rPr>
          <w:rFonts w:ascii="Cambria" w:hAnsi="Cambria"/>
        </w:rPr>
        <w:t xml:space="preserve"> nemzetiségi középiskolai képzés. Ezt próbálja pótolni a Kályi Jág Cigány Nemzetiségi Szakiskola, de sajnos szakmai </w:t>
      </w:r>
      <w:r w:rsidRPr="00831341">
        <w:rPr>
          <w:rFonts w:ascii="Cambria" w:hAnsi="Cambria"/>
        </w:rPr>
        <w:lastRenderedPageBreak/>
        <w:t xml:space="preserve">színvonala jelenleg nem teszi versenyképessé a fővárosi átlagos középiskolákkal. </w:t>
      </w:r>
    </w:p>
    <w:p w:rsidR="003522F6" w:rsidRPr="00831341" w:rsidRDefault="003522F6" w:rsidP="002149A5">
      <w:pPr>
        <w:pStyle w:val="szvegtrzs2"/>
        <w:keepNext w:val="0"/>
        <w:keepLines w:val="0"/>
        <w:widowControl w:val="0"/>
        <w:spacing w:line="360" w:lineRule="auto"/>
        <w:ind w:left="0" w:firstLine="567"/>
        <w:rPr>
          <w:rFonts w:ascii="Cambria" w:hAnsi="Cambria"/>
        </w:rPr>
      </w:pPr>
      <w:r w:rsidRPr="00831341">
        <w:rPr>
          <w:rFonts w:ascii="Cambria" w:hAnsi="Cambria"/>
        </w:rPr>
        <w:t>Ugyancsak hiányzik a budapesti felsőoktatásban a roma nyelv, kultúra, történelem, népismeret oktatására szolgáló és erre felkészítő képzés. Az új</w:t>
      </w:r>
      <w:r w:rsidR="00F83CC5" w:rsidRPr="00831341">
        <w:rPr>
          <w:rFonts w:ascii="Cambria" w:hAnsi="Cambria"/>
        </w:rPr>
        <w:t>,</w:t>
      </w:r>
      <w:r w:rsidRPr="00831341">
        <w:rPr>
          <w:rFonts w:ascii="Cambria" w:hAnsi="Cambria"/>
        </w:rPr>
        <w:t xml:space="preserve"> krediteken alapuló oktatási szisztémában erre célszerű lenne egyetemközi kutató és képzőhelyet létrehozni, illetve ezt kezdeményezni.</w:t>
      </w:r>
    </w:p>
    <w:p w:rsidR="003522F6" w:rsidRPr="00831341" w:rsidRDefault="003522F6" w:rsidP="002149A5">
      <w:pPr>
        <w:pStyle w:val="szvegtrzs2"/>
        <w:keepNext w:val="0"/>
        <w:keepLines w:val="0"/>
        <w:widowControl w:val="0"/>
        <w:spacing w:line="360" w:lineRule="auto"/>
        <w:ind w:left="0" w:firstLine="567"/>
        <w:rPr>
          <w:rFonts w:ascii="Cambria" w:hAnsi="Cambria"/>
        </w:rPr>
      </w:pPr>
      <w:r w:rsidRPr="00831341">
        <w:rPr>
          <w:rFonts w:ascii="Cambria" w:hAnsi="Cambria"/>
        </w:rPr>
        <w:t>Oktatási esélykiegyenlítő fővárosi gyakorlatunk legfontosabb területe a 20 éves diákösztöndíj program. Ebben általános, közép és felsőfokú tanulmányokat folytató fővárosi roma gyermekek, fiatalok tanulmányait kerülnek támogatásra.</w:t>
      </w:r>
    </w:p>
    <w:p w:rsidR="003522F6" w:rsidRPr="00831341" w:rsidRDefault="003522F6" w:rsidP="002149A5">
      <w:pPr>
        <w:pStyle w:val="szvegtrzs2"/>
        <w:keepNext w:val="0"/>
        <w:keepLines w:val="0"/>
        <w:widowControl w:val="0"/>
        <w:spacing w:line="360" w:lineRule="auto"/>
        <w:ind w:left="0" w:firstLine="567"/>
        <w:rPr>
          <w:rFonts w:ascii="Cambria" w:hAnsi="Cambria"/>
        </w:rPr>
      </w:pPr>
      <w:r w:rsidRPr="00831341">
        <w:rPr>
          <w:rFonts w:ascii="Cambria" w:hAnsi="Cambria"/>
        </w:rPr>
        <w:t>Fővárosi oktatási esélykiegyenlítő gyakorlatot jelentenek a rásegítő, kiegészítő képzést biztosító tanodák. Ilyenek működnek a VIII. és IX. kerületekben is. Itt elsősorban matematikából, fizikából, idegen nyelvekből, számítógép használatból és más tantárgyakból nyújtanak segítséget a roma diákok otthoni hátrányainak pótlásához.</w:t>
      </w:r>
    </w:p>
    <w:p w:rsidR="003522F6" w:rsidRPr="00831341" w:rsidRDefault="003522F6" w:rsidP="002149A5">
      <w:pPr>
        <w:pStyle w:val="szvegtrzs2"/>
        <w:keepNext w:val="0"/>
        <w:keepLines w:val="0"/>
        <w:widowControl w:val="0"/>
        <w:spacing w:line="360" w:lineRule="auto"/>
        <w:ind w:left="0" w:firstLine="567"/>
        <w:rPr>
          <w:rFonts w:ascii="Cambria" w:hAnsi="Cambria"/>
        </w:rPr>
      </w:pPr>
      <w:r w:rsidRPr="00831341">
        <w:rPr>
          <w:rFonts w:ascii="Cambria" w:hAnsi="Cambria"/>
        </w:rPr>
        <w:t xml:space="preserve">30 éves hagyománya van a </w:t>
      </w:r>
      <w:r w:rsidR="00F83CC5" w:rsidRPr="00831341">
        <w:rPr>
          <w:rFonts w:ascii="Cambria" w:hAnsi="Cambria"/>
        </w:rPr>
        <w:t>f</w:t>
      </w:r>
      <w:r w:rsidRPr="00831341">
        <w:rPr>
          <w:rFonts w:ascii="Cambria" w:hAnsi="Cambria"/>
        </w:rPr>
        <w:t xml:space="preserve">ővárosban a </w:t>
      </w:r>
      <w:r w:rsidR="000D1DC4" w:rsidRPr="00831341">
        <w:rPr>
          <w:rFonts w:ascii="Cambria" w:hAnsi="Cambria"/>
        </w:rPr>
        <w:t>roma</w:t>
      </w:r>
      <w:r w:rsidRPr="00831341">
        <w:rPr>
          <w:rFonts w:ascii="Cambria" w:hAnsi="Cambria"/>
        </w:rPr>
        <w:t xml:space="preserve"> gyermek</w:t>
      </w:r>
      <w:r w:rsidR="00F83CC5" w:rsidRPr="00831341">
        <w:rPr>
          <w:rFonts w:ascii="Cambria" w:hAnsi="Cambria"/>
        </w:rPr>
        <w:t>-</w:t>
      </w:r>
      <w:r w:rsidRPr="00831341">
        <w:rPr>
          <w:rFonts w:ascii="Cambria" w:hAnsi="Cambria"/>
        </w:rPr>
        <w:t xml:space="preserve"> és ifjúsági művelődési táboroknak. Ezek az 1-2 hetes alkalmak próbálják pótolni a roma gyerekek oktatásából hiányzó népismereti elemeket, tartásra, önbecsülésre és a kultúra tiszteletére nevelnek. Emellett a szegény sorsú gyermekek számára pihenési, üdülési élményt és mintát is jelentenek. Ez a forma alkalmas a gyermekekben a közösségi élmények alapján a helyes önértékelés, önfegyelem alakítására valamint az előítéletek hatására gyakran kialakuló öngyűlölet agressziót vagy bezárkózást kiváltó hatásainak oldására. </w:t>
      </w:r>
    </w:p>
    <w:p w:rsidR="003522F6" w:rsidRPr="00831341" w:rsidRDefault="003522F6" w:rsidP="002149A5">
      <w:pPr>
        <w:pStyle w:val="szvegtrzs2"/>
        <w:keepNext w:val="0"/>
        <w:keepLines w:val="0"/>
        <w:widowControl w:val="0"/>
        <w:spacing w:line="360" w:lineRule="auto"/>
        <w:ind w:left="0" w:firstLine="567"/>
        <w:rPr>
          <w:rFonts w:ascii="Cambria" w:hAnsi="Cambria"/>
          <w:u w:val="single"/>
        </w:rPr>
      </w:pPr>
    </w:p>
    <w:p w:rsidR="003522F6" w:rsidRPr="00831341" w:rsidRDefault="003522F6" w:rsidP="002149A5">
      <w:pPr>
        <w:pStyle w:val="szvegtrzs2"/>
        <w:keepNext w:val="0"/>
        <w:keepLines w:val="0"/>
        <w:widowControl w:val="0"/>
        <w:spacing w:line="360" w:lineRule="auto"/>
        <w:ind w:left="0" w:firstLine="567"/>
        <w:rPr>
          <w:rFonts w:ascii="Cambria" w:hAnsi="Cambria"/>
        </w:rPr>
      </w:pPr>
      <w:r w:rsidRPr="00831341">
        <w:rPr>
          <w:rFonts w:ascii="Cambria" w:hAnsi="Cambria"/>
          <w:u w:val="single"/>
        </w:rPr>
        <w:t>Egészségügy:</w:t>
      </w:r>
      <w:r w:rsidRPr="00831341">
        <w:rPr>
          <w:rFonts w:ascii="Cambria" w:hAnsi="Cambria"/>
        </w:rPr>
        <w:t xml:space="preserve"> </w:t>
      </w:r>
    </w:p>
    <w:p w:rsidR="003522F6" w:rsidRPr="00831341" w:rsidRDefault="003522F6" w:rsidP="002149A5">
      <w:pPr>
        <w:pStyle w:val="szvegtrzs2"/>
        <w:keepNext w:val="0"/>
        <w:keepLines w:val="0"/>
        <w:widowControl w:val="0"/>
        <w:spacing w:line="360" w:lineRule="auto"/>
        <w:ind w:left="0"/>
        <w:rPr>
          <w:rFonts w:ascii="Cambria" w:hAnsi="Cambria"/>
        </w:rPr>
      </w:pPr>
      <w:r w:rsidRPr="00831341">
        <w:rPr>
          <w:rFonts w:ascii="Cambria" w:hAnsi="Cambria"/>
        </w:rPr>
        <w:t>A fővárosban közel 4.000 idős, 60 éven felüli roma lakos él. Szociális gondozásuk, ellátásuk döntően kerületi önkormányzati feladat. Az idős-gondozó intézményekben viszonylag ritkán találkozunk velük, mivel a családok látják el leggyakrabban ápolásukat, gondozásukat. Kivétel ez alól a volt állami gondozott, illetőleg az ingázás megszűntével talajt vesztett, elmagányosodott</w:t>
      </w:r>
      <w:r w:rsidR="00F83CC5" w:rsidRPr="00831341">
        <w:rPr>
          <w:rFonts w:ascii="Cambria" w:hAnsi="Cambria"/>
        </w:rPr>
        <w:t>,</w:t>
      </w:r>
      <w:r w:rsidRPr="00831341">
        <w:rPr>
          <w:rFonts w:ascii="Cambria" w:hAnsi="Cambria"/>
        </w:rPr>
        <w:t xml:space="preserve"> hajléktalanná vált középkorú és idősebb romák sorsa. Az előítéletek miatt számukra még nehezebb önerőből kitörni nehéz helyzetükből. Hátrányaik ellensúlyozására civil segítő szervezetek célzott segítségét is célszerű lenne támogatni ezen a területen. Mivel a roma emberek várható életkilátásai rosszabbak a többségi társadalomba tartozó polgárokénál, a romák egészségügyi ellátásokhoz való hozzáférése, a lakóhelyükön szervezett szűrőprogramok indítása különösen fontos. Az egyenlőtlenségek és a jelentős számú mélyszegénységben élő roma polgártársunk esélykiegyenlítési igénye az egészségügy területén is igényli a szociálpolitikai elemeket, </w:t>
      </w:r>
      <w:r w:rsidRPr="00831341">
        <w:rPr>
          <w:rFonts w:ascii="Cambria" w:hAnsi="Cambria"/>
        </w:rPr>
        <w:lastRenderedPageBreak/>
        <w:t>illetve a gyakorlatok újbóli átgondolását. A gyógyszer kiváltási nehézségek az ilyen népesség-csoportokat aránytalan megterhelés elé is állíthatja, melynek kezelésére megoldási módozatokat kell kidolgozni, mivel az elmaradó orvosi ellátás, vagy a kiváltatlan gyógyszer a későbbiekben jelentős többletkiadásokkal járhat az egészségügy számára. A mélyszegénység jelenléte speciális, célzott megelőző, szűrő intézkedéseket is igényelhet a cukorbetegség, a TBC és egyes rákos megbetegedések</w:t>
      </w:r>
      <w:r w:rsidR="00C617D5" w:rsidRPr="00831341">
        <w:rPr>
          <w:rFonts w:ascii="Cambria" w:hAnsi="Cambria"/>
        </w:rPr>
        <w:t xml:space="preserve"> esetében</w:t>
      </w:r>
      <w:r w:rsidRPr="00831341">
        <w:rPr>
          <w:rFonts w:ascii="Cambria" w:hAnsi="Cambria"/>
        </w:rPr>
        <w:t xml:space="preserve">. A gyakoribb társadalmi frusztráció pedig a magas vérnyomás betegség és </w:t>
      </w:r>
      <w:r w:rsidR="00C617D5" w:rsidRPr="00831341">
        <w:rPr>
          <w:rFonts w:ascii="Cambria" w:hAnsi="Cambria"/>
        </w:rPr>
        <w:t xml:space="preserve">a </w:t>
      </w:r>
      <w:r w:rsidRPr="00831341">
        <w:rPr>
          <w:rFonts w:ascii="Cambria" w:hAnsi="Cambria"/>
        </w:rPr>
        <w:t>depresszió szűrését is igényelheti célzott formában. Az ilyen szervező munkához civil szervezetek és esélykiegyenlítő feladatokat ellátó intézménymozgósító segítségét is érdemes igénybe venni.</w:t>
      </w:r>
    </w:p>
    <w:p w:rsidR="003522F6" w:rsidRPr="00831341" w:rsidRDefault="003522F6" w:rsidP="002149A5">
      <w:pPr>
        <w:pStyle w:val="szvegtrzs2"/>
        <w:keepNext w:val="0"/>
        <w:keepLines w:val="0"/>
        <w:widowControl w:val="0"/>
        <w:spacing w:line="360" w:lineRule="auto"/>
        <w:ind w:left="0" w:firstLine="567"/>
        <w:rPr>
          <w:rFonts w:ascii="Cambria" w:hAnsi="Cambria"/>
        </w:rPr>
      </w:pPr>
      <w:r w:rsidRPr="00831341">
        <w:rPr>
          <w:rFonts w:ascii="Cambria" w:hAnsi="Cambria"/>
        </w:rPr>
        <w:t>A slum-ös, illetve rendezetlen státuszú fővárosi területeken élő romák egészségügyi szolgáltatásokhoz való hozzáférési esélyeik érdemben rosszabbak a budapesti átlagnál. Ezeken a területeken különösen indokolt mobil szűrési programok (pl. TBC szűrő busz, mozgó labor), valamint egészségügyi tájékoztató kampányok szervezése.</w:t>
      </w:r>
    </w:p>
    <w:p w:rsidR="003522F6" w:rsidRPr="00831341" w:rsidRDefault="003522F6" w:rsidP="002149A5">
      <w:pPr>
        <w:pStyle w:val="szvegtrzs2"/>
        <w:keepNext w:val="0"/>
        <w:keepLines w:val="0"/>
        <w:widowControl w:val="0"/>
        <w:spacing w:line="360" w:lineRule="auto"/>
        <w:ind w:left="0" w:firstLine="567"/>
        <w:rPr>
          <w:rFonts w:ascii="Cambria" w:hAnsi="Cambria"/>
        </w:rPr>
      </w:pPr>
      <w:r w:rsidRPr="00831341">
        <w:rPr>
          <w:rFonts w:ascii="Cambria" w:hAnsi="Cambria"/>
        </w:rPr>
        <w:t xml:space="preserve">A hátrányos helyzet, különösen az információs, kapcsolati és képzettségi hátrányok, valamint mobilizációs minta-hiányok következtében gyakori feszültségek, valós, vagy vélt sérelmek jelentkeznek az egészségügyi intézményekben a roma beteg-orvos kapcsolatban. Mindezek rendezésére a betegjogvédő hálózat ilyen irányú felkészítésére is szükség lenne, illetőleg roma jogvédő irodák tevékenységi körébe érdemes lenne pályázatokkal ezt a területet is bevonni, illetőleg támogatni. A roma népesség várható növekedése különösen indokolttá teszi, hogy körükből minél több orvos, ápolónő, védőnő, mentőtiszt, házi gondozó, szociális munkás képzése történjen meg a jövőben. Ehhez ösztöndíj, kollégiumi támogatás, diáktoborzás és egyéb célzott eszközök felhasználásával is törekednünk kell. </w:t>
      </w:r>
    </w:p>
    <w:p w:rsidR="003522F6" w:rsidRPr="00831341" w:rsidRDefault="003522F6" w:rsidP="002149A5">
      <w:pPr>
        <w:pStyle w:val="szvegtrzs2"/>
        <w:keepNext w:val="0"/>
        <w:keepLines w:val="0"/>
        <w:widowControl w:val="0"/>
        <w:spacing w:line="360" w:lineRule="auto"/>
        <w:ind w:left="0" w:firstLine="567"/>
        <w:rPr>
          <w:rFonts w:ascii="Cambria" w:hAnsi="Cambria"/>
        </w:rPr>
      </w:pPr>
    </w:p>
    <w:p w:rsidR="003522F6" w:rsidRPr="00831341" w:rsidRDefault="003522F6" w:rsidP="002149A5">
      <w:pPr>
        <w:pStyle w:val="szvegtrzs2"/>
        <w:keepNext w:val="0"/>
        <w:keepLines w:val="0"/>
        <w:widowControl w:val="0"/>
        <w:spacing w:line="360" w:lineRule="auto"/>
        <w:ind w:left="0" w:firstLine="567"/>
        <w:rPr>
          <w:rFonts w:ascii="Cambria" w:hAnsi="Cambria"/>
          <w:u w:val="single"/>
        </w:rPr>
      </w:pPr>
      <w:r w:rsidRPr="00831341">
        <w:rPr>
          <w:rFonts w:ascii="Cambria" w:hAnsi="Cambria"/>
          <w:u w:val="single"/>
        </w:rPr>
        <w:t>Lakhatás-szegregáció:</w:t>
      </w:r>
    </w:p>
    <w:p w:rsidR="003522F6" w:rsidRPr="00831341" w:rsidRDefault="003522F6" w:rsidP="002149A5">
      <w:pPr>
        <w:pStyle w:val="szvegtrzs2"/>
        <w:keepNext w:val="0"/>
        <w:keepLines w:val="0"/>
        <w:widowControl w:val="0"/>
        <w:spacing w:line="360" w:lineRule="auto"/>
        <w:ind w:left="0"/>
        <w:rPr>
          <w:rFonts w:ascii="Cambria" w:hAnsi="Cambria"/>
        </w:rPr>
      </w:pPr>
      <w:r w:rsidRPr="00831341">
        <w:rPr>
          <w:rFonts w:ascii="Cambria" w:hAnsi="Cambria"/>
        </w:rPr>
        <w:t xml:space="preserve">Magyarországon a lakóhelyi szegregáció különféle formái </w:t>
      </w:r>
      <w:r w:rsidR="001A7B22" w:rsidRPr="00831341">
        <w:rPr>
          <w:rFonts w:ascii="Cambria" w:hAnsi="Cambria"/>
        </w:rPr>
        <w:t xml:space="preserve">léteznek jelenleg is és </w:t>
      </w:r>
      <w:r w:rsidRPr="00831341">
        <w:rPr>
          <w:rFonts w:ascii="Cambria" w:hAnsi="Cambria"/>
        </w:rPr>
        <w:t>jelentős</w:t>
      </w:r>
      <w:r w:rsidR="001A7B22" w:rsidRPr="00831341">
        <w:rPr>
          <w:rFonts w:ascii="Cambria" w:hAnsi="Cambria"/>
        </w:rPr>
        <w:t xml:space="preserve"> társadalmi, szociális problémát jelentenek, melyre a szociális, lakhatási és területfejlesztési politikáknak reagálniuk kell. </w:t>
      </w:r>
      <w:r w:rsidRPr="00831341">
        <w:rPr>
          <w:rFonts w:ascii="Cambria" w:hAnsi="Cambria"/>
        </w:rPr>
        <w:t xml:space="preserve">A </w:t>
      </w:r>
      <w:r w:rsidR="000D1DC4" w:rsidRPr="00831341">
        <w:rPr>
          <w:rFonts w:ascii="Cambria" w:hAnsi="Cambria"/>
        </w:rPr>
        <w:t>romák</w:t>
      </w:r>
      <w:r w:rsidRPr="00831341">
        <w:rPr>
          <w:rFonts w:ascii="Cambria" w:hAnsi="Cambria"/>
        </w:rPr>
        <w:t xml:space="preserve"> több mint fele lakik olyan helyen, ahol túlnyomó részben vagy kizárólag </w:t>
      </w:r>
      <w:r w:rsidR="000D1DC4" w:rsidRPr="00831341">
        <w:rPr>
          <w:rFonts w:ascii="Cambria" w:hAnsi="Cambria"/>
        </w:rPr>
        <w:t>romák</w:t>
      </w:r>
      <w:r w:rsidRPr="00831341">
        <w:rPr>
          <w:rFonts w:ascii="Cambria" w:hAnsi="Cambria"/>
        </w:rPr>
        <w:t xml:space="preserve"> laknak környezetükben. A romák 6 %-a putriszerű nyomortelepeken lakik. Budapesten ebben a vonatkozásban is ettől eltérő a helyzet. A város putri-telepeit, elkülönült cigány gettóit 1980-ra felszámolta. Ezt az új lakótelep-építkezések telekszükséglete és a központi jogszabályok végrehajtása egyaránt </w:t>
      </w:r>
      <w:r w:rsidRPr="00831341">
        <w:rPr>
          <w:rFonts w:ascii="Cambria" w:hAnsi="Cambria"/>
        </w:rPr>
        <w:lastRenderedPageBreak/>
        <w:t xml:space="preserve">szükségessé tette, a társadalmi felelősségérzet mellett.  </w:t>
      </w:r>
    </w:p>
    <w:p w:rsidR="003522F6" w:rsidRPr="00831341" w:rsidRDefault="003522F6" w:rsidP="002149A5">
      <w:pPr>
        <w:pStyle w:val="szvegtrzs2"/>
        <w:keepNext w:val="0"/>
        <w:keepLines w:val="0"/>
        <w:widowControl w:val="0"/>
        <w:spacing w:line="360" w:lineRule="auto"/>
        <w:ind w:left="0" w:firstLine="567"/>
        <w:rPr>
          <w:rFonts w:ascii="Cambria" w:hAnsi="Cambria"/>
        </w:rPr>
      </w:pPr>
      <w:r w:rsidRPr="00831341">
        <w:rPr>
          <w:rFonts w:ascii="Cambria" w:hAnsi="Cambria"/>
        </w:rPr>
        <w:t>Az évtizedek során két folyamat vált jellemzővé: 1. az egyes</w:t>
      </w:r>
      <w:r w:rsidR="001A7B22" w:rsidRPr="00831341">
        <w:rPr>
          <w:rFonts w:ascii="Cambria" w:hAnsi="Cambria"/>
        </w:rPr>
        <w:t xml:space="preserve"> leromlott</w:t>
      </w:r>
      <w:r w:rsidRPr="00831341">
        <w:rPr>
          <w:rFonts w:ascii="Cambria" w:hAnsi="Cambria"/>
        </w:rPr>
        <w:t xml:space="preserve"> településrészek lakói között a roma családok kerültek többségbe, a többi szegény sorsú ott élő között; 2. a</w:t>
      </w:r>
      <w:r w:rsidR="00C617D5" w:rsidRPr="00831341">
        <w:rPr>
          <w:rFonts w:ascii="Cambria" w:hAnsi="Cambria"/>
        </w:rPr>
        <w:t xml:space="preserve"> </w:t>
      </w:r>
      <w:r w:rsidRPr="00831341">
        <w:rPr>
          <w:rFonts w:ascii="Cambria" w:hAnsi="Cambria"/>
        </w:rPr>
        <w:t>„lépcsőzetesség elvének” gyakorlásával a lakást kereső romák csak lepusztult</w:t>
      </w:r>
      <w:r w:rsidR="00C617D5" w:rsidRPr="00831341">
        <w:rPr>
          <w:rFonts w:ascii="Cambria" w:hAnsi="Cambria"/>
        </w:rPr>
        <w:t>,</w:t>
      </w:r>
      <w:r w:rsidRPr="00831341">
        <w:rPr>
          <w:rFonts w:ascii="Cambria" w:hAnsi="Cambria"/>
        </w:rPr>
        <w:t xml:space="preserve"> kis</w:t>
      </w:r>
      <w:r w:rsidR="00C617D5" w:rsidRPr="00831341">
        <w:rPr>
          <w:rFonts w:ascii="Cambria" w:hAnsi="Cambria"/>
        </w:rPr>
        <w:t>,</w:t>
      </w:r>
      <w:r w:rsidRPr="00831341">
        <w:rPr>
          <w:rFonts w:ascii="Cambria" w:hAnsi="Cambria"/>
        </w:rPr>
        <w:t xml:space="preserve"> komfortot nélkülöző lakásokhoz jutottak slumosodó régi városnegyedekben. Ez a lakáspolitika megerősítette egyes belső városrészek gettósodási folyamatát.  A szociális és etnikai diszkrimináció a </w:t>
      </w:r>
      <w:r w:rsidR="001A7B22" w:rsidRPr="00831341">
        <w:rPr>
          <w:rFonts w:ascii="Cambria" w:hAnsi="Cambria"/>
        </w:rPr>
        <w:t>f</w:t>
      </w:r>
      <w:r w:rsidRPr="00831341">
        <w:rPr>
          <w:rFonts w:ascii="Cambria" w:hAnsi="Cambria"/>
        </w:rPr>
        <w:t>ővárosban nem szegregált nagy putri-telepeken (amely Magyarországon a romák által is lakott vidéki településekre hagyományosan jellemző), hanem kisebb gócpontokon, akár háztömbökön belül, illetőleg alulprivilegizált lakónegyedek belső viszonyai között rejtetten zajlik.</w:t>
      </w:r>
    </w:p>
    <w:p w:rsidR="003522F6" w:rsidRPr="00831341" w:rsidRDefault="003522F6" w:rsidP="002149A5">
      <w:pPr>
        <w:pStyle w:val="szvegtrzs2"/>
        <w:keepNext w:val="0"/>
        <w:keepLines w:val="0"/>
        <w:widowControl w:val="0"/>
        <w:spacing w:line="360" w:lineRule="auto"/>
        <w:ind w:left="0" w:firstLine="567"/>
        <w:rPr>
          <w:rFonts w:ascii="Cambria" w:hAnsi="Cambria"/>
        </w:rPr>
      </w:pPr>
      <w:r w:rsidRPr="00831341">
        <w:rPr>
          <w:rFonts w:ascii="Cambria" w:hAnsi="Cambria"/>
        </w:rPr>
        <w:t>Ilyen szegregációs gócpontok találhatóak a nagykörút és a külső körút közötti elslumosodott területeken is, a IX., VIII. és VII. kerületekben, ahol nem egybefüggő, nagy szegregátumokról, sokkal inkább kisebb</w:t>
      </w:r>
      <w:r w:rsidR="00C617D5" w:rsidRPr="00831341">
        <w:rPr>
          <w:rFonts w:ascii="Cambria" w:hAnsi="Cambria"/>
        </w:rPr>
        <w:t>,</w:t>
      </w:r>
      <w:r w:rsidRPr="00831341">
        <w:rPr>
          <w:rFonts w:ascii="Cambria" w:hAnsi="Cambria"/>
        </w:rPr>
        <w:t xml:space="preserve"> szigetszerű, városszövetbe ágyazott szegregált lakótömbökről beszélhetünk (pl. a Dzsumbuj a IX. kerületben). A főváros külső kerületeiben rendezetlen státuszú, nem lakóövezeti jellegű területeken szintén találkozhatunk tömbben</w:t>
      </w:r>
      <w:r w:rsidR="00C617D5" w:rsidRPr="00831341">
        <w:rPr>
          <w:rFonts w:ascii="Cambria" w:hAnsi="Cambria"/>
        </w:rPr>
        <w:t>és</w:t>
      </w:r>
      <w:r w:rsidRPr="00831341">
        <w:rPr>
          <w:rFonts w:ascii="Cambria" w:hAnsi="Cambria"/>
        </w:rPr>
        <w:t xml:space="preserve"> általában nem lakáscélú helységekben élő roma népességgel. </w:t>
      </w:r>
      <w:r w:rsidR="00E51B8D" w:rsidRPr="00831341">
        <w:rPr>
          <w:rFonts w:ascii="Cambria" w:hAnsi="Cambria"/>
        </w:rPr>
        <w:t xml:space="preserve">Ugyanakkor még vegyesebb társadalmi összetételű, de erősen szlömösödésnek indult nagyobb kiterjedésű negyedek, területek (Magdolna és Orczy negyed a VIII. kerületben, középső Ferencváros még rehabilitálatlan részei, Csepel és Kőbánya egyes részei stb.) jelentős társadalmi és városfejlesztési kihívást jelentenek. </w:t>
      </w:r>
      <w:r w:rsidRPr="00831341">
        <w:rPr>
          <w:rFonts w:ascii="Cambria" w:hAnsi="Cambria"/>
        </w:rPr>
        <w:t>Ezeken a területeken az ott élő népesség száma, összetétele, helyzete sem ismert pontosan, átfogó fővárosi szintű felmérés hiányában. A szegregációs folyamatok enyhítésére az utóbbi évtizedekben ugyan jelentős fejlesztések indultak, de ezekben kevéssé érvényesülhettek a szociális városrehabilitáció igényei. Az újonnan beindult városrehabilitációs folyamatok nem csökkentették a szociális és etnikai szegregációs helyzetet, mivel a lakók nem kerültek vissza a felújított negyedbe. Sok esetben felszámolásra került ugyan helyben egy-egy telepszerű kis szegregátum, de az onnan elköltözők újból csak slum-ös környéken jutottak lakhatáshoz. A tapasztalatok egyértelműen azt mutatják, hogy a jövőben az esélykiegyenlítő, antidiszkriminációs politika alkalmazása a célszerű – vagyis a városrehabilitációs folyamatokat még hatékonyabban kell összeegyeztetni a szociális rehabilitációs igények érvényesítésével.</w:t>
      </w:r>
    </w:p>
    <w:p w:rsidR="003522F6" w:rsidRPr="00831341" w:rsidRDefault="003522F6" w:rsidP="002149A5">
      <w:pPr>
        <w:pStyle w:val="szvegtrzs2"/>
        <w:keepNext w:val="0"/>
        <w:keepLines w:val="0"/>
        <w:widowControl w:val="0"/>
        <w:spacing w:line="360" w:lineRule="auto"/>
        <w:ind w:left="0" w:firstLine="567"/>
        <w:rPr>
          <w:rFonts w:ascii="Cambria" w:hAnsi="Cambria"/>
        </w:rPr>
      </w:pPr>
    </w:p>
    <w:p w:rsidR="003522F6" w:rsidRPr="00831341" w:rsidRDefault="003522F6" w:rsidP="002149A5">
      <w:pPr>
        <w:pStyle w:val="szvegtrzs2"/>
        <w:keepNext w:val="0"/>
        <w:keepLines w:val="0"/>
        <w:widowControl w:val="0"/>
        <w:spacing w:line="360" w:lineRule="auto"/>
        <w:ind w:left="0" w:firstLine="567"/>
        <w:rPr>
          <w:rFonts w:ascii="Cambria" w:hAnsi="Cambria"/>
          <w:u w:val="single"/>
        </w:rPr>
      </w:pPr>
      <w:r w:rsidRPr="00831341">
        <w:rPr>
          <w:rFonts w:ascii="Cambria" w:hAnsi="Cambria"/>
          <w:u w:val="single"/>
        </w:rPr>
        <w:t>Kultúra, társadalompolitika:</w:t>
      </w:r>
    </w:p>
    <w:p w:rsidR="003522F6" w:rsidRPr="00831341" w:rsidRDefault="003522F6" w:rsidP="002149A5">
      <w:pPr>
        <w:pStyle w:val="szvegtrzs2"/>
        <w:keepNext w:val="0"/>
        <w:keepLines w:val="0"/>
        <w:widowControl w:val="0"/>
        <w:spacing w:line="360" w:lineRule="auto"/>
        <w:ind w:left="0"/>
        <w:rPr>
          <w:rFonts w:ascii="Cambria" w:hAnsi="Cambria"/>
        </w:rPr>
      </w:pPr>
      <w:r w:rsidRPr="00831341">
        <w:rPr>
          <w:rFonts w:ascii="Cambria" w:hAnsi="Cambria"/>
        </w:rPr>
        <w:lastRenderedPageBreak/>
        <w:t xml:space="preserve">Budapest multikulturális nagyvárosi létéből következően ápolandó, támogatandó érték a kulturális sokszínűség, a nyitottság, a toleráns befogadói és kisugárzó értékeket nyújtó világvárosi közeg. Vonzani szükséges az emberiség közös kulturális kincseit közel hozó alkotásokat, műveket, értelmezésre váró magatartásformákat, hagyományokat és új jelenségeket. Ebben a befogadásban és kisugárzásban szerepet kell kapnia a roma kulturális jelenségeknek, értékeknek, az ezeket hasonlóvá, variálhatóvá, különbözővé tevő meghatározottságaik értelmezéseivel együtt. </w:t>
      </w:r>
    </w:p>
    <w:p w:rsidR="003522F6" w:rsidRPr="00831341" w:rsidRDefault="003522F6" w:rsidP="002149A5">
      <w:pPr>
        <w:pStyle w:val="szvegtrzs2"/>
        <w:keepNext w:val="0"/>
        <w:keepLines w:val="0"/>
        <w:widowControl w:val="0"/>
        <w:spacing w:line="360" w:lineRule="auto"/>
        <w:ind w:left="0" w:firstLine="567"/>
        <w:rPr>
          <w:rFonts w:ascii="Cambria" w:hAnsi="Cambria"/>
        </w:rPr>
      </w:pPr>
      <w:r w:rsidRPr="00831341">
        <w:rPr>
          <w:rFonts w:ascii="Cambria" w:hAnsi="Cambria"/>
        </w:rPr>
        <w:t xml:space="preserve">Fővárosunk multikulturális arculatában fontos szerepet kell szánni a világzenei jelenségeknek, a kortárs képzőművészet egyetemesedő világlátásának és formanyelvének, amely folyamatokban jelentős részt vállalnak roma művészek, alkotók hazánkban is. De fontos multikulturális arculat meghatározó elem fővárosunkban a városközpont millennium idején kialakult hagyományos szerkezete, sajátos szecessziós és neoklasszicista rétegei. </w:t>
      </w:r>
    </w:p>
    <w:p w:rsidR="003522F6" w:rsidRPr="00831341" w:rsidRDefault="003522F6" w:rsidP="002149A5">
      <w:pPr>
        <w:pStyle w:val="szvegtrzs2"/>
        <w:keepNext w:val="0"/>
        <w:keepLines w:val="0"/>
        <w:widowControl w:val="0"/>
        <w:spacing w:line="360" w:lineRule="auto"/>
        <w:ind w:left="0" w:firstLine="567"/>
        <w:rPr>
          <w:rFonts w:ascii="Cambria" w:hAnsi="Cambria"/>
        </w:rPr>
      </w:pPr>
      <w:r w:rsidRPr="00831341">
        <w:rPr>
          <w:rFonts w:ascii="Cambria" w:hAnsi="Cambria"/>
        </w:rPr>
        <w:t>A város kulturális arculatának ez a rétege jól párosítható a korra jellemző cigányzene hagyományának ápolásával, megjelenítésével, szervesülésével. Hangsúlyozni szükséges, hogy szerves részei, élvezői, elsajátítói és formálói vagyunk az egyetemes emberi és az európai kulturális hagyománynak és az ebből kinövő mai és jövőbeni folyamatoknak, a város polgáraiként különböző identitási kapcsolatainkban.</w:t>
      </w:r>
    </w:p>
    <w:p w:rsidR="003522F6" w:rsidRPr="00831341" w:rsidRDefault="003522F6" w:rsidP="002149A5">
      <w:pPr>
        <w:pStyle w:val="szvegtrzs2"/>
        <w:keepNext w:val="0"/>
        <w:keepLines w:val="0"/>
        <w:widowControl w:val="0"/>
        <w:spacing w:line="360" w:lineRule="auto"/>
        <w:ind w:left="0" w:firstLine="567"/>
        <w:rPr>
          <w:rFonts w:ascii="Cambria" w:hAnsi="Cambria"/>
        </w:rPr>
      </w:pPr>
      <w:r w:rsidRPr="00831341">
        <w:rPr>
          <w:rFonts w:ascii="Cambria" w:hAnsi="Cambria"/>
        </w:rPr>
        <w:t xml:space="preserve">Az interkulturalitás területnek abból a szempontból van kiemelkedő jelentősége, hogy az ország és a főváros roma lakosságának döntő többsége kettős nemzeti-nemzetiségi identitással rendelkezik, így egyszerre tartja magát magyarnak és romának is, és egyben folyamatos küzdelmet folytat ezen identitásainak összeegyeztetése, és méltóságának mindkét irányban való elismerése és elfogadtatása érdekében. Másrészt, mivel több kultúrájú városunk polgárainak folyamatos interperszonális és csoportkapcsolataiban nélkülözhetetlen egymás kulturális tényezőinek mélyebb megismerése, megértése, kiszámíthatósága a közös, békés jövő érdekében. Itt nem csak egymás másságának elfogadása, megértése és tisztelete a követelmény, hanem az egyezőségeink, hasonlóságaink, variációink tudatosítása, a másikban önmagunkra ismerés élménye, a folyamatos kölcsönhatások megismerése, tudatosulása a múltban, a jelenben és </w:t>
      </w:r>
      <w:r w:rsidR="00FC3475" w:rsidRPr="00831341">
        <w:rPr>
          <w:rFonts w:ascii="Cambria" w:hAnsi="Cambria"/>
        </w:rPr>
        <w:t xml:space="preserve">a </w:t>
      </w:r>
      <w:r w:rsidRPr="00831341">
        <w:rPr>
          <w:rFonts w:ascii="Cambria" w:hAnsi="Cambria"/>
        </w:rPr>
        <w:t xml:space="preserve">jövőben. </w:t>
      </w:r>
    </w:p>
    <w:p w:rsidR="003522F6" w:rsidRPr="00831341" w:rsidRDefault="003522F6" w:rsidP="002149A5">
      <w:pPr>
        <w:pStyle w:val="szvegtrzs2"/>
        <w:keepNext w:val="0"/>
        <w:keepLines w:val="0"/>
        <w:widowControl w:val="0"/>
        <w:spacing w:line="360" w:lineRule="auto"/>
        <w:ind w:left="0" w:firstLine="567"/>
        <w:rPr>
          <w:rFonts w:ascii="Cambria" w:hAnsi="Cambria"/>
        </w:rPr>
      </w:pPr>
      <w:r w:rsidRPr="00831341">
        <w:rPr>
          <w:rFonts w:ascii="Cambria" w:hAnsi="Cambria"/>
        </w:rPr>
        <w:t xml:space="preserve">Városunk kohéziójának megőrzéséhez, és mindennapos alakításához az interkulturalitás igénye nem csak a kultúra etnikus szegmenseiben, hanem az osztály- és réteg-meghatározottságú viszonyrendszerében is érvényre kell juttatnia a szolidaritás, a </w:t>
      </w:r>
      <w:r w:rsidRPr="00831341">
        <w:rPr>
          <w:rFonts w:ascii="Cambria" w:hAnsi="Cambria"/>
        </w:rPr>
        <w:lastRenderedPageBreak/>
        <w:t>tolerancia, az elfogadás és elfogadtatás, az információk és értékek iránti nyitottság követelményeinek. Az interkulturalitás területeit oktatási, nevelési, kommunikációs és intézményes feltételrendszerekkel, intézkedésekkel kell a város kohéziójának megerősítése érdekében erősíteni.</w:t>
      </w:r>
    </w:p>
    <w:p w:rsidR="003522F6" w:rsidRPr="00831341" w:rsidRDefault="003522F6" w:rsidP="002149A5">
      <w:pPr>
        <w:pStyle w:val="szvegtrzs2"/>
        <w:keepNext w:val="0"/>
        <w:keepLines w:val="0"/>
        <w:widowControl w:val="0"/>
        <w:spacing w:line="360" w:lineRule="auto"/>
        <w:ind w:left="0" w:firstLine="567"/>
        <w:rPr>
          <w:rFonts w:ascii="Cambria" w:hAnsi="Cambria"/>
        </w:rPr>
      </w:pPr>
      <w:r w:rsidRPr="00831341">
        <w:rPr>
          <w:rFonts w:ascii="Cambria" w:hAnsi="Cambria"/>
        </w:rPr>
        <w:t>A roma nemzetiségi kulturalitás szintjén a cigány identitás zavarmentes viszonyainak megéléséhez, haladó, versenyképes tartalmakkal való feltöltődéséhez, a rárakódott előítéletes és öngyűlölő tartalmak lekoptatásához közös érdekek fűzik roma és nem roma polgártársainkat. A Fővárosnak biztosítania kell - a többi szereplővel együtt, - a roma nemzetiségi kultúra emancipációs feltételrendszerét: közösségi formáinak, alkalmainak, helyszíneinek megvalósíthatóságát, intézményi szükségleteinek megteremtését, kulturális, tudományos, információs, oktatási, média feltételeinek optimális alakulását, működését.</w:t>
      </w:r>
    </w:p>
    <w:p w:rsidR="003522F6" w:rsidRPr="00831341" w:rsidRDefault="003522F6" w:rsidP="002149A5">
      <w:pPr>
        <w:pStyle w:val="szvegtrzs2"/>
        <w:keepNext w:val="0"/>
        <w:keepLines w:val="0"/>
        <w:widowControl w:val="0"/>
        <w:spacing w:line="360" w:lineRule="auto"/>
        <w:ind w:left="0" w:firstLine="567"/>
        <w:rPr>
          <w:rFonts w:ascii="Cambria" w:hAnsi="Cambria"/>
        </w:rPr>
      </w:pPr>
      <w:r w:rsidRPr="00831341">
        <w:rPr>
          <w:rFonts w:ascii="Cambria" w:hAnsi="Cambria"/>
        </w:rPr>
        <w:t>A város kulturális életének folyamataiban még nem kellően szervesült a roma művészeti jelenlét és alig találhatunk benne Magyarországon kívüli roma művészeti tartalmakat. Itt kell megemlítenünk a roma színházi kultúra európai eredményeinek hiányát (pl.: Színház Mülheim, Cigány színház Kassa, Romen színház Moszkva, spanyolországi utcai táncszínházak,</w:t>
      </w:r>
      <w:r w:rsidR="00A23A0D" w:rsidRPr="00831341">
        <w:rPr>
          <w:rFonts w:ascii="Cambria" w:hAnsi="Cambria"/>
        </w:rPr>
        <w:t xml:space="preserve"> Maladipe,</w:t>
      </w:r>
      <w:r w:rsidRPr="00831341">
        <w:rPr>
          <w:rFonts w:ascii="Cambria" w:hAnsi="Cambria"/>
        </w:rPr>
        <w:t xml:space="preserve"> stb.). A világzenei területen vagy a jazz-kultúrában ennél jobb a helyzet. A filmművészet hagyományosan érzékeny a romák sorsára, életére, de az elkészült értékes alkotások gyakran nem elérhetők a közönség számára. Művészeti támogatási, pályázati és fesztiválpolitikánk alakítása során komoly figyelmet kellene fordítani e kérdésekre.</w:t>
      </w:r>
    </w:p>
    <w:p w:rsidR="003522F6" w:rsidRPr="00831341" w:rsidRDefault="003522F6" w:rsidP="002149A5">
      <w:pPr>
        <w:pStyle w:val="szvegtrzs2"/>
        <w:keepNext w:val="0"/>
        <w:keepLines w:val="0"/>
        <w:widowControl w:val="0"/>
        <w:spacing w:line="360" w:lineRule="auto"/>
        <w:ind w:left="0" w:firstLine="567"/>
        <w:rPr>
          <w:rFonts w:ascii="Cambria" w:hAnsi="Cambria"/>
        </w:rPr>
      </w:pPr>
      <w:r w:rsidRPr="00831341">
        <w:rPr>
          <w:rFonts w:ascii="Cambria" w:hAnsi="Cambria"/>
        </w:rPr>
        <w:t>A fővárosban kialakult egy több ezer főnyi törzsközönség, amely rendkívül érzékeny, befogadó a roma kultúra értékei iránt. Ebben a</w:t>
      </w:r>
      <w:r w:rsidR="00FC3475" w:rsidRPr="00831341">
        <w:rPr>
          <w:rFonts w:ascii="Cambria" w:hAnsi="Cambria"/>
        </w:rPr>
        <w:t xml:space="preserve"> Fővárosi Önkormányzat Cigányház -</w:t>
      </w:r>
      <w:r w:rsidRPr="00831341">
        <w:rPr>
          <w:rFonts w:ascii="Cambria" w:hAnsi="Cambria"/>
        </w:rPr>
        <w:t xml:space="preserve"> Romano Kher </w:t>
      </w:r>
      <w:r w:rsidR="00FC3475" w:rsidRPr="00831341">
        <w:rPr>
          <w:rFonts w:ascii="Cambria" w:hAnsi="Cambria"/>
        </w:rPr>
        <w:t xml:space="preserve">intézmény </w:t>
      </w:r>
      <w:r w:rsidRPr="00831341">
        <w:rPr>
          <w:rFonts w:ascii="Cambria" w:hAnsi="Cambria"/>
        </w:rPr>
        <w:t>két évtizedes közönség-nevelő, kiszolgáló szerepének is nagy jelentősége van. Jelentős roma kulturális fesztiválok rendszeres helyszíne a Fővárosunk, amelyek idegenforgalmi vonzerőt is jelentenek, egyben alkalmasak a romák előítélet-mentes megközelítésű, értékes jelenlétének demonstrálására.</w:t>
      </w:r>
    </w:p>
    <w:p w:rsidR="003522F6" w:rsidRPr="00831341" w:rsidRDefault="003522F6" w:rsidP="002149A5">
      <w:pPr>
        <w:pStyle w:val="szvegtrzs2"/>
        <w:keepNext w:val="0"/>
        <w:keepLines w:val="0"/>
        <w:widowControl w:val="0"/>
        <w:spacing w:line="360" w:lineRule="auto"/>
        <w:ind w:left="0" w:firstLine="567"/>
        <w:rPr>
          <w:rFonts w:ascii="Cambria" w:hAnsi="Cambria"/>
        </w:rPr>
      </w:pPr>
      <w:r w:rsidRPr="00831341">
        <w:rPr>
          <w:rFonts w:ascii="Cambria" w:hAnsi="Cambria"/>
        </w:rPr>
        <w:t>A város múzeumai közül egyedül a Néprajzi Múzeum folytat rendszeres gyűjtő tevékenységet sajátos kultúrantropológiai megközelítési szempontjai alapján. Időszakosan kerülnek kiállításra egyes gyűjteményei. A közös és roma történelem egy része csak a Páva utcai Holocaust Emlékhely ideiglenes nyit</w:t>
      </w:r>
      <w:r w:rsidR="00723548" w:rsidRPr="00831341">
        <w:rPr>
          <w:rFonts w:ascii="Cambria" w:hAnsi="Cambria"/>
        </w:rPr>
        <w:t>vatartó</w:t>
      </w:r>
      <w:r w:rsidRPr="00831341">
        <w:rPr>
          <w:rFonts w:ascii="Cambria" w:hAnsi="Cambria"/>
        </w:rPr>
        <w:t xml:space="preserve"> kiállításán volt látható, egyébként fehér foltot jelent a múzeumi palettán. Roma kortárs képzőművészeti </w:t>
      </w:r>
      <w:r w:rsidRPr="00831341">
        <w:rPr>
          <w:rFonts w:ascii="Cambria" w:hAnsi="Cambria"/>
        </w:rPr>
        <w:lastRenderedPageBreak/>
        <w:t xml:space="preserve">kiállítások gyakran vannak a </w:t>
      </w:r>
      <w:r w:rsidR="00723548" w:rsidRPr="00831341">
        <w:rPr>
          <w:rFonts w:ascii="Cambria" w:hAnsi="Cambria"/>
        </w:rPr>
        <w:t>v</w:t>
      </w:r>
      <w:r w:rsidRPr="00831341">
        <w:rPr>
          <w:rFonts w:ascii="Cambria" w:hAnsi="Cambria"/>
        </w:rPr>
        <w:t>árosban, általában civil szervezetek, kis galériák szervezésében. Megérett az idő arra, hogy értékeiben „rendet tevő”</w:t>
      </w:r>
      <w:r w:rsidR="00723548" w:rsidRPr="00831341">
        <w:rPr>
          <w:rFonts w:ascii="Cambria" w:hAnsi="Cambria"/>
        </w:rPr>
        <w:t>,</w:t>
      </w:r>
      <w:r w:rsidRPr="00831341">
        <w:rPr>
          <w:rFonts w:ascii="Cambria" w:hAnsi="Cambria"/>
        </w:rPr>
        <w:t xml:space="preserve"> esztétikailag megalapozott állandó kiállításon kapjanak helyet a legszínvonalasabb, </w:t>
      </w:r>
      <w:r w:rsidR="00723548" w:rsidRPr="00831341">
        <w:rPr>
          <w:rFonts w:ascii="Cambria" w:hAnsi="Cambria"/>
        </w:rPr>
        <w:t>leg</w:t>
      </w:r>
      <w:r w:rsidRPr="00831341">
        <w:rPr>
          <w:rFonts w:ascii="Cambria" w:hAnsi="Cambria"/>
        </w:rPr>
        <w:t>jellemzőbb műalkotások.</w:t>
      </w:r>
    </w:p>
    <w:p w:rsidR="003522F6" w:rsidRPr="00831341" w:rsidRDefault="003522F6" w:rsidP="002149A5">
      <w:pPr>
        <w:pStyle w:val="szvegtrzs2"/>
        <w:keepNext w:val="0"/>
        <w:keepLines w:val="0"/>
        <w:widowControl w:val="0"/>
        <w:spacing w:line="360" w:lineRule="auto"/>
        <w:ind w:left="0" w:firstLine="567"/>
        <w:rPr>
          <w:rFonts w:ascii="Cambria" w:hAnsi="Cambria"/>
        </w:rPr>
      </w:pPr>
      <w:r w:rsidRPr="00831341">
        <w:rPr>
          <w:rFonts w:ascii="Cambria" w:hAnsi="Cambria"/>
        </w:rPr>
        <w:t xml:space="preserve">Ehhez meg kell határozni azokat az ellátandó feladatokat, - elsősorban a hiányzó nagy nemzetiségi kulturális intézmények pótlását - amelyeket célszerű lenne a központi állami szervekkel szoros együttműködésben megvalósítani a források közös mozgósításával és az ehhez szükséges közös létesítési szervezeti, finanszírozási és irányítási metódus megtalálásával. Ilyen például a létrehozandó </w:t>
      </w:r>
      <w:r w:rsidR="00723548" w:rsidRPr="00831341">
        <w:rPr>
          <w:rFonts w:ascii="Cambria" w:hAnsi="Cambria"/>
        </w:rPr>
        <w:t>roma k</w:t>
      </w:r>
      <w:r w:rsidRPr="00831341">
        <w:rPr>
          <w:rFonts w:ascii="Cambria" w:hAnsi="Cambria"/>
        </w:rPr>
        <w:t xml:space="preserve">ulturális </w:t>
      </w:r>
      <w:r w:rsidR="00723548" w:rsidRPr="00831341">
        <w:rPr>
          <w:rFonts w:ascii="Cambria" w:hAnsi="Cambria"/>
        </w:rPr>
        <w:t>k</w:t>
      </w:r>
      <w:r w:rsidRPr="00831341">
        <w:rPr>
          <w:rFonts w:ascii="Cambria" w:hAnsi="Cambria"/>
        </w:rPr>
        <w:t xml:space="preserve">özpont, </w:t>
      </w:r>
      <w:r w:rsidR="00723548" w:rsidRPr="00831341">
        <w:rPr>
          <w:rFonts w:ascii="Cambria" w:hAnsi="Cambria"/>
        </w:rPr>
        <w:t>m</w:t>
      </w:r>
      <w:r w:rsidRPr="00831341">
        <w:rPr>
          <w:rFonts w:ascii="Cambria" w:hAnsi="Cambria"/>
        </w:rPr>
        <w:t xml:space="preserve">úzeum, </w:t>
      </w:r>
      <w:r w:rsidR="00723548" w:rsidRPr="00831341">
        <w:rPr>
          <w:rFonts w:ascii="Cambria" w:hAnsi="Cambria"/>
        </w:rPr>
        <w:t>k</w:t>
      </w:r>
      <w:r w:rsidRPr="00831341">
        <w:rPr>
          <w:rFonts w:ascii="Cambria" w:hAnsi="Cambria"/>
        </w:rPr>
        <w:t xml:space="preserve">utató </w:t>
      </w:r>
      <w:r w:rsidR="00723548" w:rsidRPr="00831341">
        <w:rPr>
          <w:rFonts w:ascii="Cambria" w:hAnsi="Cambria"/>
        </w:rPr>
        <w:t>i</w:t>
      </w:r>
      <w:r w:rsidRPr="00831341">
        <w:rPr>
          <w:rFonts w:ascii="Cambria" w:hAnsi="Cambria"/>
        </w:rPr>
        <w:t xml:space="preserve">ntézet, </w:t>
      </w:r>
      <w:r w:rsidR="00723548" w:rsidRPr="00831341">
        <w:rPr>
          <w:rFonts w:ascii="Cambria" w:hAnsi="Cambria"/>
        </w:rPr>
        <w:t>s</w:t>
      </w:r>
      <w:r w:rsidRPr="00831341">
        <w:rPr>
          <w:rFonts w:ascii="Cambria" w:hAnsi="Cambria"/>
        </w:rPr>
        <w:t xml:space="preserve">zínház kérdésköre. </w:t>
      </w:r>
    </w:p>
    <w:p w:rsidR="003522F6" w:rsidRPr="00831341" w:rsidRDefault="003522F6" w:rsidP="002149A5">
      <w:pPr>
        <w:pStyle w:val="szvegtrzs2"/>
        <w:keepNext w:val="0"/>
        <w:keepLines w:val="0"/>
        <w:widowControl w:val="0"/>
        <w:spacing w:line="360" w:lineRule="auto"/>
        <w:ind w:left="0" w:firstLine="567"/>
        <w:rPr>
          <w:rFonts w:ascii="Cambria" w:hAnsi="Cambria"/>
        </w:rPr>
      </w:pPr>
      <w:r w:rsidRPr="00831341">
        <w:rPr>
          <w:rFonts w:ascii="Cambria" w:hAnsi="Cambria"/>
        </w:rPr>
        <w:t xml:space="preserve">A fővárosi roma nemzetiségi és esélykiegyenlítést szolgáló intézmények egy része az Önkormányzat </w:t>
      </w:r>
      <w:r w:rsidR="00723548" w:rsidRPr="00831341">
        <w:rPr>
          <w:rFonts w:ascii="Cambria" w:hAnsi="Cambria"/>
        </w:rPr>
        <w:t xml:space="preserve">részeként vagy annak </w:t>
      </w:r>
      <w:r w:rsidRPr="00831341">
        <w:rPr>
          <w:rFonts w:ascii="Cambria" w:hAnsi="Cambria"/>
        </w:rPr>
        <w:t>fenntartásában működik (</w:t>
      </w:r>
      <w:r w:rsidR="00723548" w:rsidRPr="00831341">
        <w:rPr>
          <w:rFonts w:ascii="Cambria" w:hAnsi="Cambria"/>
        </w:rPr>
        <w:t>Fővárosi Roma Oktatási és Kulturális Központ, Fővárosi Romaügyi Biztos Irodája</w:t>
      </w:r>
      <w:r w:rsidRPr="00831341">
        <w:rPr>
          <w:rFonts w:ascii="Cambria" w:hAnsi="Cambria"/>
        </w:rPr>
        <w:t>). Más része civil szervezetek által létrehozottan működik és az Önkormányzat esetenként pályázati úton részben támogatja (pl.: Romaversitas, Kalyi Jag Szakiskola, Tanodák, Talentum Zenei Középiskola, Rajkó Zenekar, Roma Parlament Jogvédő Iroda, stb.).</w:t>
      </w:r>
    </w:p>
    <w:p w:rsidR="003522F6" w:rsidRPr="00831341" w:rsidRDefault="003522F6" w:rsidP="002149A5">
      <w:pPr>
        <w:pStyle w:val="szvegtrzs2"/>
        <w:keepNext w:val="0"/>
        <w:keepLines w:val="0"/>
        <w:widowControl w:val="0"/>
        <w:spacing w:line="360" w:lineRule="auto"/>
        <w:ind w:left="0" w:firstLine="567"/>
        <w:rPr>
          <w:rFonts w:ascii="Cambria" w:hAnsi="Cambria"/>
        </w:rPr>
      </w:pPr>
      <w:r w:rsidRPr="00831341">
        <w:rPr>
          <w:rFonts w:ascii="Cambria" w:hAnsi="Cambria"/>
        </w:rPr>
        <w:t xml:space="preserve">A jelenlegi kisebbségi törvény a többi nemzetiség mellett a cigányságról, mint etnikai csoportról beszél, azzal a (nem jelzett) indokkal téve különbséget, hogy a cigányságot 3 anyanyelvi közösség együtteseként veszi figyelembe, de egyébként a nemzetiségekkel minden tekintetben egyező jogosítványokat biztosít számára. Mindez a kettős szóhasználat viszont a cigányság nemzetiségi jogaival, jogegyenlőségével kapcsolatos köztudatot homályba vonja. A korábbi nyílt nemzetiségi jogfosztás tudati maradványai ezt a homályt még tovább fokozzák, miközben a törvények garantálnák a </w:t>
      </w:r>
      <w:r w:rsidR="002149A5" w:rsidRPr="00831341">
        <w:rPr>
          <w:rFonts w:ascii="Cambria" w:hAnsi="Cambria"/>
        </w:rPr>
        <w:t>romák</w:t>
      </w:r>
      <w:r w:rsidRPr="00831341">
        <w:rPr>
          <w:rFonts w:ascii="Cambria" w:hAnsi="Cambria"/>
        </w:rPr>
        <w:t xml:space="preserve"> egyenrangú nemzetiségi jogait.</w:t>
      </w:r>
    </w:p>
    <w:p w:rsidR="003522F6" w:rsidRPr="00831341" w:rsidRDefault="003522F6" w:rsidP="002149A5">
      <w:pPr>
        <w:keepNext w:val="0"/>
        <w:keepLines w:val="0"/>
        <w:widowControl w:val="0"/>
        <w:spacing w:line="360" w:lineRule="auto"/>
        <w:ind w:firstLine="567"/>
        <w:rPr>
          <w:rFonts w:ascii="Cambria" w:hAnsi="Cambria"/>
        </w:rPr>
      </w:pPr>
    </w:p>
    <w:p w:rsidR="003522F6" w:rsidRPr="00831341" w:rsidRDefault="003522F6" w:rsidP="00062F4F">
      <w:pPr>
        <w:pStyle w:val="Cmsor3"/>
        <w:spacing w:before="0" w:after="0" w:line="360" w:lineRule="auto"/>
        <w:ind w:left="0" w:firstLine="0"/>
      </w:pPr>
      <w:bookmarkStart w:id="33" w:name="_Toc330827652"/>
      <w:bookmarkStart w:id="34" w:name="_Toc334462381"/>
      <w:r w:rsidRPr="00831341">
        <w:t>Deficitek azonosítása</w:t>
      </w:r>
      <w:bookmarkEnd w:id="33"/>
      <w:bookmarkEnd w:id="34"/>
    </w:p>
    <w:p w:rsidR="003522F6" w:rsidRPr="00831341" w:rsidRDefault="00A7588A" w:rsidP="002149A5">
      <w:pPr>
        <w:pStyle w:val="szvegtrzs2"/>
        <w:keepNext w:val="0"/>
        <w:keepLines w:val="0"/>
        <w:widowControl w:val="0"/>
        <w:spacing w:line="360" w:lineRule="auto"/>
        <w:ind w:left="0"/>
        <w:rPr>
          <w:rFonts w:ascii="Cambria" w:hAnsi="Cambria"/>
          <w:i/>
        </w:rPr>
      </w:pPr>
      <w:bookmarkStart w:id="35" w:name="_Toc243124932"/>
      <w:r w:rsidRPr="00831341">
        <w:rPr>
          <w:rFonts w:ascii="Cambria" w:hAnsi="Cambria"/>
          <w:i/>
        </w:rPr>
        <w:t xml:space="preserve"> </w:t>
      </w:r>
      <w:r w:rsidR="003522F6" w:rsidRPr="00831341">
        <w:rPr>
          <w:rFonts w:ascii="Cambria" w:hAnsi="Cambria"/>
          <w:i/>
        </w:rPr>
        <w:t>Célcsoport specifikus problémák azonosítása</w:t>
      </w:r>
      <w:bookmarkEnd w:id="35"/>
      <w:r w:rsidR="003522F6" w:rsidRPr="00831341">
        <w:rPr>
          <w:rFonts w:ascii="Cambria" w:hAnsi="Cambria"/>
          <w:i/>
        </w:rPr>
        <w:t>.</w:t>
      </w:r>
    </w:p>
    <w:p w:rsidR="003522F6" w:rsidRPr="00831341" w:rsidRDefault="003522F6" w:rsidP="002149A5">
      <w:pPr>
        <w:pStyle w:val="szvegtrzs2"/>
        <w:keepNext w:val="0"/>
        <w:keepLines w:val="0"/>
        <w:widowControl w:val="0"/>
        <w:numPr>
          <w:ilvl w:val="0"/>
          <w:numId w:val="6"/>
        </w:numPr>
        <w:spacing w:line="360" w:lineRule="auto"/>
        <w:ind w:left="360" w:firstLine="567"/>
        <w:rPr>
          <w:rFonts w:ascii="Cambria" w:hAnsi="Cambria"/>
          <w:b/>
        </w:rPr>
      </w:pPr>
      <w:r w:rsidRPr="00831341">
        <w:rPr>
          <w:rFonts w:ascii="Cambria" w:hAnsi="Cambria"/>
          <w:b/>
        </w:rPr>
        <w:t>Előítéletesség – diszkrimináció- kirekesztés:</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 xml:space="preserve">Az előítéletek és az azokból fakadó nyilvánvaló diszkrimináció a roma népesség társadalmi integrációjának egyik legfőbb akadálya. </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 xml:space="preserve">Az előítéletek térnyerése tapasztalható a romákkal szemben a segélyezési rendszer jogtalan igénybevételével kapcsolatos vádakban is. </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 xml:space="preserve">A fővárosban többször megjelent a nyílt diszkrimináció, például a szórakozóhelyek </w:t>
      </w:r>
      <w:r w:rsidRPr="00831341">
        <w:rPr>
          <w:rFonts w:ascii="Cambria" w:hAnsi="Cambria"/>
          <w:iCs/>
        </w:rPr>
        <w:lastRenderedPageBreak/>
        <w:t>egy részén a roma fiatalokat rendszeresen nem engedték be. (Az elmúlt években az Egyenlő Bánásmód Hatósága több ilyen jogsértő gyakorlat nyomán is szabott ki hatósági bírságot.)</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A szolgáltatásokhoz való hozzáférés terén az alacsony iskolázottsággal bíró romák jelentős hátrányban vannak.</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Az intézmények sok esetben jelentős ismerethiánnyal küzdenek a romák speciális szolgáltatási szükségleteivel kapcsolatban.</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A szolgáltatásokhoz való hozzáférést akadályozza a szakemberek körében jelentkező, roma emberekkel, roma kultúrával kapcsolatos ismerethiány, előítéletesség.</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A romák médiában való sztereotip megjelenítése.</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A fővárosi lakosság széles köreiben megjelenő ismerethiány és előítéletesség a romákkal kapcsolatban.</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A tanulók és a tanárok kevéssé ismerik a roma kultúra értékeit, körükben is jelentős problémát okoz az ismerethiány és az előítéletesség.</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A munkáltatói előítéletek nehezítik a munkavállalást.</w:t>
      </w:r>
    </w:p>
    <w:p w:rsidR="003522F6" w:rsidRPr="00831341" w:rsidRDefault="003522F6" w:rsidP="002149A5">
      <w:pPr>
        <w:pStyle w:val="szvegtrzs2"/>
        <w:keepNext w:val="0"/>
        <w:keepLines w:val="0"/>
        <w:widowControl w:val="0"/>
        <w:spacing w:line="360" w:lineRule="auto"/>
        <w:ind w:left="0" w:firstLine="567"/>
        <w:rPr>
          <w:rFonts w:ascii="Cambria" w:hAnsi="Cambria"/>
        </w:rPr>
      </w:pPr>
    </w:p>
    <w:p w:rsidR="001C7074" w:rsidRPr="00831341" w:rsidRDefault="001C7074" w:rsidP="002149A5">
      <w:pPr>
        <w:pStyle w:val="szvegtrzs2"/>
        <w:keepNext w:val="0"/>
        <w:keepLines w:val="0"/>
        <w:widowControl w:val="0"/>
        <w:numPr>
          <w:ilvl w:val="0"/>
          <w:numId w:val="6"/>
        </w:numPr>
        <w:spacing w:line="360" w:lineRule="auto"/>
        <w:ind w:left="360" w:firstLine="567"/>
        <w:rPr>
          <w:rFonts w:ascii="Cambria" w:hAnsi="Cambria"/>
          <w:b/>
        </w:rPr>
      </w:pPr>
      <w:r w:rsidRPr="00831341">
        <w:rPr>
          <w:rFonts w:ascii="Cambria" w:hAnsi="Cambria"/>
          <w:b/>
        </w:rPr>
        <w:t>Foglakoztatás, szociális és gyermekvédelmi ellátás-szolgáltatás:</w:t>
      </w:r>
    </w:p>
    <w:p w:rsidR="001C7074" w:rsidRPr="00831341" w:rsidRDefault="001C7074"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 xml:space="preserve">Az aktív korú fővárosi roma népesség jelentős része a legális, nyílt munkaerőpiacon jellemzően csak rövid idejű, kisegítő munkához jut. </w:t>
      </w:r>
    </w:p>
    <w:p w:rsidR="001C7074" w:rsidRPr="00831341" w:rsidRDefault="001C7074"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 xml:space="preserve">A romák nyílt-munkaerőpiaci integrációját jelentősen korlátozza a roma népesség alacsony iskolázottsági szintje. </w:t>
      </w:r>
    </w:p>
    <w:p w:rsidR="001C7074" w:rsidRPr="00831341" w:rsidRDefault="001C7074"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Kevés összetett megközelítést alkalmazó, aktivizáló hatású, a nyílt munkaerő-piaci re-integrációra fókuszáló program működik.</w:t>
      </w:r>
    </w:p>
    <w:p w:rsidR="001C7074" w:rsidRPr="00831341" w:rsidRDefault="001C7074"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Kevés  roma fiatalok szocio-kult</w:t>
      </w:r>
      <w:r w:rsidR="000F0B22" w:rsidRPr="00831341">
        <w:rPr>
          <w:rFonts w:ascii="Cambria" w:hAnsi="Cambria"/>
          <w:iCs/>
        </w:rPr>
        <w:t>u</w:t>
      </w:r>
      <w:r w:rsidRPr="00831341">
        <w:rPr>
          <w:rFonts w:ascii="Cambria" w:hAnsi="Cambria"/>
          <w:iCs/>
        </w:rPr>
        <w:t>rális hátrányait ellensúlyozó, a munkaerő-piacra felkészítő, pályaorientációs és gyakornoki program működik.</w:t>
      </w:r>
    </w:p>
    <w:p w:rsidR="001C7074" w:rsidRPr="00831341" w:rsidRDefault="001C7074"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A fővárosi szociálpolitikai- és gyermekvédelmi intézményrendszerben jelentkező ellátási hiányosságok pl. az állami gondozott roma fiatalok kapcsán (utógondozási férőhelyek elégtelen száma).</w:t>
      </w:r>
    </w:p>
    <w:p w:rsidR="001C7074" w:rsidRPr="00831341" w:rsidRDefault="001C7074"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 xml:space="preserve">A Főváros által fenntartott gyermekotthonokban élő roma fiatalok számára kevés  szocializációt elősegítő, az önálló életvitelre felkészítő program működik.  </w:t>
      </w:r>
    </w:p>
    <w:p w:rsidR="003522F6" w:rsidRPr="00831341" w:rsidRDefault="003522F6" w:rsidP="002149A5">
      <w:pPr>
        <w:pStyle w:val="szvegtrzs2"/>
        <w:keepNext w:val="0"/>
        <w:keepLines w:val="0"/>
        <w:widowControl w:val="0"/>
        <w:spacing w:line="360" w:lineRule="auto"/>
        <w:ind w:left="0" w:firstLine="567"/>
        <w:rPr>
          <w:rFonts w:ascii="Cambria" w:hAnsi="Cambria"/>
        </w:rPr>
      </w:pPr>
    </w:p>
    <w:p w:rsidR="003522F6" w:rsidRPr="00831341" w:rsidRDefault="003522F6" w:rsidP="002149A5">
      <w:pPr>
        <w:pStyle w:val="szvegtrzs2"/>
        <w:keepNext w:val="0"/>
        <w:keepLines w:val="0"/>
        <w:widowControl w:val="0"/>
        <w:numPr>
          <w:ilvl w:val="0"/>
          <w:numId w:val="6"/>
        </w:numPr>
        <w:spacing w:line="360" w:lineRule="auto"/>
        <w:ind w:left="360" w:firstLine="567"/>
        <w:rPr>
          <w:rFonts w:ascii="Cambria" w:hAnsi="Cambria"/>
          <w:b/>
        </w:rPr>
      </w:pPr>
      <w:r w:rsidRPr="00831341">
        <w:rPr>
          <w:rFonts w:ascii="Cambria" w:hAnsi="Cambria"/>
          <w:b/>
        </w:rPr>
        <w:t>Oktatás:</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lastRenderedPageBreak/>
        <w:t xml:space="preserve">Az oktatási rendszerben megjelenő szegregáció a roma fiatalok társadalmi lemaradásának meghatározó tényezője. </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Sok jó képességű roma fiatal morzsolódik le az iskolarendszerből a szociokulturális hátrányok ledolgozását segítő, célzott iskolai felzárkóztató programok és a hátrányokat kompenzáló eszközök hiánya</w:t>
      </w:r>
      <w:r w:rsidR="007C3E1E" w:rsidRPr="00831341">
        <w:rPr>
          <w:rFonts w:ascii="Cambria" w:hAnsi="Cambria"/>
          <w:iCs/>
        </w:rPr>
        <w:t>, illetve azok hosszú távú folytonosságának hiánya</w:t>
      </w:r>
      <w:r w:rsidRPr="00831341">
        <w:rPr>
          <w:rFonts w:ascii="Cambria" w:hAnsi="Cambria"/>
          <w:iCs/>
        </w:rPr>
        <w:t xml:space="preserve"> miatt (pl. ösztöndíjprogramok, tanoda, stb.).</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Kevés a felnőtt romák képzettségbeli deficitjeinek csökkentésére szervezett, foglalkoztatási és szociokulturális hátrányokat célzottan csökkentő munkaerő-piaci program.</w:t>
      </w:r>
    </w:p>
    <w:p w:rsidR="003522F6" w:rsidRPr="00831341" w:rsidRDefault="003522F6" w:rsidP="002149A5">
      <w:pPr>
        <w:pStyle w:val="szvegtrzs2"/>
        <w:keepNext w:val="0"/>
        <w:keepLines w:val="0"/>
        <w:widowControl w:val="0"/>
        <w:spacing w:line="360" w:lineRule="auto"/>
        <w:ind w:left="0" w:firstLine="567"/>
        <w:rPr>
          <w:rFonts w:ascii="Cambria" w:hAnsi="Cambria"/>
        </w:rPr>
      </w:pPr>
    </w:p>
    <w:p w:rsidR="003522F6" w:rsidRPr="00831341" w:rsidRDefault="003522F6" w:rsidP="002149A5">
      <w:pPr>
        <w:pStyle w:val="szvegtrzs2"/>
        <w:keepNext w:val="0"/>
        <w:keepLines w:val="0"/>
        <w:widowControl w:val="0"/>
        <w:numPr>
          <w:ilvl w:val="0"/>
          <w:numId w:val="6"/>
        </w:numPr>
        <w:spacing w:line="360" w:lineRule="auto"/>
        <w:ind w:left="360" w:firstLine="567"/>
        <w:rPr>
          <w:rFonts w:ascii="Cambria" w:hAnsi="Cambria"/>
          <w:b/>
        </w:rPr>
      </w:pPr>
      <w:r w:rsidRPr="00831341">
        <w:rPr>
          <w:rFonts w:ascii="Cambria" w:hAnsi="Cambria"/>
          <w:b/>
        </w:rPr>
        <w:t>Lakhatás:</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A szegregált</w:t>
      </w:r>
      <w:r w:rsidR="007C3E1E" w:rsidRPr="00831341">
        <w:rPr>
          <w:rFonts w:ascii="Cambria" w:hAnsi="Cambria"/>
          <w:iCs/>
        </w:rPr>
        <w:t xml:space="preserve"> </w:t>
      </w:r>
      <w:r w:rsidRPr="00831341">
        <w:rPr>
          <w:rFonts w:ascii="Cambria" w:hAnsi="Cambria"/>
          <w:iCs/>
        </w:rPr>
        <w:t>lakókörnyezetben</w:t>
      </w:r>
      <w:r w:rsidR="007C3E1E" w:rsidRPr="00831341">
        <w:rPr>
          <w:rFonts w:ascii="Cambria" w:hAnsi="Cambria"/>
          <w:iCs/>
        </w:rPr>
        <w:t>,</w:t>
      </w:r>
      <w:r w:rsidRPr="00831341">
        <w:rPr>
          <w:rFonts w:ascii="Cambria" w:hAnsi="Cambria"/>
          <w:iCs/>
        </w:rPr>
        <w:t xml:space="preserve"> </w:t>
      </w:r>
      <w:r w:rsidR="007C3E1E" w:rsidRPr="00831341">
        <w:rPr>
          <w:rFonts w:ascii="Cambria" w:hAnsi="Cambria"/>
          <w:iCs/>
        </w:rPr>
        <w:t xml:space="preserve">illetve leromlott városnegyedekben </w:t>
      </w:r>
      <w:r w:rsidRPr="00831341">
        <w:rPr>
          <w:rFonts w:ascii="Cambria" w:hAnsi="Cambria"/>
          <w:iCs/>
        </w:rPr>
        <w:t xml:space="preserve">élő romák szolgáltatásokhoz és információkhoz való hozzáférése a legtöbb esetben korlátozott. </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 xml:space="preserve">A fővárosi romák többsége elslumosodott lakóterületeken, rossz minőségű lakásokban, nem megfelelő higiénés viszonyok között él. </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A lakhatási jogviszony rendezetlensége, sok roma család számára megnehezíti a helyi ellátások, szolgáltatások igénybe vételét. Előfordul, hogy a szegregátumok szanálásakor a jogcím nélkül vagy bizonytalan jogcím mellett lakó kisgyermekes roma családok kilakoltatásáról azelőtt intézkedik az illetékes önkormányzat, mielőtt megállapítaná, hogy milyen szociális ellátási/elhelyezési kötelezettséggel tartozik irányukba a kilakoltatás által előidézett krízishelyzetben.</w:t>
      </w:r>
    </w:p>
    <w:p w:rsidR="003522F6" w:rsidRPr="00831341" w:rsidRDefault="003522F6" w:rsidP="002149A5">
      <w:pPr>
        <w:pStyle w:val="szvegtrzs2"/>
        <w:keepNext w:val="0"/>
        <w:keepLines w:val="0"/>
        <w:widowControl w:val="0"/>
        <w:spacing w:line="360" w:lineRule="auto"/>
        <w:ind w:left="0" w:firstLine="567"/>
        <w:rPr>
          <w:rFonts w:ascii="Cambria" w:hAnsi="Cambria"/>
        </w:rPr>
      </w:pPr>
    </w:p>
    <w:p w:rsidR="003522F6" w:rsidRPr="00831341" w:rsidRDefault="003522F6" w:rsidP="002149A5">
      <w:pPr>
        <w:pStyle w:val="szvegtrzs2"/>
        <w:keepNext w:val="0"/>
        <w:keepLines w:val="0"/>
        <w:widowControl w:val="0"/>
        <w:numPr>
          <w:ilvl w:val="0"/>
          <w:numId w:val="6"/>
        </w:numPr>
        <w:spacing w:line="360" w:lineRule="auto"/>
        <w:ind w:left="360" w:firstLine="567"/>
        <w:rPr>
          <w:rFonts w:ascii="Cambria" w:hAnsi="Cambria"/>
          <w:b/>
        </w:rPr>
      </w:pPr>
      <w:r w:rsidRPr="00831341">
        <w:rPr>
          <w:rFonts w:ascii="Cambria" w:hAnsi="Cambria"/>
          <w:b/>
        </w:rPr>
        <w:t>Egészségügy:</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 xml:space="preserve">A magyarországi romák egészségügyi állapota a demográfiai mutatókat tekintve lesújtó eredményt mutat. A legkedvezőbb helyzetű társadalmi csoportok és a leghátrányosabb helyzetűek közé tartozó roma népesség várható élettartama között 15 év a különbség. Míg a romák létszáma negyven év fölött radikálisan csökken, a magyarországi összlakosság korfája leginkább a fejlődő országokéra hasonlít. A halálozás tekintetében jelentős területi különbségek is kimutathatók: a különbségek részben a régiók társadalmi, gazdasági helyzetének egyenlőtlenségeit követik, részben a települések nagyságával és az egészségügyi szolgáltatások hozzáférhetőségével, színvonalával van összefüggésben. </w:t>
      </w:r>
    </w:p>
    <w:p w:rsidR="003522F6" w:rsidRPr="00831341" w:rsidRDefault="003522F6" w:rsidP="002149A5">
      <w:pPr>
        <w:pStyle w:val="szvegtrzs2"/>
        <w:keepNext w:val="0"/>
        <w:keepLines w:val="0"/>
        <w:widowControl w:val="0"/>
        <w:spacing w:line="360" w:lineRule="auto"/>
        <w:ind w:left="0" w:firstLine="567"/>
        <w:rPr>
          <w:rFonts w:ascii="Cambria" w:hAnsi="Cambria"/>
        </w:rPr>
      </w:pPr>
    </w:p>
    <w:p w:rsidR="003522F6" w:rsidRPr="00831341" w:rsidRDefault="003522F6" w:rsidP="002149A5">
      <w:pPr>
        <w:pStyle w:val="szvegtrzs2"/>
        <w:keepNext w:val="0"/>
        <w:keepLines w:val="0"/>
        <w:widowControl w:val="0"/>
        <w:numPr>
          <w:ilvl w:val="0"/>
          <w:numId w:val="6"/>
        </w:numPr>
        <w:spacing w:line="360" w:lineRule="auto"/>
        <w:ind w:left="360" w:firstLine="567"/>
        <w:rPr>
          <w:rFonts w:ascii="Cambria" w:hAnsi="Cambria"/>
          <w:b/>
        </w:rPr>
      </w:pPr>
      <w:r w:rsidRPr="00831341">
        <w:rPr>
          <w:rFonts w:ascii="Cambria" w:hAnsi="Cambria"/>
          <w:b/>
        </w:rPr>
        <w:lastRenderedPageBreak/>
        <w:t>Kultúra - identitás:</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 xml:space="preserve">A fővárosban élő roma fiatalok jelentős része elszakadt kulturális identitásától, a roma kultúra hagyományaitól. </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Kevés az olyan szervezett program, amely a roma kultúra értékeivel, hagyományaival, s</w:t>
      </w:r>
      <w:r w:rsidR="000F0B22" w:rsidRPr="00831341">
        <w:rPr>
          <w:rFonts w:ascii="Cambria" w:hAnsi="Cambria"/>
          <w:iCs/>
        </w:rPr>
        <w:t>zokásaival megismertetné őket.</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 xml:space="preserve">Kevés kulturális program mutatja be a roma kulturális értékeket úgy, hogy az a többségi kultúra tagjai számára is megbecsülést válthatna ki. </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 xml:space="preserve">Gyakori a problémák etnicizálása, egy-egy szociális vagy egyéb társadalmi probléma összekapcsolása a roma identitással. </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 xml:space="preserve">A szociokulturális hátrányok a fővárosi roma népesség jelentős részénél súlyos beilleszkedési zavarok forrásai. (Például, ha a nem felvilágosított roma fiatal nincs tisztában a dohányzás, alkohol, drogok veszélyeivel, akkor kiemelten veszélyeztetett a szenvedélybetegségek által.) </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 xml:space="preserve">A félelem az előítéletességtől, </w:t>
      </w:r>
      <w:r w:rsidR="00723548" w:rsidRPr="00831341">
        <w:rPr>
          <w:rFonts w:ascii="Cambria" w:hAnsi="Cambria"/>
          <w:iCs/>
        </w:rPr>
        <w:t xml:space="preserve">a </w:t>
      </w:r>
      <w:r w:rsidRPr="00831341">
        <w:rPr>
          <w:rFonts w:ascii="Cambria" w:hAnsi="Cambria"/>
          <w:iCs/>
        </w:rPr>
        <w:t xml:space="preserve">bizalomhiány szintén távolságtartó tényező, szintén akadálya a partnerségi megközelítés kialakításának, a társadalmi kohéziónak. (Például roma nagyszülő nem mer az unokáért menni az óvodába, mert fél, hogy a gyermeket majd csúfolják ezért.) </w:t>
      </w:r>
      <w:r w:rsidR="00723548" w:rsidRPr="00831341">
        <w:rPr>
          <w:rFonts w:ascii="Cambria" w:hAnsi="Cambria"/>
          <w:iCs/>
        </w:rPr>
        <w:t>a h</w:t>
      </w:r>
      <w:r w:rsidRPr="00831341">
        <w:rPr>
          <w:rFonts w:ascii="Cambria" w:hAnsi="Cambria"/>
          <w:iCs/>
        </w:rPr>
        <w:t xml:space="preserve">elyi társadalmi problémaegyeztetés résztvevői gyakran – a korábbi számos csalódás alapján – bizalmatlanok a még oly jó szándékú együttműködési kezdeményezéssel szemben is. </w:t>
      </w:r>
    </w:p>
    <w:p w:rsidR="00A23A0D" w:rsidRPr="00831341" w:rsidRDefault="00A23A0D"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 xml:space="preserve">Erősödő szélsőséges politikai erők félelemkeltő megnyilvánulásai az egész országon </w:t>
      </w:r>
      <w:r w:rsidR="000F0B22" w:rsidRPr="00831341">
        <w:rPr>
          <w:rFonts w:ascii="Cambria" w:hAnsi="Cambria"/>
          <w:iCs/>
        </w:rPr>
        <w:t>végiggyűrűznek</w:t>
      </w:r>
      <w:r w:rsidRPr="00831341">
        <w:rPr>
          <w:rFonts w:ascii="Cambria" w:hAnsi="Cambria"/>
          <w:iCs/>
        </w:rPr>
        <w:t>.</w:t>
      </w:r>
    </w:p>
    <w:p w:rsidR="003522F6" w:rsidRPr="00831341" w:rsidRDefault="003522F6" w:rsidP="002149A5">
      <w:pPr>
        <w:pStyle w:val="szvegtrzs2"/>
        <w:keepNext w:val="0"/>
        <w:keepLines w:val="0"/>
        <w:widowControl w:val="0"/>
        <w:spacing w:line="360" w:lineRule="auto"/>
        <w:ind w:firstLine="567"/>
        <w:jc w:val="center"/>
        <w:rPr>
          <w:rFonts w:ascii="Cambria" w:hAnsi="Cambria"/>
          <w:i/>
        </w:rPr>
      </w:pPr>
    </w:p>
    <w:p w:rsidR="003522F6" w:rsidRPr="00831341" w:rsidRDefault="003522F6" w:rsidP="00062F4F">
      <w:pPr>
        <w:pStyle w:val="Cmsor3"/>
        <w:spacing w:before="0" w:after="0" w:line="360" w:lineRule="auto"/>
        <w:ind w:left="0" w:firstLine="0"/>
      </w:pPr>
      <w:bookmarkStart w:id="36" w:name="_Toc330827653"/>
      <w:bookmarkStart w:id="37" w:name="_Toc334462382"/>
      <w:r w:rsidRPr="00831341">
        <w:t>Célok meghatározása</w:t>
      </w:r>
      <w:bookmarkEnd w:id="36"/>
      <w:bookmarkEnd w:id="37"/>
      <w:r w:rsidRPr="00831341">
        <w:t xml:space="preserve"> </w:t>
      </w:r>
    </w:p>
    <w:p w:rsidR="003522F6" w:rsidRPr="00831341" w:rsidRDefault="003522F6" w:rsidP="002149A5">
      <w:pPr>
        <w:pStyle w:val="szvegtrzs2"/>
        <w:keepNext w:val="0"/>
        <w:keepLines w:val="0"/>
        <w:widowControl w:val="0"/>
        <w:spacing w:line="360" w:lineRule="auto"/>
        <w:ind w:left="0"/>
        <w:rPr>
          <w:rFonts w:ascii="Cambria" w:hAnsi="Cambria"/>
        </w:rPr>
      </w:pPr>
      <w:r w:rsidRPr="00831341">
        <w:rPr>
          <w:rFonts w:ascii="Cambria" w:hAnsi="Cambria"/>
        </w:rPr>
        <w:t>A problémák meghatározását követően láthatóvá válnak a cél</w:t>
      </w:r>
      <w:r w:rsidR="00ED7515" w:rsidRPr="00831341">
        <w:rPr>
          <w:rFonts w:ascii="Cambria" w:hAnsi="Cambria"/>
        </w:rPr>
        <w:t xml:space="preserve">ok, a fejlesztés kívánt irányai. </w:t>
      </w:r>
      <w:r w:rsidRPr="00831341">
        <w:rPr>
          <w:rFonts w:ascii="Cambria" w:hAnsi="Cambria"/>
        </w:rPr>
        <w:t xml:space="preserve">Az alábbiakban vázolt szakterületekhez kötődő beavatkozások, az etnikai hovatartozásból származó hátrányok leküzdését, illetve a társadalmi befogadást erősítik, vagyis egyszerre ágazati és esélyegyenlőségi feladatok. A négy kiemelt szakterületet (oktatás, foglalkoztatás, lakhatás, egészségügy) olyan tisztán esélyegyenlőségi feladatok kísérik, mint a diszkrimináció elleni küzdelem, a kultúra megismerése, az identitás erősítése. Az egyes beavatkozások </w:t>
      </w:r>
      <w:r w:rsidR="007C3E1E" w:rsidRPr="00831341">
        <w:rPr>
          <w:rFonts w:ascii="Cambria" w:hAnsi="Cambria"/>
        </w:rPr>
        <w:t xml:space="preserve">közvetlen </w:t>
      </w:r>
      <w:r w:rsidRPr="00831341">
        <w:rPr>
          <w:rFonts w:ascii="Cambria" w:hAnsi="Cambria"/>
        </w:rPr>
        <w:t xml:space="preserve">célcsoportját a budapesti roma lakosság, </w:t>
      </w:r>
      <w:r w:rsidR="007C3E1E" w:rsidRPr="00831341">
        <w:rPr>
          <w:rFonts w:ascii="Cambria" w:hAnsi="Cambria"/>
        </w:rPr>
        <w:t xml:space="preserve">közvetett </w:t>
      </w:r>
      <w:r w:rsidRPr="00831341">
        <w:rPr>
          <w:rFonts w:ascii="Cambria" w:hAnsi="Cambria"/>
        </w:rPr>
        <w:t>célcsoportját a nem roma lakosság képzi.</w:t>
      </w:r>
      <w:r w:rsidRPr="00831341">
        <w:rPr>
          <w:rFonts w:ascii="Cambria" w:hAnsi="Cambria"/>
          <w:color w:val="FF0000"/>
        </w:rPr>
        <w:t xml:space="preserve"> </w:t>
      </w:r>
    </w:p>
    <w:p w:rsidR="003522F6" w:rsidRPr="00831341" w:rsidRDefault="003522F6" w:rsidP="002149A5">
      <w:pPr>
        <w:keepNext w:val="0"/>
        <w:keepLines w:val="0"/>
        <w:widowControl w:val="0"/>
        <w:spacing w:line="360" w:lineRule="auto"/>
        <w:ind w:firstLine="567"/>
        <w:rPr>
          <w:rFonts w:ascii="Cambria" w:hAnsi="Cambria"/>
          <w:szCs w:val="24"/>
        </w:rPr>
      </w:pPr>
    </w:p>
    <w:p w:rsidR="003522F6" w:rsidRPr="00831341" w:rsidRDefault="003522F6" w:rsidP="002149A5">
      <w:pPr>
        <w:pStyle w:val="szvegtrzs2"/>
        <w:keepNext w:val="0"/>
        <w:keepLines w:val="0"/>
        <w:widowControl w:val="0"/>
        <w:numPr>
          <w:ilvl w:val="0"/>
          <w:numId w:val="7"/>
        </w:numPr>
        <w:spacing w:line="360" w:lineRule="auto"/>
        <w:ind w:left="360" w:firstLine="567"/>
        <w:rPr>
          <w:rFonts w:ascii="Cambria" w:hAnsi="Cambria"/>
          <w:b/>
        </w:rPr>
      </w:pPr>
      <w:r w:rsidRPr="00831341">
        <w:rPr>
          <w:rFonts w:ascii="Cambria" w:hAnsi="Cambria"/>
          <w:b/>
        </w:rPr>
        <w:t>Előítéletesség –</w:t>
      </w:r>
      <w:r w:rsidR="00FB3D9A" w:rsidRPr="00831341">
        <w:rPr>
          <w:rFonts w:ascii="Cambria" w:hAnsi="Cambria"/>
          <w:b/>
        </w:rPr>
        <w:t xml:space="preserve"> diszkrimináció- kirekesztés: </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lastRenderedPageBreak/>
        <w:t xml:space="preserve">A romák tényleges szükségleteire érzékeny, személyre szabott szolgáltatások biztosítása a fővárosi közszolgáltató rendszerek működtetésében. </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Olyan eljárások kialakítása, amelyekkel a védett tulajdonságú csoportokba tartozó emberek szolgáltatásokkal és ellátásokkal kapcsolatos mennyiségi és minőségi igényei meghatározhatók, monitorozhatók.</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A civil szervezeti formában működő jogvédő és anti-diszkriminációs tevékenységet ellátó intézmények szakmai és – lehetőség szerinti – működési támogatása a Főváros részéről.</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 xml:space="preserve">Csökkenjenek az infokommunikációs akadályok (az alacsony iskolázottságú emberek esetében ez alapvetően a könnyen érthetőség feltételeinek teljesülését jelenti) az egészségügyi, oktatási, szociális, gyermekjóléti, gyermekvédelmi, kulturális intézményekben, az ügyfélszolgálatok közvetlen környezetében és belső tereiben, a közterületeken és közlekedési eszközökön. </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A hivatalos fővárosi nyomtatványok és dokumentumok szerkezete, nyelvezete váljon mindenki számára könnyen érthetővé.</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Növekedjen a fővárosi fenntartású intézményeknél azoknak a speciális szolgáltatásoknak a száma, amelyek romákat segítik az egészségügyi, szociális, kulturális, sport, idegenforgalmi ellátások és szolgáltatások igénybevételében.</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A fővárosi fenntartású illetve többségi tulajdonú szervezetek számára váljon kötelezővé honlapjaik W3C szabványnak megfelelő, illetve könnyen érthető nyelvű verzióinak elkészítése.</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Növekedjen azoknak a fővárosi szakembereknek a száma, akik olyan speciális képzéseken és továbbképzéseken vesznek részt, amelyek a romák speciális szükségleteivel és problémáival kapcsolatos ismereteket ad. A képzések, továbbképzések terjedjenek ki az egészségügy, az oktatás, a kultúra, a sport, az idegenforgalom területén dolgozókra, a szociális és munkaerő-piaci szakemberekre.</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Növekedjen azoknak az iskolásoknak a száma, akik olyan, tanrenden belüli, ismeretterjesztő foglalkozásokon vesznek részt, amelyek a romák szükségleteivel és problémáival kapcsolatos ismereteket ad. Az előítéletek oldása érdekében lehetőséget kell adni arra, hogy felkészült vendégek meghívásával a gyerekek és a tanárok megismerhessék a romák helyzetét, társadalmi-kulturális értékeiket.</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 xml:space="preserve">Növekedjen a fővárosi lakosság érzékenysége a romák problémái, speciális szükségletei iránt. A lakossági előítéletek oldása érdekében a fővárosi lakosok </w:t>
      </w:r>
      <w:r w:rsidRPr="00831341">
        <w:rPr>
          <w:rFonts w:ascii="Cambria" w:hAnsi="Cambria"/>
          <w:iCs/>
        </w:rPr>
        <w:lastRenderedPageBreak/>
        <w:t>ismerjék meg élethelyzetüket, a teljes élethez és integrációhoz kapcsolódó szükségleteiket, továbbá ismerjék meg a kulturális különbözőségben, sokszínűségben rejlő együttműködési lehetőségeket.</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Szakszerű módszertani segítség, esélyegyenlőségi képzések, tanácsadás, ismeretterjesztő anyagok támogassák a befogadó munkahelyi gyakorlatok kialakítását, a munkahelyi előítéletek oldását. Pozitív minősítések, elismerések, támogatások ösztönözzék a for-profit munkaadókat a romák foglalkoztatására, a munkahelyi esélyegyenlőségi tervek elkészítésére, a gyakorlatok bevezetésére, működtetésére.</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A munkaadók közvetlen elérésére építő szemléletformáló programokat, kampányokat szükséges indítani annak érdekében, hogy a munkaadók az alkalmazásnál a hangsúlyt a meglévő készségekre, az adott munkakörhöz szükséges kompetenciáik meglétére helyezzék.</w:t>
      </w:r>
    </w:p>
    <w:p w:rsidR="003522F6" w:rsidRPr="00831341" w:rsidRDefault="003522F6" w:rsidP="002149A5">
      <w:pPr>
        <w:pStyle w:val="szvegtrzs2"/>
        <w:keepNext w:val="0"/>
        <w:keepLines w:val="0"/>
        <w:widowControl w:val="0"/>
        <w:spacing w:line="360" w:lineRule="auto"/>
        <w:ind w:left="720" w:firstLine="567"/>
        <w:rPr>
          <w:rFonts w:ascii="Cambria" w:hAnsi="Cambria"/>
        </w:rPr>
      </w:pPr>
    </w:p>
    <w:p w:rsidR="001C7074" w:rsidRPr="00831341" w:rsidRDefault="001C7074" w:rsidP="002149A5">
      <w:pPr>
        <w:pStyle w:val="szvegtrzs2"/>
        <w:keepNext w:val="0"/>
        <w:keepLines w:val="0"/>
        <w:widowControl w:val="0"/>
        <w:numPr>
          <w:ilvl w:val="0"/>
          <w:numId w:val="10"/>
        </w:numPr>
        <w:spacing w:line="360" w:lineRule="auto"/>
        <w:ind w:left="567" w:firstLine="567"/>
        <w:rPr>
          <w:rFonts w:ascii="Cambria" w:hAnsi="Cambria"/>
          <w:b/>
        </w:rPr>
      </w:pPr>
      <w:r w:rsidRPr="00831341">
        <w:rPr>
          <w:rFonts w:ascii="Cambria" w:hAnsi="Cambria"/>
          <w:b/>
        </w:rPr>
        <w:t>Foglakoztatás, szociális és gyermekvédelmi ellátás-szolgáltatás:</w:t>
      </w:r>
    </w:p>
    <w:p w:rsidR="001C7074" w:rsidRPr="00831341" w:rsidRDefault="001C7074"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Bővüljön a munkaadókat ösztönző, a roma munkavállalók beiskolázásra, továbbképzésére irányuló támogatások köre.</w:t>
      </w:r>
    </w:p>
    <w:p w:rsidR="001C7074" w:rsidRPr="00831341" w:rsidRDefault="001C7074"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A roma fiatalok munkaerő piacra való belépésének segítése. Pl. roma gyakornoki programmal, mely azon roma fiatalok munkaerő piacra való belépést segíti, akik már rendelkeznek közép vagy felsőfokú végzettséggel, de nincs munkagyakorlatuk. (A projekt 2010-ben kipróbálásra került a Norvég Alap támogatásával.)</w:t>
      </w:r>
    </w:p>
    <w:p w:rsidR="001C7074" w:rsidRPr="00831341" w:rsidRDefault="001C7074"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A szociokulturális hiányosságok pótlását is segítő, felzárkóztató modulokat is tartalmazó fővárosi munkaerő-piaci programokban résztvevő roma ügyfelek számának növelése.</w:t>
      </w:r>
    </w:p>
    <w:p w:rsidR="001C7074" w:rsidRPr="00831341" w:rsidRDefault="001C7074"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Széleskörű szakmai együttműködés megvalósítása a fővárosi munkaerő-piaci és szociális szolgáltató szervezetek között, valamint a szervezetek és fenntartóik között, annak érdekében, hogy a szolgáltatások a romák szükségleteinek leginkább megfelelő módon működjenek.</w:t>
      </w:r>
    </w:p>
    <w:p w:rsidR="001C7074" w:rsidRPr="00831341" w:rsidRDefault="001C7074"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A „másodlagos” munkaerőpiachoz kapcsolódó, nyílt munkaerő-piaci reintegrációt elősegítő fővárosi programokban részt vevő romák számának növelése.</w:t>
      </w:r>
    </w:p>
    <w:p w:rsidR="001C7074" w:rsidRPr="00831341" w:rsidRDefault="001C7074"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Az önkéntességre épülő, a munkaerő piacra való bevezetést elősegítő programokba a romák minél szélesebb körű bevonása.</w:t>
      </w:r>
    </w:p>
    <w:p w:rsidR="001C7074" w:rsidRPr="00831341" w:rsidRDefault="001C7074"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Pályaorientáció segítése: A roma fiatalok pályaorientációjának, munkatapasztalat-</w:t>
      </w:r>
      <w:r w:rsidRPr="00831341">
        <w:rPr>
          <w:rFonts w:ascii="Cambria" w:hAnsi="Cambria"/>
          <w:iCs/>
        </w:rPr>
        <w:lastRenderedPageBreak/>
        <w:t xml:space="preserve">szerzésének támogatása. </w:t>
      </w:r>
    </w:p>
    <w:p w:rsidR="001C7074" w:rsidRPr="00831341" w:rsidRDefault="001C7074"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Munkahelyteremtő, befogadó gyakorlatok kialakítása. Beindítandó a diplomás romák beilleszkedését, és a Fővárosi ügyfélszolgálatok befogadó gyakorlatát kialakító roma ösztöndíj rendszer.</w:t>
      </w:r>
    </w:p>
    <w:p w:rsidR="001C7074" w:rsidRPr="00831341" w:rsidRDefault="001C7074"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 xml:space="preserve">A romák foglalkoztatási helyzetének javítását támogató, integrált esélykiegyenlítő fővárosi szolgáltatások fejlesztése. </w:t>
      </w:r>
    </w:p>
    <w:p w:rsidR="001C7074" w:rsidRPr="00831341" w:rsidRDefault="001C7074"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 xml:space="preserve">A hátrányos helyzetű és különösen a roma fiatalok pályaorientációjának, munkatapasztalat szerzésének támogatása. Ennek részeként a fővárosi közüzemek szakember utánpótlására a hátrányos helyzetű és roma fiatalok felé célzott pályaorientációs tevékenység, és gyakornoki pilot program kialakítása. </w:t>
      </w:r>
    </w:p>
    <w:p w:rsidR="001C7074" w:rsidRPr="00831341" w:rsidRDefault="001C7074"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 xml:space="preserve">A fiataloknak szóló közösségi szolgáltatásokban a hátrányos helyzetű fiatalok számára szocializációs hátrányaikat ellensúlyozó szolgáltatási modulokat és felzárkóztató programokat kell szervezni. </w:t>
      </w:r>
    </w:p>
    <w:p w:rsidR="001C7074" w:rsidRPr="00831341" w:rsidRDefault="001C7074"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 xml:space="preserve">Növelni kell a gyermekvédelmi gondoskodásból kikerült roma fiatalok számára biztosított fővárosi utógondozói/félutas szolgáltatások kapacitásait. </w:t>
      </w:r>
    </w:p>
    <w:p w:rsidR="001C7074" w:rsidRPr="00831341" w:rsidRDefault="001C7074"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A gyermekvédelmi intézményekben a pozitív életpálya-modell kialakításnak érdekében fejleszteni, bővíteni szükséges az önálló életre, pályaválasztásra, munkavégzésre való felkészítést célzó szolgáltatásokat, klubfoglalkozásokat, önsegítő csoportokat.</w:t>
      </w:r>
    </w:p>
    <w:p w:rsidR="003522F6" w:rsidRPr="00831341" w:rsidRDefault="003522F6" w:rsidP="002149A5">
      <w:pPr>
        <w:pStyle w:val="szvegtrzs2"/>
        <w:keepNext w:val="0"/>
        <w:keepLines w:val="0"/>
        <w:widowControl w:val="0"/>
        <w:spacing w:line="360" w:lineRule="auto"/>
        <w:ind w:firstLine="567"/>
        <w:rPr>
          <w:rFonts w:ascii="Cambria" w:hAnsi="Cambria"/>
          <w:szCs w:val="24"/>
        </w:rPr>
      </w:pPr>
    </w:p>
    <w:p w:rsidR="003522F6" w:rsidRPr="00831341" w:rsidRDefault="003522F6" w:rsidP="002149A5">
      <w:pPr>
        <w:pStyle w:val="szvegtrzs2"/>
        <w:keepNext w:val="0"/>
        <w:keepLines w:val="0"/>
        <w:widowControl w:val="0"/>
        <w:numPr>
          <w:ilvl w:val="0"/>
          <w:numId w:val="7"/>
        </w:numPr>
        <w:spacing w:line="360" w:lineRule="auto"/>
        <w:ind w:left="567" w:firstLine="567"/>
        <w:rPr>
          <w:rFonts w:ascii="Cambria" w:hAnsi="Cambria"/>
          <w:b/>
        </w:rPr>
      </w:pPr>
      <w:r w:rsidRPr="00831341">
        <w:rPr>
          <w:rFonts w:ascii="Cambria" w:hAnsi="Cambria"/>
          <w:b/>
        </w:rPr>
        <w:t>Oktatás:</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Növekedjen az elfogadott intézményi közoktatási esélyegyenlőségi tervvel rendelkező fővárosi oktatási intézmények száma.</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Növekedjen a korszerű integrációs megközelítésre épülő oktatási módszertant alkalmazó fővárosi oktatási intézmények száma.</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Növekedjen az alapfokú oktatási intézményekben az életen át tartó tanulás képességét megalapozó, folytonos önfejlesztési, tanulási szükségletekhez kapcsolódó korai készségfejlesztő programok száma.</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Bővüljön a romák felnőttképzésben való részvételét ösztönző támogatási lehetőségek köre.</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 xml:space="preserve">Az oktatási rendszerben megjelenő szegregáció felszámolása. Fel kell lépni az oktatási szegregáció nyílt és rejtett formáival szemben, ösztönözni kell a roma tanulók célzott bevonását a színvonalas oktatást biztosító intézmények képzéseibe. </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lastRenderedPageBreak/>
        <w:t>Iskolai felzárkóztató programok, az iskolarendszerből való lemorzsolódás megakadályozásának érdekében.</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Szociokulturális hátrányokat kompenzáló pedagógiai eszközök széles körű bevezetése a főváros oktatási intézményrendszerében.</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 xml:space="preserve">Biztosítani kell a </w:t>
      </w:r>
      <w:hyperlink r:id="rId12" w:tgtFrame="_blank" w:history="1">
        <w:r w:rsidRPr="00831341">
          <w:rPr>
            <w:rFonts w:ascii="Cambria" w:hAnsi="Cambria"/>
            <w:iCs/>
          </w:rPr>
          <w:t>Hátrányos Helyzetűek Oktatása (H2O)</w:t>
        </w:r>
      </w:hyperlink>
      <w:r w:rsidRPr="00831341">
        <w:rPr>
          <w:rFonts w:ascii="Cambria" w:hAnsi="Cambria"/>
          <w:iCs/>
        </w:rPr>
        <w:t xml:space="preserve"> csomag elérhetőségét azon hátrányos helyzetűnek fiatalok számára, akik globális, téri-vizuális, mozgásos, érzelmi oldala a fejlettebb, ezért a jelenlegi verbális, elemző, logikai, szekvenciális gondolkodásra épülő iskolarendszerben nehezen találják a helyüket. </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Színvonalas cigány nemzetiségi oktatást folytató intézmények kellenek. Bővíteni és fejleszteni szükséges a színvonalas cigány nemzetiségi oktatást folytató intézményes képzési formákat.</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Bővíteni szükséges a roma esélykiegyenlítő, felzárkóztató oktatási formák támogatását. A délutáni iskolák, tanodák mellett támogatni kell az non-formális oktatást, az egész életen át tartó tanulást. A cél a naprakész, a mindennapi boldoguláshoz szükséges tudás átadása, az önbizalom erősítése.</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 xml:space="preserve">Ki kell alakítani a felsőoktatásban a roma nyelv, kultúra, történelem, népismeret oktatására szolgáló és erre felkészítő képzési formákat és tartalmakat. </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 xml:space="preserve">Bővíteni kell a roma oktatási esélyek kiegyenlítését szolgáló fővárosi ösztöndíjrendszert az általános, a középfokú és a felsőfokú oktatásban résztvevőket érintően egyaránt. Az ösztöndíjrendszer fejlesztésénél kiemelt hangsúlyt kell fektetni a roma tanulók felzárkózásának támogatására és lemorzsolódásuk megelőzésére. </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 xml:space="preserve">Javasolt a roma gyermekek, fiatalok integrált oktatásában, nevelésében kiemelkedő munkát végző pedagógusok munkájának fokozott erkölcsi és anyagi megbecsülése, tevékenységük célzott elismerése (díj, kitüntetés alapítása, cél jutalom).  </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A különleges tehetséggel bíró roma fiatalok széles körű bevonása tehetségkutató- és tehetséggondozó programokba.</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 xml:space="preserve">Bővíteni kell az olyan, roma gyermekeknek biztosított művelődési, ismeretadó táborozási lehetőségek körét, amelyek a pihenési, üdülési élmény mellett pótolják az oktatásból hiányzó népismereti elemeket. </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 xml:space="preserve">Alapvető testi, egészségügyi, szexuális ismerethiányok pótlása, a szenvedélybetegségekkel kapcsolatos prevencióra és a kriminalizálódás megelőzésére. Különösen a szegregáció által veszélyeztetett fővárosi területeken </w:t>
      </w:r>
      <w:r w:rsidRPr="00831341">
        <w:rPr>
          <w:rFonts w:ascii="Cambria" w:hAnsi="Cambria"/>
          <w:iCs/>
        </w:rPr>
        <w:lastRenderedPageBreak/>
        <w:t xml:space="preserve">kell növelni a veszélyeztetett roma fiatalokat saját környezetükben elérő prevenciós „utcai” szolgáltatásokat, a segítségnyújtások kapacitását. Az „utcai” szolgáltatásokat ki kell terjeszteni az alapvető testi, egészségügyi, szexuális ismerethiányok pótlására, a szenvedélybetegségekkel kapcsolatos prevencióra és a kriminalizálódás megelőzésére. </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Bővíteni és fejleszteni kell a roma fiatalok számára a felvilágosító „utcai” és közösségi programokat. Minél többen legyenek tisztába az egészséges életmód feltételeivel, illetve egészségkárosító tényezőkkel (pl. drog-prevenciós programok).</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 xml:space="preserve">A roma oktatási esélyek kiegyenlítését szolgáló ösztöndíjrendszert egyaránt biztosítani kell az általános, a középfokú és a felsőfokú oktatásban. </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A szociokulturális hátrányok ellensúlyozása, az IPR alapú pedagógiai módszertan alkalmazása. IPR</w:t>
      </w:r>
      <w:r w:rsidRPr="00831341">
        <w:rPr>
          <w:rFonts w:ascii="Cambria" w:hAnsi="Cambria"/>
          <w:iCs/>
        </w:rPr>
        <w:footnoteReference w:id="9"/>
      </w:r>
      <w:r w:rsidRPr="00831341">
        <w:rPr>
          <w:rFonts w:ascii="Cambria" w:hAnsi="Cambria"/>
          <w:iCs/>
        </w:rPr>
        <w:t xml:space="preserve"> alapú pedagógiai módszertan: Bővíteni és fejleszteni kell a roma fiatalokat integráltan oktató intézményekben a szociokulturális hátrányok ellensúlyozását, az együttnevelést hatékonyan támogató, IPR alapú pedagógiai módszertan alkalmazásának ösztönzésével és befogadó intézményi légkör kialakításával. </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 xml:space="preserve">Képzési tartalmak bővítése a felsőoktatásban: Ki kell alakítani a felsőoktatásban a roma nyelv, kultúra, történelem, népismeret oktatására szolgáló és erre felkészítő képzési formákat és tartalmakat. – ez stratégia! </w:t>
      </w:r>
    </w:p>
    <w:p w:rsidR="003522F6" w:rsidRPr="00831341" w:rsidRDefault="003522F6" w:rsidP="002149A5">
      <w:pPr>
        <w:pStyle w:val="szvegtrzs2"/>
        <w:keepNext w:val="0"/>
        <w:keepLines w:val="0"/>
        <w:widowControl w:val="0"/>
        <w:spacing w:line="360" w:lineRule="auto"/>
        <w:ind w:left="720" w:firstLine="567"/>
        <w:rPr>
          <w:rFonts w:ascii="Cambria" w:hAnsi="Cambria"/>
        </w:rPr>
      </w:pPr>
    </w:p>
    <w:p w:rsidR="003522F6" w:rsidRPr="00831341" w:rsidRDefault="003522F6" w:rsidP="002149A5">
      <w:pPr>
        <w:pStyle w:val="szvegtrzs2"/>
        <w:keepNext w:val="0"/>
        <w:keepLines w:val="0"/>
        <w:widowControl w:val="0"/>
        <w:numPr>
          <w:ilvl w:val="0"/>
          <w:numId w:val="7"/>
        </w:numPr>
        <w:spacing w:line="360" w:lineRule="auto"/>
        <w:ind w:left="360" w:firstLine="567"/>
        <w:rPr>
          <w:rFonts w:ascii="Cambria" w:hAnsi="Cambria"/>
          <w:b/>
        </w:rPr>
      </w:pPr>
      <w:r w:rsidRPr="00831341">
        <w:rPr>
          <w:rFonts w:ascii="Cambria" w:hAnsi="Cambria"/>
          <w:b/>
        </w:rPr>
        <w:t xml:space="preserve">Lakhatás: </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Készüljön a főváros egész területére kiterjedő, helyszíni adatgyűjtésre épülő szegregátum-térkép, amely a szegregátumok mellett a szegregáció által kiemelten veszélyeztetett, valamint a rendezetlen lakhatási státuszú népesség által sűrűn lakott területekre is kiterjed.</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A lakhatási jogviszonyok rendezése</w:t>
      </w:r>
      <w:r w:rsidR="00B260E3" w:rsidRPr="00831341">
        <w:rPr>
          <w:rFonts w:ascii="Cambria" w:hAnsi="Cambria"/>
          <w:iCs/>
        </w:rPr>
        <w:t xml:space="preserve"> az ott élők társadalmi integrációjának érdekében </w:t>
      </w:r>
      <w:r w:rsidRPr="00831341">
        <w:rPr>
          <w:rFonts w:ascii="Cambria" w:hAnsi="Cambria"/>
          <w:iCs/>
        </w:rPr>
        <w:t xml:space="preserve">az egész főváros vonatkozásában, kiemelten a rendezetlen státuszú, illetve szegregáció által fokozottan érintett területeken. </w:t>
      </w:r>
      <w:r w:rsidR="00B260E3" w:rsidRPr="00831341">
        <w:rPr>
          <w:rFonts w:ascii="Cambria" w:hAnsi="Cambria"/>
          <w:iCs/>
        </w:rPr>
        <w:t>(kerületi és fővárosi együttműködést igényel)</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 xml:space="preserve">Integrált városfejlesztés megvalósítása. A fővárosi városrész-rehabilitációs projektek megvalósítása kapcsán maradéktalanul érvényre kell juttatni a szociális rehabilitáció és a területi anti-diszkrimináció elvi és szakmai szempontjait. A </w:t>
      </w:r>
      <w:r w:rsidRPr="00831341">
        <w:rPr>
          <w:rFonts w:ascii="Cambria" w:hAnsi="Cambria"/>
          <w:iCs/>
        </w:rPr>
        <w:lastRenderedPageBreak/>
        <w:t xml:space="preserve">városrész-rehabilitációs projektek megvalósításakor biztosítani kell roma családok területi kötődéseinek védelmét és az integrációjukat segítő közösségi természetes támogató rendszerek megőrzését, ezért a beavatkozás előtt a helyi lakosság és civilek bevonásával (helyi támogató csoport) helyi akció tervet kell készíteni. A projekt (Roma-Net néven) az Európai Unió támogatásával kipróbálás alatt áll. </w:t>
      </w:r>
      <w:r w:rsidR="00B260E3" w:rsidRPr="00831341">
        <w:rPr>
          <w:rFonts w:ascii="Cambria" w:hAnsi="Cambria"/>
          <w:iCs/>
        </w:rPr>
        <w:t>A hátrányos helyzetű lakosság, köztük is a romák városrehabilitációs akciók során történő költöztetése, mobilizálása a kerületek és a főváros együttműködését igényli, annak érdekében, hogy máshol ne alakuljanak ki gettósodó területek.</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 xml:space="preserve">A szegregáció által veszélyeztetett fővárosi területeken növekedjen a veszélyeztetett fiatalokat saját környezetükben elérő prevenciós „utcai” szolgáltatások, segítségnyújtások kapacitása. Az „utcai” szolgáltatások terjedjenek ki az alapvető testi/egészségügyi/szexuális ismerethiányok pótlására, a szenvedélybetegségekkel kapcsolatos prevencióra és a kriminalizálódás megelőzésére. Bővüljenek és fejlődjenek a roma fiatalok számára célzottan biztosított felvilágosító „utcai” és közösségi programok. </w:t>
      </w:r>
    </w:p>
    <w:p w:rsidR="00F61F50"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Kiemelten szükséges támogatni a roma lakosság területi szegregációját oldó szociális városrész-rehabilitációs programokat. A roma családokat kiemelten érintő fővárosi városrész-rehabilitációs projektek megvalósítás kapcsán maradéktalanul érvényre kell juttatni a szociális rehabilitáció és a területi antidiszkrimináció elvi és szakmai szempontjait. A városrész-rehabilitációs projektek megvalósítása kapcsán biztosítani kell roma családok területi kötődéseinek védelmét és integrációjukat segítő közösségi természetes támogató rendszerek megőrzését.</w:t>
      </w:r>
    </w:p>
    <w:p w:rsidR="003522F6" w:rsidRPr="00831341" w:rsidRDefault="00F61F50"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A szociális városrész-rehabilitációs programok tartalmazzák a hátrányos helyzetű lakosság, köztük a romák lakhatási körülményeinek javítását a rendelkezésre álló eszközök igénybe vételével (pl. ERFA források).</w:t>
      </w:r>
      <w:r w:rsidR="003522F6" w:rsidRPr="00831341">
        <w:rPr>
          <w:rFonts w:ascii="Cambria" w:hAnsi="Cambria"/>
          <w:iCs/>
        </w:rPr>
        <w:t xml:space="preserve">  </w:t>
      </w:r>
    </w:p>
    <w:p w:rsidR="003522F6" w:rsidRPr="00831341" w:rsidRDefault="003522F6" w:rsidP="002149A5">
      <w:pPr>
        <w:pStyle w:val="szvegtrzs2"/>
        <w:keepNext w:val="0"/>
        <w:keepLines w:val="0"/>
        <w:widowControl w:val="0"/>
        <w:spacing w:line="360" w:lineRule="auto"/>
        <w:ind w:left="720" w:firstLine="567"/>
        <w:rPr>
          <w:rFonts w:ascii="Cambria" w:hAnsi="Cambria"/>
          <w:b/>
        </w:rPr>
      </w:pPr>
    </w:p>
    <w:p w:rsidR="003522F6" w:rsidRPr="00831341" w:rsidRDefault="003522F6" w:rsidP="002149A5">
      <w:pPr>
        <w:pStyle w:val="szvegtrzs2"/>
        <w:keepNext w:val="0"/>
        <w:keepLines w:val="0"/>
        <w:widowControl w:val="0"/>
        <w:numPr>
          <w:ilvl w:val="0"/>
          <w:numId w:val="7"/>
        </w:numPr>
        <w:spacing w:line="360" w:lineRule="auto"/>
        <w:ind w:left="720" w:firstLine="567"/>
        <w:rPr>
          <w:rFonts w:ascii="Cambria" w:hAnsi="Cambria"/>
          <w:b/>
        </w:rPr>
      </w:pPr>
      <w:r w:rsidRPr="00831341">
        <w:rPr>
          <w:rFonts w:ascii="Cambria" w:hAnsi="Cambria"/>
          <w:b/>
        </w:rPr>
        <w:t>Egészségügy:</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A fővárosi egészségügyi intézmények befogadó jellege erősödjön, a romák tájékozódását, adekvát ellátáshoz való hozzáférését segítő speciális támogató szolgáltatások kialakítása révén. Kerüljön kidolgozásra az alacsony ingerküszöbű emberek hatékony ellátását, terápia-képességének megőrzését célzó általános egészségügyi protokoll.</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 xml:space="preserve">Erősödjön az egészségügyi intézmények és a civilek közötti kapcsolat annak </w:t>
      </w:r>
      <w:r w:rsidRPr="00831341">
        <w:rPr>
          <w:rFonts w:ascii="Cambria" w:hAnsi="Cambria"/>
          <w:iCs/>
        </w:rPr>
        <w:lastRenderedPageBreak/>
        <w:t>érdekében, hogy a betegségekkel, az egészségtudatos magatartással kapcsolatos tudnivalók, a mobil szűrési programok a romák minél szélesebb köréhez eljussanak.</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 xml:space="preserve">Egészséges identitás kialakítása a roma közösségen belül. A kirekesztettség csökkenése esélyt ad az egészséges személyiségfejlődére, a mentális és lelki összhang megteremtésére. </w:t>
      </w:r>
    </w:p>
    <w:p w:rsidR="003522F6" w:rsidRPr="00831341" w:rsidRDefault="003522F6" w:rsidP="002149A5">
      <w:pPr>
        <w:keepNext w:val="0"/>
        <w:keepLines w:val="0"/>
        <w:widowControl w:val="0"/>
        <w:spacing w:line="360" w:lineRule="auto"/>
        <w:ind w:firstLine="567"/>
        <w:rPr>
          <w:rFonts w:ascii="Cambria" w:hAnsi="Cambria"/>
          <w:szCs w:val="24"/>
        </w:rPr>
      </w:pPr>
    </w:p>
    <w:p w:rsidR="003522F6" w:rsidRPr="00831341" w:rsidRDefault="003522F6" w:rsidP="002149A5">
      <w:pPr>
        <w:pStyle w:val="szvegtrzs2"/>
        <w:keepNext w:val="0"/>
        <w:keepLines w:val="0"/>
        <w:widowControl w:val="0"/>
        <w:numPr>
          <w:ilvl w:val="0"/>
          <w:numId w:val="7"/>
        </w:numPr>
        <w:spacing w:line="360" w:lineRule="auto"/>
        <w:ind w:left="720" w:firstLine="567"/>
        <w:rPr>
          <w:rFonts w:ascii="Cambria" w:hAnsi="Cambria"/>
          <w:b/>
        </w:rPr>
      </w:pPr>
      <w:r w:rsidRPr="00831341">
        <w:rPr>
          <w:rFonts w:ascii="Cambria" w:hAnsi="Cambria"/>
          <w:b/>
        </w:rPr>
        <w:t xml:space="preserve">Kultúra - identitás: </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Növekedjen a romák fővárosi kulturális- és sporttevékenységekbe való bevonását célzó, ösztönző programok száma. A fővárosi kulturális intézmények is segítsék elő a hátrányos helyzetű és speciális élethelyzetben lévő emberek programjaikon való részvételét, rugalmas programszervezéssel, a részvételt segítő speciális szolgáltatások kialakításával.</w:t>
      </w:r>
      <w:r w:rsidR="00F61F50" w:rsidRPr="00831341">
        <w:rPr>
          <w:rFonts w:ascii="Cambria" w:hAnsi="Cambria"/>
          <w:iCs/>
        </w:rPr>
        <w:t xml:space="preserve"> A rendszeres sport és kulturális tevékenységek a roma gyermekek és fiatalok számára váljanak elérhetővé, segítsék a nem-roma gyermekekkel és fiatalokkal való kapcsolatok kialakítását. </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Növekedjen a kulturális sokszínűséget népszerűsítő, a romák hagyományait, szokásait, kulturális értékeit bemutató, elfogadásukat, megbecsülésüket ösztönző fővárosi rendezvények és kulturális programok száma.</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Növekedjen a romák számára célzottan szervezett, speciális szükségleteiket figyelembe vevő fővárosi kulturális, sport- és szabadidős programok, rendezvények száma.</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 xml:space="preserve">A civil szervezeti formában működő roma nemzetiségi, kulturális, esélykiegyenlítő, tevékenységet ellátó intézmények támogatása. </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 xml:space="preserve">A roma kisebbségi önkormányzatok, kerületi önkormányzatok és a fővárosi önkormányzat közötti együttműködését fejleszteni kell, a közös program- és szolgáltatásszervezés, a roma-programok megvalósítására fordított erőforrások bővítése és összekapcsolása érdekében. </w:t>
      </w:r>
    </w:p>
    <w:p w:rsidR="003522F6"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 xml:space="preserve">Bővíteni szükséges a roma és közös történelem, kultúrajelentős személyiségeinek megörökítését célzó közterületi elnevezések, emlékhelyek körét a fővárosban. </w:t>
      </w:r>
    </w:p>
    <w:p w:rsidR="009876AB" w:rsidRPr="00831341" w:rsidRDefault="003522F6"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 xml:space="preserve">Elő kell segíteni, hogy a roma kulturális programok szervesüljenek a város kulturális arculatában. A közművelődési intézmények (színházak, mozik, múzeumok, közgyűjtemények, kultúrházak, média, stb.), valamint a közterületi kulturális programok, fesztiválok a roma népesség fővárosi súlyának megfelelő arányban adjanak helyet a roma kulturális értékek bemutatásának. </w:t>
      </w:r>
    </w:p>
    <w:p w:rsidR="00564A54" w:rsidRPr="00831341" w:rsidRDefault="00564A54" w:rsidP="002149A5">
      <w:pPr>
        <w:pStyle w:val="szvegtrzs2"/>
        <w:keepNext w:val="0"/>
        <w:keepLines w:val="0"/>
        <w:widowControl w:val="0"/>
        <w:spacing w:line="360" w:lineRule="auto"/>
        <w:rPr>
          <w:rFonts w:ascii="Cambria" w:hAnsi="Cambria"/>
          <w:iCs/>
        </w:rPr>
      </w:pPr>
    </w:p>
    <w:p w:rsidR="00A7588A" w:rsidRPr="00831341" w:rsidRDefault="00A7588A" w:rsidP="002149A5">
      <w:pPr>
        <w:pStyle w:val="szvegtrzs2"/>
        <w:keepNext w:val="0"/>
        <w:keepLines w:val="0"/>
        <w:widowControl w:val="0"/>
        <w:spacing w:line="360" w:lineRule="auto"/>
        <w:rPr>
          <w:rFonts w:ascii="Cambria" w:hAnsi="Cambria"/>
          <w:iCs/>
        </w:rPr>
      </w:pPr>
    </w:p>
    <w:p w:rsidR="003E070B" w:rsidRPr="00831341" w:rsidRDefault="0005286A" w:rsidP="00062F4F">
      <w:pPr>
        <w:pStyle w:val="Cmsor3"/>
        <w:spacing w:before="0" w:after="0" w:line="360" w:lineRule="auto"/>
        <w:ind w:left="0" w:firstLine="0"/>
      </w:pPr>
      <w:bookmarkStart w:id="38" w:name="_Toc334462383"/>
      <w:r w:rsidRPr="00831341">
        <w:t>Stratégia</w:t>
      </w:r>
      <w:r w:rsidR="003E070B" w:rsidRPr="00831341">
        <w:t>elemzés</w:t>
      </w:r>
      <w:bookmarkEnd w:id="38"/>
    </w:p>
    <w:p w:rsidR="009876AB" w:rsidRPr="00831341" w:rsidRDefault="009876AB" w:rsidP="002149A5">
      <w:pPr>
        <w:pStyle w:val="szvegtrzs2"/>
        <w:keepNext w:val="0"/>
        <w:keepLines w:val="0"/>
        <w:widowControl w:val="0"/>
        <w:spacing w:line="360" w:lineRule="auto"/>
        <w:ind w:left="0"/>
        <w:rPr>
          <w:rFonts w:ascii="Cambria" w:hAnsi="Cambria" w:cs="Arial"/>
          <w:szCs w:val="24"/>
        </w:rPr>
      </w:pPr>
      <w:r w:rsidRPr="00831341">
        <w:rPr>
          <w:rFonts w:ascii="Cambria" w:hAnsi="Cambria" w:cs="Arial"/>
          <w:szCs w:val="24"/>
        </w:rPr>
        <w:t xml:space="preserve">Annak érdekében, hogy a tervezett beavatkozások relevánsak legyenek – vagyis tényleg az adott problémára válaszoljanak –, az eddigiek során </w:t>
      </w:r>
      <w:r w:rsidR="007562F6" w:rsidRPr="00831341">
        <w:rPr>
          <w:rFonts w:ascii="Cambria" w:hAnsi="Cambria" w:cs="Arial"/>
          <w:szCs w:val="24"/>
        </w:rPr>
        <w:t>elvégeztük</w:t>
      </w:r>
      <w:r w:rsidRPr="00831341">
        <w:rPr>
          <w:rFonts w:ascii="Cambria" w:hAnsi="Cambria" w:cs="Arial"/>
          <w:szCs w:val="24"/>
        </w:rPr>
        <w:t xml:space="preserve"> a (háttérelemzésből kiinduló) problémafeltárást, és az abból generált, arra reflektáló célrendszert. A következő lépésben a célokat, olyan beavatkozási stratégiává kell alakítani, amelyek nem csak relevánsak, de kivitelezhetőek és koherensek. A stratégiai elemzés </w:t>
      </w:r>
      <w:r w:rsidR="007562F6" w:rsidRPr="00831341">
        <w:rPr>
          <w:rFonts w:ascii="Cambria" w:hAnsi="Cambria" w:cs="Arial"/>
          <w:szCs w:val="24"/>
        </w:rPr>
        <w:t xml:space="preserve">tehát </w:t>
      </w:r>
      <w:r w:rsidRPr="00831341">
        <w:rPr>
          <w:rFonts w:ascii="Cambria" w:hAnsi="Cambria" w:cs="Arial"/>
          <w:szCs w:val="24"/>
        </w:rPr>
        <w:t>segít kiválasztani a célok közül azokat, amelyek az adott erőviszonyok között megvalósíthatóak.</w:t>
      </w:r>
      <w:r w:rsidR="007562F6" w:rsidRPr="00831341">
        <w:rPr>
          <w:rFonts w:ascii="Cambria" w:hAnsi="Cambria" w:cs="Arial"/>
          <w:szCs w:val="24"/>
        </w:rPr>
        <w:t xml:space="preserve"> </w:t>
      </w:r>
      <w:r w:rsidRPr="00831341">
        <w:rPr>
          <w:rFonts w:ascii="Cambria" w:hAnsi="Cambria" w:cs="Arial"/>
          <w:szCs w:val="24"/>
        </w:rPr>
        <w:t>A</w:t>
      </w:r>
      <w:r w:rsidR="00F7546F" w:rsidRPr="00831341">
        <w:rPr>
          <w:rFonts w:ascii="Cambria" w:hAnsi="Cambria" w:cs="Arial"/>
          <w:szCs w:val="24"/>
        </w:rPr>
        <w:t>z erőviszonyok feltérképezése érdekében</w:t>
      </w:r>
      <w:r w:rsidRPr="00831341">
        <w:rPr>
          <w:rFonts w:ascii="Cambria" w:hAnsi="Cambria" w:cs="Arial"/>
          <w:szCs w:val="24"/>
        </w:rPr>
        <w:t xml:space="preserve"> nem csak a jelenlegi helyzetre jellemező erősségekre és gyengeségekre (SWOT) kell figyelemmel lenni, hanem be kell azonosítani az érdekcsoportokat</w:t>
      </w:r>
      <w:r w:rsidR="007562F6" w:rsidRPr="00831341">
        <w:rPr>
          <w:rFonts w:ascii="Cambria" w:hAnsi="Cambria" w:cs="Arial"/>
          <w:szCs w:val="24"/>
        </w:rPr>
        <w:t>,</w:t>
      </w:r>
      <w:r w:rsidRPr="00831341">
        <w:rPr>
          <w:rFonts w:ascii="Cambria" w:hAnsi="Cambria" w:cs="Arial"/>
          <w:szCs w:val="24"/>
        </w:rPr>
        <w:t xml:space="preserve"> azok kompetenciáját, érdekeit, elvárásait, problémáit, szerepét</w:t>
      </w:r>
      <w:r w:rsidR="00F7546F" w:rsidRPr="00831341">
        <w:rPr>
          <w:rFonts w:ascii="Cambria" w:hAnsi="Cambria" w:cs="Arial"/>
          <w:szCs w:val="24"/>
        </w:rPr>
        <w:t xml:space="preserve"> is</w:t>
      </w:r>
      <w:r w:rsidRPr="00831341">
        <w:rPr>
          <w:rFonts w:ascii="Cambria" w:hAnsi="Cambria" w:cs="Arial"/>
          <w:szCs w:val="24"/>
        </w:rPr>
        <w:t>.</w:t>
      </w:r>
    </w:p>
    <w:p w:rsidR="00F7546F" w:rsidRPr="00831341" w:rsidRDefault="00F7546F" w:rsidP="002149A5">
      <w:pPr>
        <w:pStyle w:val="szvegtrzs2"/>
        <w:keepNext w:val="0"/>
        <w:keepLines w:val="0"/>
        <w:widowControl w:val="0"/>
        <w:spacing w:line="360" w:lineRule="auto"/>
        <w:ind w:left="0"/>
        <w:jc w:val="center"/>
        <w:rPr>
          <w:rFonts w:ascii="Cambria" w:hAnsi="Cambria"/>
          <w:i/>
          <w:color w:val="548DD4"/>
        </w:rPr>
      </w:pPr>
    </w:p>
    <w:p w:rsidR="00F7546F" w:rsidRPr="00831341" w:rsidRDefault="008F6D2A" w:rsidP="002149A5">
      <w:pPr>
        <w:pStyle w:val="Cmsor4"/>
        <w:keepNext w:val="0"/>
        <w:keepLines w:val="0"/>
        <w:widowControl w:val="0"/>
        <w:numPr>
          <w:ilvl w:val="3"/>
          <w:numId w:val="4"/>
        </w:numPr>
        <w:tabs>
          <w:tab w:val="clear" w:pos="1134"/>
          <w:tab w:val="left" w:pos="0"/>
        </w:tabs>
        <w:spacing w:before="0" w:after="0" w:line="360" w:lineRule="auto"/>
        <w:ind w:left="0" w:firstLine="0"/>
      </w:pPr>
      <w:r w:rsidRPr="00831341">
        <w:t>Érdekcsoportok beazonosítása</w:t>
      </w:r>
      <w:r w:rsidR="00F7546F" w:rsidRPr="00831341">
        <w:t xml:space="preserve"> </w:t>
      </w:r>
      <w:r w:rsidR="0010005F" w:rsidRPr="00831341">
        <w:t>(</w:t>
      </w:r>
      <w:r w:rsidR="00F7546F" w:rsidRPr="00831341">
        <w:t>stakeholder analízis</w:t>
      </w:r>
      <w:r w:rsidR="0010005F" w:rsidRPr="00831341">
        <w:t>)</w:t>
      </w:r>
      <w:r w:rsidRPr="00831341">
        <w:t xml:space="preserve">: </w:t>
      </w:r>
    </w:p>
    <w:p w:rsidR="0022664E" w:rsidRPr="00831341" w:rsidRDefault="0010005F" w:rsidP="002149A5">
      <w:pPr>
        <w:pStyle w:val="szvegtrzs2"/>
        <w:keepNext w:val="0"/>
        <w:keepLines w:val="0"/>
        <w:widowControl w:val="0"/>
        <w:spacing w:line="360" w:lineRule="auto"/>
        <w:ind w:left="0"/>
        <w:rPr>
          <w:rFonts w:ascii="Cambria" w:hAnsi="Cambria" w:cs="Arial"/>
          <w:szCs w:val="24"/>
        </w:rPr>
      </w:pPr>
      <w:r w:rsidRPr="00831341">
        <w:rPr>
          <w:rFonts w:ascii="Cambria" w:hAnsi="Cambria" w:cs="Arial"/>
          <w:szCs w:val="24"/>
        </w:rPr>
        <w:t>A kiem</w:t>
      </w:r>
      <w:r w:rsidR="001409D3" w:rsidRPr="00831341">
        <w:rPr>
          <w:rFonts w:ascii="Cambria" w:hAnsi="Cambria" w:cs="Arial"/>
          <w:szCs w:val="24"/>
        </w:rPr>
        <w:t>elt stakeholderek: HTCS, n</w:t>
      </w:r>
      <w:r w:rsidRPr="00831341">
        <w:rPr>
          <w:rFonts w:ascii="Cambria" w:hAnsi="Cambria" w:cs="Arial"/>
          <w:szCs w:val="24"/>
        </w:rPr>
        <w:t xml:space="preserve">on-profit szervezetek, Fővárosi Önkormányzat, kerületi önkormányzatok; Országos </w:t>
      </w:r>
      <w:r w:rsidR="00A23A0D" w:rsidRPr="00831341">
        <w:rPr>
          <w:rFonts w:ascii="Cambria" w:hAnsi="Cambria" w:cs="Arial"/>
          <w:szCs w:val="24"/>
        </w:rPr>
        <w:t xml:space="preserve">Roma </w:t>
      </w:r>
      <w:r w:rsidRPr="00831341">
        <w:rPr>
          <w:rFonts w:ascii="Cambria" w:hAnsi="Cambria" w:cs="Arial"/>
          <w:szCs w:val="24"/>
        </w:rPr>
        <w:t>Önkormányzat</w:t>
      </w:r>
      <w:r w:rsidR="00B94D4D" w:rsidRPr="00831341">
        <w:rPr>
          <w:rFonts w:ascii="Cambria" w:hAnsi="Cambria" w:cs="Arial"/>
          <w:szCs w:val="24"/>
        </w:rPr>
        <w:t xml:space="preserve">; </w:t>
      </w:r>
    </w:p>
    <w:p w:rsidR="0010005F" w:rsidRPr="00831341" w:rsidRDefault="0010005F" w:rsidP="002149A5">
      <w:pPr>
        <w:spacing w:line="360" w:lineRule="auto"/>
        <w:rPr>
          <w:rFonts w:ascii="Cambria" w:hAnsi="Cambria"/>
        </w:rPr>
      </w:pPr>
    </w:p>
    <w:p w:rsidR="001028C3" w:rsidRPr="00831341" w:rsidRDefault="001028C3" w:rsidP="002149A5">
      <w:pPr>
        <w:pStyle w:val="szvegtrzs2"/>
        <w:keepNext w:val="0"/>
        <w:keepLines w:val="0"/>
        <w:widowControl w:val="0"/>
        <w:numPr>
          <w:ilvl w:val="0"/>
          <w:numId w:val="12"/>
        </w:numPr>
        <w:tabs>
          <w:tab w:val="left" w:pos="567"/>
        </w:tabs>
        <w:spacing w:line="360" w:lineRule="auto"/>
        <w:rPr>
          <w:rFonts w:ascii="Cambria" w:hAnsi="Cambria"/>
        </w:rPr>
      </w:pPr>
      <w:r w:rsidRPr="00831341">
        <w:rPr>
          <w:rFonts w:ascii="Cambria" w:hAnsi="Cambria"/>
        </w:rPr>
        <w:t>HTCS</w:t>
      </w:r>
      <w:r w:rsidR="001409D3" w:rsidRPr="00831341">
        <w:rPr>
          <w:rFonts w:ascii="Cambria" w:hAnsi="Cambria"/>
        </w:rPr>
        <w:t>:</w:t>
      </w:r>
    </w:p>
    <w:p w:rsidR="001028C3" w:rsidRPr="00831341" w:rsidRDefault="003E6DFE" w:rsidP="002149A5">
      <w:pPr>
        <w:pStyle w:val="szvegtrzs2"/>
        <w:keepNext w:val="0"/>
        <w:keepLines w:val="0"/>
        <w:widowControl w:val="0"/>
        <w:spacing w:line="360" w:lineRule="auto"/>
        <w:ind w:left="0"/>
        <w:rPr>
          <w:rFonts w:ascii="Cambria" w:hAnsi="Cambria"/>
        </w:rPr>
      </w:pPr>
      <w:r w:rsidRPr="00831341">
        <w:rPr>
          <w:rFonts w:ascii="Cambria" w:hAnsi="Cambria"/>
        </w:rPr>
        <w:t>A HTCS tagjai nem csak non-profit szervezetből állnak, magánszemélyek, szakértők, politikusok is segítik a nagy szakmai tapasztalattal rendelkező, adekvát, szakmai döntéseket, irányvonalakat is meghatározni képes szervezetet. A HTCS fő erénye, hogy tagjai romák, illetve olyan szervezetek, a</w:t>
      </w:r>
      <w:r w:rsidR="00BC3BD6" w:rsidRPr="00831341">
        <w:rPr>
          <w:rFonts w:ascii="Cambria" w:hAnsi="Cambria"/>
        </w:rPr>
        <w:t>melyek</w:t>
      </w:r>
      <w:r w:rsidRPr="00831341">
        <w:rPr>
          <w:rFonts w:ascii="Cambria" w:hAnsi="Cambria"/>
        </w:rPr>
        <w:t xml:space="preserve"> évek óta integrációs projekteken dolgoznak. A támogató csoport igaz</w:t>
      </w:r>
      <w:r w:rsidR="00BC3BD6" w:rsidRPr="00831341">
        <w:rPr>
          <w:rFonts w:ascii="Cambria" w:hAnsi="Cambria"/>
        </w:rPr>
        <w:t>i</w:t>
      </w:r>
      <w:r w:rsidRPr="00831341">
        <w:rPr>
          <w:rFonts w:ascii="Cambria" w:hAnsi="Cambria"/>
        </w:rPr>
        <w:t xml:space="preserve"> ereje az összetartásban mutatkozik meg. A részvevők a források tekintetében eddig egymás konkurenciái voltak, a jövőben viszont egymás munkáját segítő, egymás eredményeire támaszkodó közösség. Olyan érték ez, amely</w:t>
      </w:r>
      <w:r w:rsidR="00BB4C4A" w:rsidRPr="00831341">
        <w:rPr>
          <w:rFonts w:ascii="Cambria" w:hAnsi="Cambria"/>
        </w:rPr>
        <w:t>nek</w:t>
      </w:r>
      <w:r w:rsidRPr="00831341">
        <w:rPr>
          <w:rFonts w:ascii="Cambria" w:hAnsi="Cambria"/>
        </w:rPr>
        <w:t xml:space="preserve"> elvesz</w:t>
      </w:r>
      <w:r w:rsidR="00BB4C4A" w:rsidRPr="00831341">
        <w:rPr>
          <w:rFonts w:ascii="Cambria" w:hAnsi="Cambria"/>
        </w:rPr>
        <w:t>t</w:t>
      </w:r>
      <w:r w:rsidRPr="00831341">
        <w:rPr>
          <w:rFonts w:ascii="Cambria" w:hAnsi="Cambria"/>
        </w:rPr>
        <w:t xml:space="preserve">ésével a célok elérése is bizonytalanná válik, ezért megőrzésére feltétlenül vigyázni kell.    </w:t>
      </w:r>
      <w:r w:rsidR="001028C3" w:rsidRPr="00831341">
        <w:rPr>
          <w:rFonts w:ascii="Cambria" w:hAnsi="Cambria"/>
        </w:rPr>
        <w:t xml:space="preserve"> </w:t>
      </w:r>
    </w:p>
    <w:p w:rsidR="0010005F" w:rsidRPr="00831341" w:rsidRDefault="0010005F" w:rsidP="002149A5">
      <w:pPr>
        <w:pStyle w:val="szvegtrzs2"/>
        <w:keepNext w:val="0"/>
        <w:keepLines w:val="0"/>
        <w:widowControl w:val="0"/>
        <w:spacing w:line="360" w:lineRule="auto"/>
        <w:ind w:left="0"/>
        <w:rPr>
          <w:rFonts w:ascii="Cambria" w:hAnsi="Cambria"/>
        </w:rPr>
      </w:pPr>
    </w:p>
    <w:p w:rsidR="001028C3" w:rsidRPr="00831341" w:rsidRDefault="001028C3" w:rsidP="002149A5">
      <w:pPr>
        <w:pStyle w:val="szvegtrzs2"/>
        <w:keepNext w:val="0"/>
        <w:keepLines w:val="0"/>
        <w:widowControl w:val="0"/>
        <w:numPr>
          <w:ilvl w:val="0"/>
          <w:numId w:val="12"/>
        </w:numPr>
        <w:tabs>
          <w:tab w:val="left" w:pos="567"/>
        </w:tabs>
        <w:spacing w:line="360" w:lineRule="auto"/>
        <w:rPr>
          <w:rFonts w:ascii="Cambria" w:hAnsi="Cambria"/>
        </w:rPr>
      </w:pPr>
      <w:r w:rsidRPr="00831341">
        <w:rPr>
          <w:rFonts w:ascii="Cambria" w:hAnsi="Cambria"/>
        </w:rPr>
        <w:t>Non-profit szervezetek</w:t>
      </w:r>
      <w:r w:rsidR="001409D3" w:rsidRPr="00831341">
        <w:rPr>
          <w:rFonts w:ascii="Cambria" w:hAnsi="Cambria"/>
        </w:rPr>
        <w:t>:</w:t>
      </w:r>
      <w:r w:rsidRPr="00831341">
        <w:rPr>
          <w:rFonts w:ascii="Cambria" w:hAnsi="Cambria"/>
        </w:rPr>
        <w:t xml:space="preserve"> </w:t>
      </w:r>
    </w:p>
    <w:p w:rsidR="001028C3" w:rsidRPr="00831341" w:rsidRDefault="001028C3" w:rsidP="002149A5">
      <w:pPr>
        <w:pStyle w:val="szvegtrzs2"/>
        <w:keepNext w:val="0"/>
        <w:keepLines w:val="0"/>
        <w:widowControl w:val="0"/>
        <w:spacing w:line="360" w:lineRule="auto"/>
        <w:ind w:left="0"/>
        <w:rPr>
          <w:rFonts w:ascii="Cambria" w:hAnsi="Cambria"/>
        </w:rPr>
      </w:pPr>
      <w:r w:rsidRPr="00831341">
        <w:rPr>
          <w:rFonts w:ascii="Cambria" w:hAnsi="Cambria"/>
        </w:rPr>
        <w:t>Az akciók megvalósításban nem csak a HTCS-ben, vagy a köré szerveződött konzultációs körben meglévő szervezetekre, hanem a későbbiek folyamán jelentkező más, új non-pofit szervezetekre is számítunk</w:t>
      </w:r>
      <w:r w:rsidR="00F61F50" w:rsidRPr="00831341">
        <w:rPr>
          <w:rFonts w:ascii="Cambria" w:hAnsi="Cambria"/>
        </w:rPr>
        <w:t xml:space="preserve">, különösen az adott akcióterületeken működő civil </w:t>
      </w:r>
      <w:r w:rsidR="00F61F50" w:rsidRPr="00831341">
        <w:rPr>
          <w:rFonts w:ascii="Cambria" w:hAnsi="Cambria"/>
        </w:rPr>
        <w:lastRenderedPageBreak/>
        <w:t>szervezetekre, lakossági kezdeményezésekre</w:t>
      </w:r>
      <w:r w:rsidRPr="00831341">
        <w:rPr>
          <w:rFonts w:ascii="Cambria" w:hAnsi="Cambria"/>
        </w:rPr>
        <w:t>.</w:t>
      </w:r>
      <w:r w:rsidR="00F61F50" w:rsidRPr="00831341">
        <w:rPr>
          <w:rFonts w:ascii="Cambria" w:hAnsi="Cambria"/>
        </w:rPr>
        <w:t xml:space="preserve"> </w:t>
      </w:r>
      <w:r w:rsidRPr="00831341">
        <w:rPr>
          <w:rFonts w:ascii="Cambria" w:hAnsi="Cambria"/>
        </w:rPr>
        <w:t xml:space="preserve"> </w:t>
      </w:r>
    </w:p>
    <w:p w:rsidR="0010005F" w:rsidRPr="00831341" w:rsidRDefault="0010005F" w:rsidP="002149A5">
      <w:pPr>
        <w:pStyle w:val="szvegtrzs2"/>
        <w:keepNext w:val="0"/>
        <w:keepLines w:val="0"/>
        <w:widowControl w:val="0"/>
        <w:spacing w:line="360" w:lineRule="auto"/>
        <w:ind w:left="0"/>
        <w:rPr>
          <w:rFonts w:ascii="Cambria" w:hAnsi="Cambria"/>
        </w:rPr>
      </w:pPr>
    </w:p>
    <w:p w:rsidR="001028C3" w:rsidRPr="00831341" w:rsidRDefault="001028C3" w:rsidP="002149A5">
      <w:pPr>
        <w:pStyle w:val="szvegtrzs2"/>
        <w:keepNext w:val="0"/>
        <w:keepLines w:val="0"/>
        <w:widowControl w:val="0"/>
        <w:numPr>
          <w:ilvl w:val="0"/>
          <w:numId w:val="12"/>
        </w:numPr>
        <w:tabs>
          <w:tab w:val="left" w:pos="567"/>
        </w:tabs>
        <w:spacing w:line="360" w:lineRule="auto"/>
        <w:rPr>
          <w:rFonts w:ascii="Cambria" w:hAnsi="Cambria"/>
        </w:rPr>
      </w:pPr>
      <w:r w:rsidRPr="00831341">
        <w:rPr>
          <w:rFonts w:ascii="Cambria" w:hAnsi="Cambria"/>
        </w:rPr>
        <w:t>Fővárosi Önkormányzat</w:t>
      </w:r>
      <w:r w:rsidR="001409D3" w:rsidRPr="00831341">
        <w:rPr>
          <w:rFonts w:ascii="Cambria" w:hAnsi="Cambria"/>
        </w:rPr>
        <w:t>:</w:t>
      </w:r>
    </w:p>
    <w:p w:rsidR="001028C3" w:rsidRPr="00831341" w:rsidRDefault="001028C3" w:rsidP="002149A5">
      <w:pPr>
        <w:pStyle w:val="szvegtrzs2"/>
        <w:keepNext w:val="0"/>
        <w:keepLines w:val="0"/>
        <w:widowControl w:val="0"/>
        <w:spacing w:line="360" w:lineRule="auto"/>
        <w:ind w:left="0"/>
        <w:rPr>
          <w:rFonts w:ascii="Cambria" w:hAnsi="Cambria"/>
        </w:rPr>
      </w:pPr>
      <w:r w:rsidRPr="00831341">
        <w:rPr>
          <w:rFonts w:ascii="Cambria" w:hAnsi="Cambria"/>
        </w:rPr>
        <w:t xml:space="preserve">A </w:t>
      </w:r>
      <w:r w:rsidR="00BC3BD6" w:rsidRPr="00831341">
        <w:rPr>
          <w:rFonts w:ascii="Cambria" w:hAnsi="Cambria"/>
        </w:rPr>
        <w:t>f</w:t>
      </w:r>
      <w:r w:rsidRPr="00831341">
        <w:rPr>
          <w:rFonts w:ascii="Cambria" w:hAnsi="Cambria"/>
        </w:rPr>
        <w:t>ővárosi társadalompolitikai viszonyok roma szegmense, egyéb területekhez hasonlóan több rétegű és gazdaságosabb, hatékonyabb ellátásához társadalompolitikai és s</w:t>
      </w:r>
      <w:r w:rsidR="0010005F" w:rsidRPr="00831341">
        <w:rPr>
          <w:rFonts w:ascii="Cambria" w:hAnsi="Cambria"/>
        </w:rPr>
        <w:t>zakpolitikai szinteken egyaránt változásokra van szükség. A változás igényével és szakpolitikai irányelveivel (Több</w:t>
      </w:r>
      <w:r w:rsidR="00BC3BD6" w:rsidRPr="00831341">
        <w:rPr>
          <w:rFonts w:ascii="Cambria" w:hAnsi="Cambria"/>
        </w:rPr>
        <w:t>,</w:t>
      </w:r>
      <w:r w:rsidR="0010005F" w:rsidRPr="00831341">
        <w:rPr>
          <w:rFonts w:ascii="Cambria" w:hAnsi="Cambria"/>
        </w:rPr>
        <w:t xml:space="preserve"> mint esély </w:t>
      </w:r>
      <w:r w:rsidR="00BB4C4A" w:rsidRPr="00831341">
        <w:rPr>
          <w:rFonts w:ascii="Cambria" w:hAnsi="Cambria"/>
        </w:rPr>
        <w:t xml:space="preserve">- </w:t>
      </w:r>
      <w:r w:rsidR="0010005F" w:rsidRPr="00831341">
        <w:rPr>
          <w:rFonts w:ascii="Cambria" w:hAnsi="Cambria"/>
        </w:rPr>
        <w:t>terv) a Főváros rendelkezik. Legalább akkora nehézséget okoz ugyanakkor a változásokhoz szükséges források hiánya, mint a célcsoport ismerete, elérése</w:t>
      </w:r>
      <w:r w:rsidR="0098133F" w:rsidRPr="00831341">
        <w:rPr>
          <w:rFonts w:ascii="Cambria" w:hAnsi="Cambria"/>
        </w:rPr>
        <w:t>, vagy a hazai sajátságos kétszintű önkormányzati rendszer. Ez utóbbi az integrált városfejlesztések szempontjából kiemelten jelentős.</w:t>
      </w:r>
      <w:r w:rsidR="0010005F" w:rsidRPr="00831341">
        <w:rPr>
          <w:rFonts w:ascii="Cambria" w:hAnsi="Cambria"/>
        </w:rPr>
        <w:t xml:space="preserve"> </w:t>
      </w:r>
      <w:r w:rsidRPr="00831341">
        <w:rPr>
          <w:rFonts w:ascii="Cambria" w:hAnsi="Cambria"/>
        </w:rPr>
        <w:t>Budapest kétszintű önkormányzati rendszerében a lakáspolitikával kapcsolatos feladatok a kerületi önkormányzatok hatáskörébe tartoznak. Ez egyben azt is jelenti, hogy a közösségi bérlakás-szektor is a kerületi önkormányzatok tulajdonában van, és a bérlakás-szektorral kapcsolatos politikát is nekik kell kidolgozniuk (privatizálás feltételei, bérlakás-felújítás, bérbeadásra vonatkozó szabályozások, stb.). A lakásfenntartási támogatás és az adósságkezelési szolgáltatás működtetése részben szintén a kerületi önkormányzatok feladata, amennyiben a központi állami támogatási rendszer kiegészítéseként meghatározhatnak egy szélesebb jogosultsági kört (saját forrásból). A városrehabilitáció (melynek jelentős lakás/lakóépület elemei lehetnek) a fővárosi és a kerületi önkormányzatok megosztott feladata. A fővárosi önkormányzat végzi a keretszabályozást és felelős az ő tulajdonában levő közterületek (nagyobb terek, parkok, utak) felújításáért, míg a kerületi önkormányzatok feladata a területrendezésen belül a részletes szabályozási tervek elkészítése és a tulajdonukba tartozó közterületek és lakásállomány felújítása.</w:t>
      </w:r>
    </w:p>
    <w:p w:rsidR="001028C3" w:rsidRPr="00831341" w:rsidRDefault="001028C3" w:rsidP="002149A5">
      <w:pPr>
        <w:pStyle w:val="szvegtrzs2"/>
        <w:keepNext w:val="0"/>
        <w:keepLines w:val="0"/>
        <w:widowControl w:val="0"/>
        <w:spacing w:line="360" w:lineRule="auto"/>
        <w:ind w:left="0" w:firstLine="567"/>
        <w:rPr>
          <w:rFonts w:ascii="Cambria" w:hAnsi="Cambria"/>
        </w:rPr>
      </w:pPr>
    </w:p>
    <w:p w:rsidR="001028C3" w:rsidRPr="00831341" w:rsidRDefault="001028C3" w:rsidP="002149A5">
      <w:pPr>
        <w:pStyle w:val="szvegtrzs2"/>
        <w:keepNext w:val="0"/>
        <w:keepLines w:val="0"/>
        <w:widowControl w:val="0"/>
        <w:numPr>
          <w:ilvl w:val="0"/>
          <w:numId w:val="12"/>
        </w:numPr>
        <w:tabs>
          <w:tab w:val="left" w:pos="567"/>
        </w:tabs>
        <w:spacing w:line="360" w:lineRule="auto"/>
        <w:rPr>
          <w:rFonts w:ascii="Cambria" w:hAnsi="Cambria"/>
        </w:rPr>
      </w:pPr>
      <w:r w:rsidRPr="00831341">
        <w:rPr>
          <w:rFonts w:ascii="Cambria" w:hAnsi="Cambria"/>
        </w:rPr>
        <w:t>Kerületi önkormányzatok:</w:t>
      </w:r>
    </w:p>
    <w:p w:rsidR="001028C3" w:rsidRPr="00831341" w:rsidRDefault="0098133F" w:rsidP="002149A5">
      <w:pPr>
        <w:pStyle w:val="szvegtrzs2"/>
        <w:keepNext w:val="0"/>
        <w:keepLines w:val="0"/>
        <w:widowControl w:val="0"/>
        <w:spacing w:line="360" w:lineRule="auto"/>
        <w:ind w:left="0"/>
        <w:rPr>
          <w:rFonts w:ascii="Cambria" w:hAnsi="Cambria"/>
        </w:rPr>
      </w:pPr>
      <w:r w:rsidRPr="00831341">
        <w:rPr>
          <w:rFonts w:ascii="Cambria" w:hAnsi="Cambria"/>
        </w:rPr>
        <w:t xml:space="preserve">A kerületi önkormányzatok a fejlesztések központi szereplői. Nélkülük sem infrastrukturális, sem humán beavatkozás nem képzelhető el, egyetlen kerületben sem. </w:t>
      </w:r>
      <w:r w:rsidR="001028C3" w:rsidRPr="00831341">
        <w:rPr>
          <w:rFonts w:ascii="Cambria" w:hAnsi="Cambria"/>
        </w:rPr>
        <w:t>Magyarországon három közigazgatási szinten valósul meg az állami szakpolitikai tervezés, döntéshozatal és a feladat-végrehajtás. Országos szinten a parlament által hozott törvények, illetve a szakminisztériumok által kiadott rendeletek és egyéb jogszabályok végrehajtásáért a minisztériumok a felelősek.</w:t>
      </w:r>
      <w:r w:rsidRPr="00831341">
        <w:rPr>
          <w:rFonts w:ascii="Cambria" w:hAnsi="Cambria"/>
        </w:rPr>
        <w:t xml:space="preserve"> </w:t>
      </w:r>
      <w:r w:rsidR="001028C3" w:rsidRPr="00831341">
        <w:rPr>
          <w:rFonts w:ascii="Cambria" w:hAnsi="Cambria"/>
        </w:rPr>
        <w:t xml:space="preserve">Az ún. magasabb szintű jogszabályok határozzák meg a központi szervek által ellátandó funkciókat, illetve a megyei/fővárosi </w:t>
      </w:r>
      <w:r w:rsidR="001028C3" w:rsidRPr="00831341">
        <w:rPr>
          <w:rFonts w:ascii="Cambria" w:hAnsi="Cambria"/>
        </w:rPr>
        <w:lastRenderedPageBreak/>
        <w:t xml:space="preserve">önkormányzatok, valamint a helyi/települési önkormányzatok részére delegált, általuk kötelezően ellátandó feladatokat. A minisztériumok háttérintézményei (pl. SZMI), a tárcák munkáját célzottan segítik, a stratégiai tervezést és a döntések végrehajtását támogató feladatokat látnak el. Országos hatáskörrel, de decentralizált elven működnek egyes központi szervek, hivatalok (pl. Állami Foglalkoztatási Szolgálat), melyek helyi feladat-ellátási központjaikon keresztül látnak el közigazgatási és szolgáltatási feladatokat.  A szakpolitikai tervezés- és feladatellátás középső szintjén a megyei, illetve fővárosi önkormányzatok találhatóak, melyek esetében a döntéshozatali, jogszabály-alkotási jogot, választott képviselőkön keresztül a megyei, illetve a fővárosi közgyűlések gyakorolják. A magasabb szintű jogszabályok által a megyei/fővárosi önkormányzatok számára delegált közigazgatási és szolgáltatási, valamint az általuk önállóan vállalt feladatokat az önkormányzatok hivatalai, illetve az önkormányzatok által fenntartott intézmények látják el.       </w:t>
      </w:r>
    </w:p>
    <w:p w:rsidR="001028C3" w:rsidRPr="00831341" w:rsidRDefault="001028C3" w:rsidP="002149A5">
      <w:pPr>
        <w:pStyle w:val="szvegtrzs2"/>
        <w:keepNext w:val="0"/>
        <w:keepLines w:val="0"/>
        <w:widowControl w:val="0"/>
        <w:spacing w:line="360" w:lineRule="auto"/>
        <w:ind w:left="0" w:firstLine="567"/>
        <w:rPr>
          <w:rFonts w:ascii="Cambria" w:hAnsi="Cambria"/>
        </w:rPr>
      </w:pPr>
      <w:r w:rsidRPr="00831341">
        <w:rPr>
          <w:rFonts w:ascii="Cambria" w:hAnsi="Cambria"/>
        </w:rPr>
        <w:t xml:space="preserve">A szakpolitikai tervezés- és feladatellátás legalsó szintjén a települési/kerületi önkormányzatok működnek, esetükben a helyi jogszabályalkotás jogát választott képviselőtestület gyakorolja. A magasabb szintű jogszabályok által a települési/kerületi önkormányzatok számára delegált helyi közigazgatási és szolgáltatási, valamint az általuk önállóan vállalt feladatokat az önkormányzatok hivatalai, illetve az önkormányzatok által fenntartott helyi intézmények látják el. Feladatellátásuk megszervezési érdekében az önkormányzatok ún. társulásokat hozhatnak létre. Fontos alapelv, hogy az önkormányzatok által hozott jogszabályok nem lehetnek ellentmondásban az ún. magasabb szintű jogszabályokkal.      </w:t>
      </w:r>
    </w:p>
    <w:p w:rsidR="001028C3" w:rsidRPr="00831341" w:rsidRDefault="001028C3" w:rsidP="002149A5">
      <w:pPr>
        <w:pStyle w:val="szvegtrzs2"/>
        <w:keepNext w:val="0"/>
        <w:keepLines w:val="0"/>
        <w:widowControl w:val="0"/>
        <w:spacing w:line="360" w:lineRule="auto"/>
        <w:ind w:left="0" w:firstLine="567"/>
        <w:rPr>
          <w:rFonts w:ascii="Cambria" w:hAnsi="Cambria"/>
        </w:rPr>
      </w:pPr>
      <w:r w:rsidRPr="00831341">
        <w:rPr>
          <w:rFonts w:ascii="Cambria" w:hAnsi="Cambria"/>
        </w:rPr>
        <w:t xml:space="preserve">A megyei/fővárosi és a települési/kerületi önkormányzatok egyes szakpolitikai területeken a magasabb szintű jogszabályok előírásai alapján kötelesek önálló stratégiát kialakítani (pl. Szociális Szolgáltatástervezési Koncepció, Településfejlesztési Koncepció, Lakáspolitikai Koncepció, Oktatáspolitikai Koncepció), illetve ágazati feladatellátásuk kapcsán az esélyegyenlőség erősítését az egyes szakmai ágazatokban szolgáló programokat (pl. Települési Esélyegyenlőségi program, Közoktatási Esélyegyenlőségi Program, Anti-szegregációs Terv).   </w:t>
      </w:r>
    </w:p>
    <w:p w:rsidR="001028C3" w:rsidRPr="00831341" w:rsidRDefault="001028C3" w:rsidP="002149A5">
      <w:pPr>
        <w:pStyle w:val="szvegtrzs2"/>
        <w:keepNext w:val="0"/>
        <w:keepLines w:val="0"/>
        <w:widowControl w:val="0"/>
        <w:spacing w:line="360" w:lineRule="auto"/>
        <w:ind w:left="0" w:firstLine="567"/>
        <w:rPr>
          <w:rFonts w:ascii="Cambria" w:hAnsi="Cambria"/>
        </w:rPr>
      </w:pPr>
      <w:r w:rsidRPr="00831341">
        <w:rPr>
          <w:rFonts w:ascii="Cambria" w:hAnsi="Cambria"/>
        </w:rPr>
        <w:t>A települési/kerületi önkormányzatok az általuk elfogadott stratégiai koncepciókat, programokat a megyei/fővárosi önkormányzatoknak kötelesek megküldeni, melyek ezeket elviekben saját megyei/fővárosi szintű stratégiai koncepcióikba beépítik.</w:t>
      </w:r>
    </w:p>
    <w:p w:rsidR="001028C3" w:rsidRPr="00831341" w:rsidRDefault="001028C3" w:rsidP="002149A5">
      <w:pPr>
        <w:pStyle w:val="szvegtrzs2"/>
        <w:keepNext w:val="0"/>
        <w:keepLines w:val="0"/>
        <w:widowControl w:val="0"/>
        <w:spacing w:line="360" w:lineRule="auto"/>
        <w:ind w:left="0" w:firstLine="567"/>
        <w:rPr>
          <w:rFonts w:ascii="Cambria" w:hAnsi="Cambria"/>
        </w:rPr>
      </w:pPr>
      <w:r w:rsidRPr="00831341">
        <w:rPr>
          <w:rFonts w:ascii="Cambria" w:hAnsi="Cambria"/>
        </w:rPr>
        <w:t xml:space="preserve">A szakpolitikai területeket tekintve a foglalkoztatáspolitikai kilóg a többi kerület </w:t>
      </w:r>
      <w:r w:rsidRPr="00831341">
        <w:rPr>
          <w:rFonts w:ascii="Cambria" w:hAnsi="Cambria"/>
        </w:rPr>
        <w:lastRenderedPageBreak/>
        <w:t>sorából, ugyanis e területen a térségi és helyi tervezési és feladat-ellátási feladatokat döntő részben az Állami Foglalkoztatási Szolgálat végzi.</w:t>
      </w:r>
    </w:p>
    <w:p w:rsidR="001028C3" w:rsidRPr="00831341" w:rsidRDefault="001028C3" w:rsidP="002149A5">
      <w:pPr>
        <w:pStyle w:val="szvegtrzs2"/>
        <w:keepNext w:val="0"/>
        <w:keepLines w:val="0"/>
        <w:widowControl w:val="0"/>
        <w:spacing w:line="360" w:lineRule="auto"/>
        <w:ind w:left="0" w:firstLine="567"/>
        <w:rPr>
          <w:rFonts w:ascii="Cambria" w:hAnsi="Cambria"/>
        </w:rPr>
      </w:pPr>
      <w:r w:rsidRPr="00831341">
        <w:rPr>
          <w:rFonts w:ascii="Cambria" w:hAnsi="Cambria"/>
        </w:rPr>
        <w:t xml:space="preserve">Sajnos komoly problémát jelent, hogy az egyes döntéshozatali/feladat-ellátási szintek között, illetve helyi szinteken az egyes ágazatok között alacsony hatásfokú az együttműködés, a feladatellátás összehangolása. </w:t>
      </w:r>
    </w:p>
    <w:p w:rsidR="001028C3" w:rsidRPr="00831341" w:rsidRDefault="001028C3" w:rsidP="002149A5">
      <w:pPr>
        <w:pStyle w:val="szvegtrzs2"/>
        <w:keepNext w:val="0"/>
        <w:keepLines w:val="0"/>
        <w:widowControl w:val="0"/>
        <w:spacing w:line="360" w:lineRule="auto"/>
        <w:ind w:left="0" w:firstLine="567"/>
        <w:rPr>
          <w:rFonts w:ascii="Cambria" w:hAnsi="Cambria"/>
        </w:rPr>
      </w:pPr>
      <w:r w:rsidRPr="00831341">
        <w:rPr>
          <w:rFonts w:ascii="Cambria" w:hAnsi="Cambria"/>
        </w:rPr>
        <w:t>Szintén komoly probléma, hogy a közigazgatás szintjei közötti hatásköri átfedések, az egyes szintek közötti politikai érdekellentétek és pénzügyi viták (pl. forrásmegosztás) bénítják meg a közös stratégiai tervezést és döntéshozatalt, melyre jó példát jelent a főváros és a fővárosi kerületek viszonya. Jelenleg, bár ténylegesen a kerületek a főváros alkotórészei, a kerületi önkormányzati szakpolitikákra, a kerületi szintű feladatellátásra, az esetleges diszkriminatív gyakorlatok felszámolására, hatáskör és jogszabályi felhatalmazás hiányában a Főváros nem gyakorolhat érdemi befolyást. Ez minden szakmai ágazatban, de kiemelten a lakáspolitika, az oktatáspolitika és az egészségügy terén komoly problémát jelent. Az együttműködés az azonos közigazgatási szinten található kerületi önkormányzatok között is alacsony fokú. Mind a közös tervezés, mind a feladatellátás összehangolása terén kevés s kerületközi kezdeményezés.</w:t>
      </w:r>
    </w:p>
    <w:p w:rsidR="001028C3" w:rsidRPr="00831341" w:rsidRDefault="001028C3" w:rsidP="002149A5">
      <w:pPr>
        <w:pStyle w:val="szvegtrzs2"/>
        <w:keepNext w:val="0"/>
        <w:keepLines w:val="0"/>
        <w:widowControl w:val="0"/>
        <w:spacing w:line="360" w:lineRule="auto"/>
        <w:ind w:left="0" w:firstLine="567"/>
        <w:rPr>
          <w:rFonts w:ascii="Cambria" w:hAnsi="Cambria"/>
        </w:rPr>
      </w:pPr>
      <w:r w:rsidRPr="00831341">
        <w:rPr>
          <w:rFonts w:ascii="Cambria" w:hAnsi="Cambria"/>
        </w:rPr>
        <w:t xml:space="preserve">A kerületi önkormányzatok jelentős része a helyi szintű tervezésbe kevéssé vonja be a civil szervezeteket, sok esetben a helyi cigány kisebbségi önkormányzatok sem rendelkeznek érdemi beleszólással, a cigány kisebbséget fokozottan érintő helyi szakpolitikai döntésekbe. </w:t>
      </w:r>
    </w:p>
    <w:p w:rsidR="001028C3" w:rsidRPr="00831341" w:rsidRDefault="001028C3" w:rsidP="002149A5">
      <w:pPr>
        <w:pStyle w:val="szvegtrzs2"/>
        <w:keepNext w:val="0"/>
        <w:keepLines w:val="0"/>
        <w:widowControl w:val="0"/>
        <w:spacing w:line="360" w:lineRule="auto"/>
        <w:ind w:left="0" w:firstLine="567"/>
        <w:rPr>
          <w:rFonts w:ascii="Cambria" w:hAnsi="Cambria"/>
        </w:rPr>
      </w:pPr>
    </w:p>
    <w:p w:rsidR="001028C3" w:rsidRPr="00831341" w:rsidRDefault="001028C3" w:rsidP="002149A5">
      <w:pPr>
        <w:pStyle w:val="szvegtrzs2"/>
        <w:keepNext w:val="0"/>
        <w:keepLines w:val="0"/>
        <w:widowControl w:val="0"/>
        <w:numPr>
          <w:ilvl w:val="0"/>
          <w:numId w:val="12"/>
        </w:numPr>
        <w:tabs>
          <w:tab w:val="left" w:pos="567"/>
        </w:tabs>
        <w:spacing w:line="360" w:lineRule="auto"/>
        <w:rPr>
          <w:rFonts w:ascii="Cambria" w:hAnsi="Cambria"/>
        </w:rPr>
      </w:pPr>
      <w:r w:rsidRPr="00831341">
        <w:rPr>
          <w:rFonts w:ascii="Cambria" w:hAnsi="Cambria"/>
        </w:rPr>
        <w:t>Országos Cigány Önkormányzat:</w:t>
      </w:r>
    </w:p>
    <w:p w:rsidR="001028C3" w:rsidRPr="00831341" w:rsidRDefault="001028C3" w:rsidP="002149A5">
      <w:pPr>
        <w:pStyle w:val="szvegtrzs2"/>
        <w:keepNext w:val="0"/>
        <w:keepLines w:val="0"/>
        <w:widowControl w:val="0"/>
        <w:spacing w:line="360" w:lineRule="auto"/>
        <w:ind w:left="0"/>
        <w:rPr>
          <w:rFonts w:ascii="Cambria" w:hAnsi="Cambria"/>
        </w:rPr>
      </w:pPr>
      <w:r w:rsidRPr="00831341">
        <w:rPr>
          <w:rFonts w:ascii="Cambria" w:hAnsi="Cambria"/>
        </w:rPr>
        <w:t xml:space="preserve">A Fővárosi szerepből adódóan országos jellegű feladathalmazokkal és résztvevőkkel együtt zajlik, így a roma politikákban jelentős tényezőt jelentenek a központi állami szervezetek, az Országos Roma Önkormányzat, vagy az országos jellegű, fővárosi központú roma civil szervezetek, illetve az országos médiák. Másik oldalról a fővárosi közigazgatási és várospolitikai szerkezetből következően fontos szerep jut a kerületi-helyi szintnek és az ezzel való munkamegosztásnak a kerületi önkormányzatokkal, kerületi cigány önkormányzatokkal helyi roma civil mozgásokkal. Ebben kell megtalálnia, alakítania sajátos helyét, együttműködéseit a fővárosnak politikai és közszolgáltatási, közszolgálati viszonyrendszereiben és várospolitikai mozgásterében. </w:t>
      </w:r>
    </w:p>
    <w:p w:rsidR="001028C3" w:rsidRPr="00831341" w:rsidRDefault="001028C3" w:rsidP="002149A5">
      <w:pPr>
        <w:pStyle w:val="szvegtrzs2"/>
        <w:keepNext w:val="0"/>
        <w:keepLines w:val="0"/>
        <w:widowControl w:val="0"/>
        <w:spacing w:line="360" w:lineRule="auto"/>
        <w:ind w:left="0" w:firstLine="567"/>
        <w:rPr>
          <w:rFonts w:ascii="Cambria" w:hAnsi="Cambria"/>
        </w:rPr>
      </w:pPr>
      <w:r w:rsidRPr="00831341">
        <w:rPr>
          <w:rFonts w:ascii="Cambria" w:hAnsi="Cambria"/>
        </w:rPr>
        <w:t xml:space="preserve">Ugyanakkor a korábbiakban már kialakultak a fővárosi szintű horizontális partnerkapcsolatok és a roma szempontú várospolitika intézményes és eseti </w:t>
      </w:r>
      <w:r w:rsidRPr="00831341">
        <w:rPr>
          <w:rFonts w:ascii="Cambria" w:hAnsi="Cambria"/>
        </w:rPr>
        <w:lastRenderedPageBreak/>
        <w:t>partnerviszonyai, feladatkörei. Így az Önkormányzat és a Fővárosi Cigány Kisebbségi Önkormányzat viszonylata, a fővárosi roma civil kapcsolatrendszer, az önkormányzat és saját roma intézményei, az Önkormányzat és egyéb roma intézmények, illetve a fővárosi intézményrendszer romákkal kapcsolatos, erre társadalompolitikailag ható, általános feladatrendszert mainstream módon ellátó tényezői között.</w:t>
      </w:r>
    </w:p>
    <w:p w:rsidR="001028C3" w:rsidRPr="00831341" w:rsidRDefault="001028C3" w:rsidP="002149A5">
      <w:pPr>
        <w:pStyle w:val="szvegtrzs2"/>
        <w:keepNext w:val="0"/>
        <w:keepLines w:val="0"/>
        <w:widowControl w:val="0"/>
        <w:spacing w:line="360" w:lineRule="auto"/>
        <w:ind w:left="0" w:firstLine="567"/>
        <w:rPr>
          <w:rFonts w:ascii="Cambria" w:hAnsi="Cambria"/>
        </w:rPr>
      </w:pPr>
      <w:r w:rsidRPr="00831341">
        <w:rPr>
          <w:rFonts w:ascii="Cambria" w:hAnsi="Cambria"/>
        </w:rPr>
        <w:t>A jövőre nézve ezeknek a kapcsolatrendszereknek az összehangolt működésével lehet további forrásokat teremteni, racionálisabb munkamegosztásokat kialakítani a kitűzendő céljaink megvalósításához</w:t>
      </w:r>
      <w:r w:rsidR="00477457" w:rsidRPr="00831341">
        <w:rPr>
          <w:rFonts w:ascii="Cambria" w:hAnsi="Cambria"/>
        </w:rPr>
        <w:t>.</w:t>
      </w:r>
    </w:p>
    <w:p w:rsidR="00351D2B" w:rsidRPr="00831341" w:rsidRDefault="00351D2B" w:rsidP="002149A5">
      <w:pPr>
        <w:pStyle w:val="szvegtrzs2"/>
        <w:keepNext w:val="0"/>
        <w:keepLines w:val="0"/>
        <w:widowControl w:val="0"/>
        <w:spacing w:line="360" w:lineRule="auto"/>
        <w:ind w:left="0" w:firstLine="567"/>
        <w:rPr>
          <w:rFonts w:ascii="Cambria" w:hAnsi="Cambria"/>
        </w:rPr>
      </w:pPr>
    </w:p>
    <w:tbl>
      <w:tblPr>
        <w:tblW w:w="5000" w:type="pct"/>
        <w:tblCellMar>
          <w:left w:w="70" w:type="dxa"/>
          <w:right w:w="70" w:type="dxa"/>
        </w:tblCellMar>
        <w:tblLook w:val="04A0"/>
      </w:tblPr>
      <w:tblGrid>
        <w:gridCol w:w="2035"/>
        <w:gridCol w:w="1970"/>
        <w:gridCol w:w="1843"/>
        <w:gridCol w:w="1441"/>
        <w:gridCol w:w="2066"/>
      </w:tblGrid>
      <w:tr w:rsidR="00351D2B" w:rsidRPr="00831341" w:rsidTr="00062F4F">
        <w:trPr>
          <w:trHeight w:val="37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1D2B" w:rsidRPr="00831341" w:rsidRDefault="00351D2B" w:rsidP="002149A5">
            <w:pPr>
              <w:keepNext w:val="0"/>
              <w:keepLines w:val="0"/>
              <w:spacing w:line="360" w:lineRule="auto"/>
              <w:jc w:val="center"/>
              <w:rPr>
                <w:rFonts w:ascii="Cambria" w:eastAsia="Times New Roman" w:hAnsi="Cambria"/>
                <w:b/>
                <w:bCs/>
                <w:color w:val="000000"/>
                <w:sz w:val="28"/>
                <w:szCs w:val="28"/>
                <w:lang w:eastAsia="hu-HU"/>
              </w:rPr>
            </w:pPr>
            <w:r w:rsidRPr="00831341">
              <w:rPr>
                <w:rFonts w:ascii="Cambria" w:eastAsia="Times New Roman" w:hAnsi="Cambria"/>
                <w:b/>
                <w:bCs/>
                <w:color w:val="000000"/>
                <w:sz w:val="28"/>
                <w:szCs w:val="28"/>
                <w:lang w:eastAsia="hu-HU"/>
              </w:rPr>
              <w:t>Stakeholder analízis</w:t>
            </w:r>
          </w:p>
        </w:tc>
      </w:tr>
      <w:tr w:rsidR="00351D2B" w:rsidRPr="00831341" w:rsidTr="00062F4F">
        <w:trPr>
          <w:trHeight w:val="945"/>
        </w:trPr>
        <w:tc>
          <w:tcPr>
            <w:tcW w:w="1088" w:type="pct"/>
            <w:tcBorders>
              <w:top w:val="nil"/>
              <w:left w:val="single" w:sz="4" w:space="0" w:color="auto"/>
              <w:bottom w:val="single" w:sz="4" w:space="0" w:color="auto"/>
              <w:right w:val="single" w:sz="4" w:space="0" w:color="auto"/>
            </w:tcBorders>
            <w:shd w:val="clear" w:color="000000" w:fill="CCCCCC"/>
            <w:vAlign w:val="center"/>
            <w:hideMark/>
          </w:tcPr>
          <w:p w:rsidR="00351D2B" w:rsidRPr="00831341" w:rsidRDefault="00351D2B" w:rsidP="002149A5">
            <w:pPr>
              <w:keepNext w:val="0"/>
              <w:keepLines w:val="0"/>
              <w:spacing w:line="360" w:lineRule="auto"/>
              <w:jc w:val="left"/>
              <w:rPr>
                <w:rFonts w:ascii="Cambria" w:eastAsia="Times New Roman" w:hAnsi="Cambria"/>
                <w:b/>
                <w:bCs/>
                <w:color w:val="000000"/>
                <w:szCs w:val="24"/>
                <w:lang w:eastAsia="hu-HU"/>
              </w:rPr>
            </w:pPr>
            <w:r w:rsidRPr="00831341">
              <w:rPr>
                <w:rFonts w:ascii="Cambria" w:eastAsia="Times New Roman" w:hAnsi="Cambria"/>
                <w:b/>
                <w:bCs/>
                <w:color w:val="000000"/>
                <w:szCs w:val="24"/>
                <w:lang w:eastAsia="hu-HU"/>
              </w:rPr>
              <w:t>Érdekcsoportok</w:t>
            </w:r>
          </w:p>
        </w:tc>
        <w:tc>
          <w:tcPr>
            <w:tcW w:w="1053" w:type="pct"/>
            <w:tcBorders>
              <w:top w:val="nil"/>
              <w:left w:val="nil"/>
              <w:bottom w:val="single" w:sz="4" w:space="0" w:color="auto"/>
              <w:right w:val="single" w:sz="4" w:space="0" w:color="auto"/>
            </w:tcBorders>
            <w:shd w:val="clear" w:color="000000" w:fill="CCCCCC"/>
            <w:vAlign w:val="center"/>
            <w:hideMark/>
          </w:tcPr>
          <w:p w:rsidR="00351D2B" w:rsidRPr="00831341" w:rsidRDefault="00351D2B" w:rsidP="002149A5">
            <w:pPr>
              <w:keepNext w:val="0"/>
              <w:keepLines w:val="0"/>
              <w:spacing w:line="360" w:lineRule="auto"/>
              <w:jc w:val="left"/>
              <w:rPr>
                <w:rFonts w:ascii="Cambria" w:eastAsia="Times New Roman" w:hAnsi="Cambria"/>
                <w:b/>
                <w:bCs/>
                <w:color w:val="000000"/>
                <w:szCs w:val="24"/>
                <w:lang w:eastAsia="hu-HU"/>
              </w:rPr>
            </w:pPr>
            <w:r w:rsidRPr="00831341">
              <w:rPr>
                <w:rFonts w:ascii="Cambria" w:eastAsia="Times New Roman" w:hAnsi="Cambria"/>
                <w:b/>
                <w:bCs/>
                <w:color w:val="000000"/>
                <w:szCs w:val="24"/>
                <w:lang w:eastAsia="hu-HU"/>
              </w:rPr>
              <w:t>Tapasztalat, szaktudás, források</w:t>
            </w:r>
          </w:p>
        </w:tc>
        <w:tc>
          <w:tcPr>
            <w:tcW w:w="985" w:type="pct"/>
            <w:tcBorders>
              <w:top w:val="nil"/>
              <w:left w:val="nil"/>
              <w:bottom w:val="single" w:sz="4" w:space="0" w:color="auto"/>
              <w:right w:val="single" w:sz="4" w:space="0" w:color="auto"/>
            </w:tcBorders>
            <w:shd w:val="clear" w:color="000000" w:fill="CCCCCC"/>
            <w:vAlign w:val="center"/>
            <w:hideMark/>
          </w:tcPr>
          <w:p w:rsidR="00351D2B" w:rsidRPr="00831341" w:rsidRDefault="00351D2B" w:rsidP="002149A5">
            <w:pPr>
              <w:keepNext w:val="0"/>
              <w:keepLines w:val="0"/>
              <w:spacing w:line="360" w:lineRule="auto"/>
              <w:jc w:val="left"/>
              <w:rPr>
                <w:rFonts w:ascii="Cambria" w:eastAsia="Times New Roman" w:hAnsi="Cambria"/>
                <w:b/>
                <w:bCs/>
                <w:color w:val="000000"/>
                <w:szCs w:val="24"/>
                <w:lang w:eastAsia="hu-HU"/>
              </w:rPr>
            </w:pPr>
            <w:r w:rsidRPr="00831341">
              <w:rPr>
                <w:rFonts w:ascii="Cambria" w:eastAsia="Times New Roman" w:hAnsi="Cambria"/>
                <w:b/>
                <w:bCs/>
                <w:color w:val="000000"/>
                <w:szCs w:val="24"/>
                <w:lang w:eastAsia="hu-HU"/>
              </w:rPr>
              <w:t>Érdekek és elvárások</w:t>
            </w:r>
          </w:p>
        </w:tc>
        <w:tc>
          <w:tcPr>
            <w:tcW w:w="770" w:type="pct"/>
            <w:tcBorders>
              <w:top w:val="nil"/>
              <w:left w:val="nil"/>
              <w:bottom w:val="single" w:sz="4" w:space="0" w:color="auto"/>
              <w:right w:val="single" w:sz="4" w:space="0" w:color="auto"/>
            </w:tcBorders>
            <w:shd w:val="clear" w:color="000000" w:fill="CCCCCC"/>
            <w:vAlign w:val="center"/>
            <w:hideMark/>
          </w:tcPr>
          <w:p w:rsidR="00351D2B" w:rsidRPr="00831341" w:rsidRDefault="00351D2B" w:rsidP="002149A5">
            <w:pPr>
              <w:keepNext w:val="0"/>
              <w:keepLines w:val="0"/>
              <w:spacing w:line="360" w:lineRule="auto"/>
              <w:jc w:val="left"/>
              <w:rPr>
                <w:rFonts w:ascii="Cambria" w:eastAsia="Times New Roman" w:hAnsi="Cambria"/>
                <w:b/>
                <w:bCs/>
                <w:color w:val="000000"/>
                <w:szCs w:val="24"/>
                <w:lang w:eastAsia="hu-HU"/>
              </w:rPr>
            </w:pPr>
            <w:r w:rsidRPr="00831341">
              <w:rPr>
                <w:rFonts w:ascii="Cambria" w:eastAsia="Times New Roman" w:hAnsi="Cambria"/>
                <w:b/>
                <w:bCs/>
                <w:color w:val="000000"/>
                <w:szCs w:val="24"/>
                <w:lang w:eastAsia="hu-HU"/>
              </w:rPr>
              <w:t>Akadályozó tényezők és problémák</w:t>
            </w:r>
          </w:p>
        </w:tc>
        <w:tc>
          <w:tcPr>
            <w:tcW w:w="1104" w:type="pct"/>
            <w:tcBorders>
              <w:top w:val="nil"/>
              <w:left w:val="nil"/>
              <w:bottom w:val="single" w:sz="4" w:space="0" w:color="auto"/>
              <w:right w:val="single" w:sz="4" w:space="0" w:color="auto"/>
            </w:tcBorders>
            <w:shd w:val="clear" w:color="000000" w:fill="CCCCCC"/>
            <w:vAlign w:val="center"/>
            <w:hideMark/>
          </w:tcPr>
          <w:p w:rsidR="00351D2B" w:rsidRPr="00831341" w:rsidRDefault="00351D2B" w:rsidP="002149A5">
            <w:pPr>
              <w:keepNext w:val="0"/>
              <w:keepLines w:val="0"/>
              <w:spacing w:line="360" w:lineRule="auto"/>
              <w:jc w:val="left"/>
              <w:rPr>
                <w:rFonts w:ascii="Cambria" w:eastAsia="Times New Roman" w:hAnsi="Cambria"/>
                <w:b/>
                <w:bCs/>
                <w:color w:val="000000"/>
                <w:szCs w:val="24"/>
                <w:lang w:eastAsia="hu-HU"/>
              </w:rPr>
            </w:pPr>
            <w:r w:rsidRPr="00831341">
              <w:rPr>
                <w:rFonts w:ascii="Cambria" w:eastAsia="Times New Roman" w:hAnsi="Cambria"/>
                <w:b/>
                <w:bCs/>
                <w:color w:val="000000"/>
                <w:szCs w:val="24"/>
                <w:lang w:eastAsia="hu-HU"/>
              </w:rPr>
              <w:t>A fejlesztési partnerségben betöltött szerep</w:t>
            </w:r>
          </w:p>
        </w:tc>
      </w:tr>
      <w:tr w:rsidR="00351D2B" w:rsidRPr="00831341" w:rsidTr="00062F4F">
        <w:trPr>
          <w:trHeight w:val="2205"/>
        </w:trPr>
        <w:tc>
          <w:tcPr>
            <w:tcW w:w="1088" w:type="pct"/>
            <w:tcBorders>
              <w:top w:val="nil"/>
              <w:left w:val="single" w:sz="4" w:space="0" w:color="auto"/>
              <w:bottom w:val="single" w:sz="4" w:space="0" w:color="auto"/>
              <w:right w:val="single" w:sz="4" w:space="0" w:color="auto"/>
            </w:tcBorders>
            <w:shd w:val="clear" w:color="000000" w:fill="F2F2F2"/>
            <w:vAlign w:val="center"/>
            <w:hideMark/>
          </w:tcPr>
          <w:p w:rsidR="00351D2B" w:rsidRPr="00831341" w:rsidRDefault="00351D2B" w:rsidP="002149A5">
            <w:pPr>
              <w:keepNext w:val="0"/>
              <w:keepLines w:val="0"/>
              <w:spacing w:line="360" w:lineRule="auto"/>
              <w:jc w:val="center"/>
              <w:rPr>
                <w:rFonts w:ascii="Cambria" w:eastAsia="Times New Roman" w:hAnsi="Cambria"/>
                <w:b/>
                <w:bCs/>
                <w:color w:val="000000"/>
                <w:szCs w:val="24"/>
                <w:lang w:eastAsia="hu-HU"/>
              </w:rPr>
            </w:pPr>
            <w:r w:rsidRPr="00831341">
              <w:rPr>
                <w:rFonts w:ascii="Cambria" w:eastAsia="Times New Roman" w:hAnsi="Cambria"/>
                <w:b/>
                <w:bCs/>
                <w:color w:val="000000"/>
                <w:szCs w:val="24"/>
                <w:lang w:eastAsia="hu-HU"/>
              </w:rPr>
              <w:t>HTCS</w:t>
            </w:r>
          </w:p>
        </w:tc>
        <w:tc>
          <w:tcPr>
            <w:tcW w:w="1053" w:type="pct"/>
            <w:tcBorders>
              <w:top w:val="nil"/>
              <w:left w:val="nil"/>
              <w:bottom w:val="single" w:sz="4" w:space="0" w:color="auto"/>
              <w:right w:val="single" w:sz="4" w:space="0" w:color="auto"/>
            </w:tcBorders>
            <w:shd w:val="clear" w:color="000000" w:fill="F2F2F2"/>
            <w:vAlign w:val="center"/>
            <w:hideMark/>
          </w:tcPr>
          <w:p w:rsidR="00351D2B" w:rsidRPr="00831341" w:rsidRDefault="00351D2B" w:rsidP="002149A5">
            <w:pPr>
              <w:keepNext w:val="0"/>
              <w:keepLines w:val="0"/>
              <w:spacing w:line="360" w:lineRule="auto"/>
              <w:jc w:val="center"/>
              <w:rPr>
                <w:rFonts w:ascii="Cambria" w:eastAsia="Times New Roman" w:hAnsi="Cambria"/>
                <w:color w:val="000000"/>
                <w:sz w:val="20"/>
                <w:szCs w:val="20"/>
                <w:lang w:eastAsia="hu-HU"/>
              </w:rPr>
            </w:pPr>
            <w:r w:rsidRPr="00831341">
              <w:rPr>
                <w:rFonts w:ascii="Cambria" w:eastAsia="Times New Roman" w:hAnsi="Cambria"/>
                <w:color w:val="000000"/>
                <w:sz w:val="20"/>
                <w:szCs w:val="20"/>
                <w:lang w:eastAsia="hu-HU"/>
              </w:rPr>
              <w:t>Célcsoport</w:t>
            </w:r>
            <w:r w:rsidR="000F0B22" w:rsidRPr="00831341">
              <w:rPr>
                <w:rFonts w:ascii="Cambria" w:eastAsia="Times New Roman" w:hAnsi="Cambria"/>
                <w:color w:val="000000"/>
                <w:sz w:val="20"/>
                <w:szCs w:val="20"/>
                <w:lang w:eastAsia="hu-HU"/>
              </w:rPr>
              <w:t>-</w:t>
            </w:r>
            <w:r w:rsidRPr="00831341">
              <w:rPr>
                <w:rFonts w:ascii="Cambria" w:eastAsia="Times New Roman" w:hAnsi="Cambria"/>
                <w:color w:val="000000"/>
                <w:sz w:val="20"/>
                <w:szCs w:val="20"/>
                <w:lang w:eastAsia="hu-HU"/>
              </w:rPr>
              <w:t xml:space="preserve">ismeret; </w:t>
            </w:r>
            <w:r w:rsidRPr="00831341">
              <w:rPr>
                <w:rFonts w:ascii="Cambria" w:eastAsia="Times New Roman" w:hAnsi="Cambria"/>
                <w:color w:val="000000"/>
                <w:sz w:val="20"/>
                <w:szCs w:val="20"/>
                <w:lang w:eastAsia="hu-HU"/>
              </w:rPr>
              <w:br/>
              <w:t>Több éves tapasz</w:t>
            </w:r>
            <w:r w:rsidR="000F0B22" w:rsidRPr="00831341">
              <w:rPr>
                <w:rFonts w:ascii="Cambria" w:eastAsia="Times New Roman" w:hAnsi="Cambria"/>
                <w:color w:val="000000"/>
                <w:sz w:val="20"/>
                <w:szCs w:val="20"/>
                <w:lang w:eastAsia="hu-HU"/>
              </w:rPr>
              <w:t>t</w:t>
            </w:r>
            <w:r w:rsidRPr="00831341">
              <w:rPr>
                <w:rFonts w:ascii="Cambria" w:eastAsia="Times New Roman" w:hAnsi="Cambria"/>
                <w:color w:val="000000"/>
                <w:sz w:val="20"/>
                <w:szCs w:val="20"/>
                <w:lang w:eastAsia="hu-HU"/>
              </w:rPr>
              <w:t>alat a kisprojektek terén;</w:t>
            </w:r>
            <w:r w:rsidRPr="00831341">
              <w:rPr>
                <w:rFonts w:ascii="Cambria" w:eastAsia="Times New Roman" w:hAnsi="Cambria"/>
                <w:color w:val="000000"/>
                <w:sz w:val="20"/>
                <w:szCs w:val="20"/>
                <w:lang w:eastAsia="hu-HU"/>
              </w:rPr>
              <w:br/>
              <w:t>Projektmenedzsment</w:t>
            </w:r>
          </w:p>
        </w:tc>
        <w:tc>
          <w:tcPr>
            <w:tcW w:w="985" w:type="pct"/>
            <w:tcBorders>
              <w:top w:val="nil"/>
              <w:left w:val="nil"/>
              <w:bottom w:val="single" w:sz="4" w:space="0" w:color="auto"/>
              <w:right w:val="single" w:sz="4" w:space="0" w:color="auto"/>
            </w:tcBorders>
            <w:shd w:val="clear" w:color="000000" w:fill="F2F2F2"/>
            <w:vAlign w:val="center"/>
            <w:hideMark/>
          </w:tcPr>
          <w:p w:rsidR="00351D2B" w:rsidRPr="00831341" w:rsidRDefault="00351D2B" w:rsidP="002149A5">
            <w:pPr>
              <w:keepNext w:val="0"/>
              <w:keepLines w:val="0"/>
              <w:spacing w:line="360" w:lineRule="auto"/>
              <w:jc w:val="center"/>
              <w:rPr>
                <w:rFonts w:ascii="Cambria" w:eastAsia="Times New Roman" w:hAnsi="Cambria"/>
                <w:color w:val="000000"/>
                <w:sz w:val="20"/>
                <w:szCs w:val="20"/>
                <w:lang w:eastAsia="hu-HU"/>
              </w:rPr>
            </w:pPr>
            <w:r w:rsidRPr="00831341">
              <w:rPr>
                <w:rFonts w:ascii="Cambria" w:eastAsia="Times New Roman" w:hAnsi="Cambria"/>
                <w:color w:val="000000"/>
                <w:sz w:val="20"/>
                <w:szCs w:val="20"/>
                <w:lang w:eastAsia="hu-HU"/>
              </w:rPr>
              <w:t xml:space="preserve">Projektek megvalósításának támogatása; </w:t>
            </w:r>
            <w:r w:rsidRPr="00831341">
              <w:rPr>
                <w:rFonts w:ascii="Cambria" w:eastAsia="Times New Roman" w:hAnsi="Cambria"/>
                <w:color w:val="000000"/>
                <w:sz w:val="20"/>
                <w:szCs w:val="20"/>
                <w:lang w:eastAsia="hu-HU"/>
              </w:rPr>
              <w:br/>
              <w:t>HTCS megmaradásának és tagjai fej</w:t>
            </w:r>
            <w:r w:rsidR="000F0B22" w:rsidRPr="00831341">
              <w:rPr>
                <w:rFonts w:ascii="Cambria" w:eastAsia="Times New Roman" w:hAnsi="Cambria"/>
                <w:color w:val="000000"/>
                <w:sz w:val="20"/>
                <w:szCs w:val="20"/>
                <w:lang w:eastAsia="hu-HU"/>
              </w:rPr>
              <w:t>l</w:t>
            </w:r>
            <w:r w:rsidRPr="00831341">
              <w:rPr>
                <w:rFonts w:ascii="Cambria" w:eastAsia="Times New Roman" w:hAnsi="Cambria"/>
                <w:color w:val="000000"/>
                <w:sz w:val="20"/>
                <w:szCs w:val="20"/>
                <w:lang w:eastAsia="hu-HU"/>
              </w:rPr>
              <w:t>esztésének biztosítása</w:t>
            </w:r>
          </w:p>
        </w:tc>
        <w:tc>
          <w:tcPr>
            <w:tcW w:w="770" w:type="pct"/>
            <w:tcBorders>
              <w:top w:val="nil"/>
              <w:left w:val="nil"/>
              <w:bottom w:val="single" w:sz="4" w:space="0" w:color="auto"/>
              <w:right w:val="single" w:sz="4" w:space="0" w:color="auto"/>
            </w:tcBorders>
            <w:shd w:val="clear" w:color="000000" w:fill="F3F3F3"/>
            <w:vAlign w:val="center"/>
            <w:hideMark/>
          </w:tcPr>
          <w:p w:rsidR="00351D2B" w:rsidRPr="00831341" w:rsidRDefault="00351D2B" w:rsidP="002149A5">
            <w:pPr>
              <w:keepNext w:val="0"/>
              <w:keepLines w:val="0"/>
              <w:spacing w:line="360" w:lineRule="auto"/>
              <w:jc w:val="center"/>
              <w:rPr>
                <w:rFonts w:ascii="Cambria" w:eastAsia="Times New Roman" w:hAnsi="Cambria"/>
                <w:color w:val="000000"/>
                <w:sz w:val="20"/>
                <w:szCs w:val="20"/>
                <w:lang w:eastAsia="hu-HU"/>
              </w:rPr>
            </w:pPr>
            <w:r w:rsidRPr="00831341">
              <w:rPr>
                <w:rFonts w:ascii="Cambria" w:eastAsia="Times New Roman" w:hAnsi="Cambria"/>
                <w:color w:val="000000"/>
                <w:sz w:val="20"/>
                <w:szCs w:val="20"/>
                <w:lang w:eastAsia="hu-HU"/>
              </w:rPr>
              <w:t>Instabil működés;</w:t>
            </w:r>
            <w:r w:rsidRPr="00831341">
              <w:rPr>
                <w:rFonts w:ascii="Cambria" w:eastAsia="Times New Roman" w:hAnsi="Cambria"/>
                <w:color w:val="000000"/>
                <w:sz w:val="20"/>
                <w:szCs w:val="20"/>
                <w:lang w:eastAsia="hu-HU"/>
              </w:rPr>
              <w:br/>
              <w:t>Forráshiány</w:t>
            </w:r>
          </w:p>
        </w:tc>
        <w:tc>
          <w:tcPr>
            <w:tcW w:w="1104" w:type="pct"/>
            <w:tcBorders>
              <w:top w:val="nil"/>
              <w:left w:val="nil"/>
              <w:bottom w:val="single" w:sz="4" w:space="0" w:color="auto"/>
              <w:right w:val="single" w:sz="4" w:space="0" w:color="auto"/>
            </w:tcBorders>
            <w:shd w:val="clear" w:color="000000" w:fill="F3F3F3"/>
            <w:vAlign w:val="center"/>
            <w:hideMark/>
          </w:tcPr>
          <w:p w:rsidR="00351D2B" w:rsidRPr="00831341" w:rsidRDefault="00351D2B" w:rsidP="002149A5">
            <w:pPr>
              <w:keepNext w:val="0"/>
              <w:keepLines w:val="0"/>
              <w:spacing w:line="360" w:lineRule="auto"/>
              <w:jc w:val="center"/>
              <w:rPr>
                <w:rFonts w:ascii="Cambria" w:eastAsia="Times New Roman" w:hAnsi="Cambria"/>
                <w:color w:val="000000"/>
                <w:sz w:val="20"/>
                <w:szCs w:val="20"/>
                <w:lang w:eastAsia="hu-HU"/>
              </w:rPr>
            </w:pPr>
            <w:r w:rsidRPr="00831341">
              <w:rPr>
                <w:rFonts w:ascii="Cambria" w:eastAsia="Times New Roman" w:hAnsi="Cambria"/>
                <w:color w:val="000000"/>
                <w:sz w:val="20"/>
                <w:szCs w:val="20"/>
                <w:lang w:eastAsia="hu-HU"/>
              </w:rPr>
              <w:t>Szakmai irányokat meghatározó szerv;</w:t>
            </w:r>
            <w:r w:rsidRPr="00831341">
              <w:rPr>
                <w:rFonts w:ascii="Cambria" w:eastAsia="Times New Roman" w:hAnsi="Cambria"/>
                <w:color w:val="000000"/>
                <w:sz w:val="20"/>
                <w:szCs w:val="20"/>
                <w:lang w:eastAsia="hu-HU"/>
              </w:rPr>
              <w:br/>
              <w:t>Adott célterület lakosságát érintő proje</w:t>
            </w:r>
            <w:r w:rsidR="000F0B22" w:rsidRPr="00831341">
              <w:rPr>
                <w:rFonts w:ascii="Cambria" w:eastAsia="Times New Roman" w:hAnsi="Cambria"/>
                <w:color w:val="000000"/>
                <w:sz w:val="20"/>
                <w:szCs w:val="20"/>
                <w:lang w:eastAsia="hu-HU"/>
              </w:rPr>
              <w:t>k</w:t>
            </w:r>
            <w:r w:rsidRPr="00831341">
              <w:rPr>
                <w:rFonts w:ascii="Cambria" w:eastAsia="Times New Roman" w:hAnsi="Cambria"/>
                <w:color w:val="000000"/>
                <w:sz w:val="20"/>
                <w:szCs w:val="20"/>
                <w:lang w:eastAsia="hu-HU"/>
              </w:rPr>
              <w:t>tek végrehajtása;</w:t>
            </w:r>
          </w:p>
        </w:tc>
      </w:tr>
      <w:tr w:rsidR="00351D2B" w:rsidRPr="00831341" w:rsidTr="00062F4F">
        <w:trPr>
          <w:trHeight w:val="1260"/>
        </w:trPr>
        <w:tc>
          <w:tcPr>
            <w:tcW w:w="1088" w:type="pct"/>
            <w:tcBorders>
              <w:top w:val="nil"/>
              <w:left w:val="single" w:sz="4" w:space="0" w:color="auto"/>
              <w:bottom w:val="single" w:sz="4" w:space="0" w:color="auto"/>
              <w:right w:val="single" w:sz="4" w:space="0" w:color="auto"/>
            </w:tcBorders>
            <w:shd w:val="clear" w:color="000000" w:fill="F3F3F3"/>
            <w:vAlign w:val="center"/>
            <w:hideMark/>
          </w:tcPr>
          <w:p w:rsidR="00351D2B" w:rsidRPr="00831341" w:rsidRDefault="00351D2B" w:rsidP="002149A5">
            <w:pPr>
              <w:keepNext w:val="0"/>
              <w:keepLines w:val="0"/>
              <w:spacing w:line="360" w:lineRule="auto"/>
              <w:jc w:val="center"/>
              <w:rPr>
                <w:rFonts w:ascii="Cambria" w:eastAsia="Times New Roman" w:hAnsi="Cambria"/>
                <w:b/>
                <w:bCs/>
                <w:color w:val="000000"/>
                <w:szCs w:val="24"/>
                <w:lang w:eastAsia="hu-HU"/>
              </w:rPr>
            </w:pPr>
            <w:r w:rsidRPr="00831341">
              <w:rPr>
                <w:rFonts w:ascii="Cambria" w:eastAsia="Times New Roman" w:hAnsi="Cambria"/>
                <w:b/>
                <w:bCs/>
                <w:color w:val="000000"/>
                <w:szCs w:val="24"/>
                <w:lang w:eastAsia="hu-HU"/>
              </w:rPr>
              <w:t xml:space="preserve">Non-profit szervezetek </w:t>
            </w:r>
          </w:p>
        </w:tc>
        <w:tc>
          <w:tcPr>
            <w:tcW w:w="1053" w:type="pct"/>
            <w:tcBorders>
              <w:top w:val="nil"/>
              <w:left w:val="nil"/>
              <w:bottom w:val="single" w:sz="4" w:space="0" w:color="auto"/>
              <w:right w:val="single" w:sz="4" w:space="0" w:color="auto"/>
            </w:tcBorders>
            <w:shd w:val="clear" w:color="000000" w:fill="F2F2F2"/>
            <w:vAlign w:val="center"/>
            <w:hideMark/>
          </w:tcPr>
          <w:p w:rsidR="00351D2B" w:rsidRPr="00831341" w:rsidRDefault="00351D2B" w:rsidP="002149A5">
            <w:pPr>
              <w:keepNext w:val="0"/>
              <w:keepLines w:val="0"/>
              <w:spacing w:line="360" w:lineRule="auto"/>
              <w:jc w:val="center"/>
              <w:rPr>
                <w:rFonts w:ascii="Cambria" w:eastAsia="Times New Roman" w:hAnsi="Cambria"/>
                <w:color w:val="000000"/>
                <w:sz w:val="20"/>
                <w:szCs w:val="20"/>
                <w:lang w:eastAsia="hu-HU"/>
              </w:rPr>
            </w:pPr>
            <w:r w:rsidRPr="00831341">
              <w:rPr>
                <w:rFonts w:ascii="Cambria" w:eastAsia="Times New Roman" w:hAnsi="Cambria"/>
                <w:color w:val="000000"/>
                <w:sz w:val="20"/>
                <w:szCs w:val="20"/>
                <w:lang w:eastAsia="hu-HU"/>
              </w:rPr>
              <w:t>Több éves tapasz</w:t>
            </w:r>
            <w:r w:rsidR="000F0B22" w:rsidRPr="00831341">
              <w:rPr>
                <w:rFonts w:ascii="Cambria" w:eastAsia="Times New Roman" w:hAnsi="Cambria"/>
                <w:color w:val="000000"/>
                <w:sz w:val="20"/>
                <w:szCs w:val="20"/>
                <w:lang w:eastAsia="hu-HU"/>
              </w:rPr>
              <w:t>t</w:t>
            </w:r>
            <w:r w:rsidRPr="00831341">
              <w:rPr>
                <w:rFonts w:ascii="Cambria" w:eastAsia="Times New Roman" w:hAnsi="Cambria"/>
                <w:color w:val="000000"/>
                <w:sz w:val="20"/>
                <w:szCs w:val="20"/>
                <w:lang w:eastAsia="hu-HU"/>
              </w:rPr>
              <w:t>alat a kisprojektek terén;</w:t>
            </w:r>
            <w:r w:rsidRPr="00831341">
              <w:rPr>
                <w:rFonts w:ascii="Cambria" w:eastAsia="Times New Roman" w:hAnsi="Cambria"/>
                <w:color w:val="000000"/>
                <w:sz w:val="20"/>
                <w:szCs w:val="20"/>
                <w:lang w:eastAsia="hu-HU"/>
              </w:rPr>
              <w:br/>
              <w:t>Projektmenedzsment</w:t>
            </w:r>
          </w:p>
        </w:tc>
        <w:tc>
          <w:tcPr>
            <w:tcW w:w="985" w:type="pct"/>
            <w:tcBorders>
              <w:top w:val="nil"/>
              <w:left w:val="nil"/>
              <w:bottom w:val="single" w:sz="4" w:space="0" w:color="auto"/>
              <w:right w:val="single" w:sz="4" w:space="0" w:color="auto"/>
            </w:tcBorders>
            <w:shd w:val="clear" w:color="000000" w:fill="F3F3F3"/>
            <w:vAlign w:val="center"/>
            <w:hideMark/>
          </w:tcPr>
          <w:p w:rsidR="00351D2B" w:rsidRPr="00831341" w:rsidRDefault="00351D2B" w:rsidP="002149A5">
            <w:pPr>
              <w:keepNext w:val="0"/>
              <w:keepLines w:val="0"/>
              <w:spacing w:line="360" w:lineRule="auto"/>
              <w:jc w:val="center"/>
              <w:rPr>
                <w:rFonts w:ascii="Cambria" w:eastAsia="Times New Roman" w:hAnsi="Cambria"/>
                <w:color w:val="000000"/>
                <w:sz w:val="20"/>
                <w:szCs w:val="20"/>
                <w:lang w:eastAsia="hu-HU"/>
              </w:rPr>
            </w:pPr>
            <w:r w:rsidRPr="00831341">
              <w:rPr>
                <w:rFonts w:ascii="Cambria" w:eastAsia="Times New Roman" w:hAnsi="Cambria"/>
                <w:color w:val="000000"/>
                <w:sz w:val="20"/>
                <w:szCs w:val="20"/>
                <w:lang w:eastAsia="hu-HU"/>
              </w:rPr>
              <w:t xml:space="preserve">Projektek megvalósításának támogatása; </w:t>
            </w:r>
            <w:r w:rsidRPr="00831341">
              <w:rPr>
                <w:rFonts w:ascii="Cambria" w:eastAsia="Times New Roman" w:hAnsi="Cambria"/>
                <w:color w:val="000000"/>
                <w:sz w:val="20"/>
                <w:szCs w:val="20"/>
                <w:lang w:eastAsia="hu-HU"/>
              </w:rPr>
              <w:br/>
              <w:t>Kapacitásfejlesztés</w:t>
            </w:r>
          </w:p>
        </w:tc>
        <w:tc>
          <w:tcPr>
            <w:tcW w:w="770" w:type="pct"/>
            <w:tcBorders>
              <w:top w:val="nil"/>
              <w:left w:val="nil"/>
              <w:bottom w:val="single" w:sz="4" w:space="0" w:color="auto"/>
              <w:right w:val="single" w:sz="4" w:space="0" w:color="auto"/>
            </w:tcBorders>
            <w:shd w:val="clear" w:color="000000" w:fill="F3F3F3"/>
            <w:vAlign w:val="center"/>
            <w:hideMark/>
          </w:tcPr>
          <w:p w:rsidR="00351D2B" w:rsidRPr="00831341" w:rsidRDefault="00351D2B" w:rsidP="002149A5">
            <w:pPr>
              <w:keepNext w:val="0"/>
              <w:keepLines w:val="0"/>
              <w:spacing w:line="360" w:lineRule="auto"/>
              <w:jc w:val="center"/>
              <w:rPr>
                <w:rFonts w:ascii="Cambria" w:eastAsia="Times New Roman" w:hAnsi="Cambria"/>
                <w:color w:val="000000"/>
                <w:sz w:val="20"/>
                <w:szCs w:val="20"/>
                <w:lang w:eastAsia="hu-HU"/>
              </w:rPr>
            </w:pPr>
            <w:r w:rsidRPr="00831341">
              <w:rPr>
                <w:rFonts w:ascii="Cambria" w:eastAsia="Times New Roman" w:hAnsi="Cambria"/>
                <w:color w:val="000000"/>
                <w:sz w:val="20"/>
                <w:szCs w:val="20"/>
                <w:lang w:eastAsia="hu-HU"/>
              </w:rPr>
              <w:t>Instabil működés;</w:t>
            </w:r>
            <w:r w:rsidRPr="00831341">
              <w:rPr>
                <w:rFonts w:ascii="Cambria" w:eastAsia="Times New Roman" w:hAnsi="Cambria"/>
                <w:color w:val="000000"/>
                <w:sz w:val="20"/>
                <w:szCs w:val="20"/>
                <w:lang w:eastAsia="hu-HU"/>
              </w:rPr>
              <w:br/>
              <w:t>Forráshiány</w:t>
            </w:r>
          </w:p>
        </w:tc>
        <w:tc>
          <w:tcPr>
            <w:tcW w:w="1104" w:type="pct"/>
            <w:tcBorders>
              <w:top w:val="nil"/>
              <w:left w:val="nil"/>
              <w:bottom w:val="single" w:sz="4" w:space="0" w:color="auto"/>
              <w:right w:val="single" w:sz="4" w:space="0" w:color="auto"/>
            </w:tcBorders>
            <w:shd w:val="clear" w:color="000000" w:fill="F3F3F3"/>
            <w:vAlign w:val="center"/>
            <w:hideMark/>
          </w:tcPr>
          <w:p w:rsidR="00351D2B" w:rsidRPr="00831341" w:rsidRDefault="00351D2B" w:rsidP="002149A5">
            <w:pPr>
              <w:keepNext w:val="0"/>
              <w:keepLines w:val="0"/>
              <w:spacing w:line="360" w:lineRule="auto"/>
              <w:jc w:val="center"/>
              <w:rPr>
                <w:rFonts w:ascii="Cambria" w:eastAsia="Times New Roman" w:hAnsi="Cambria"/>
                <w:color w:val="000000"/>
                <w:sz w:val="20"/>
                <w:szCs w:val="20"/>
                <w:lang w:eastAsia="hu-HU"/>
              </w:rPr>
            </w:pPr>
            <w:r w:rsidRPr="00831341">
              <w:rPr>
                <w:rFonts w:ascii="Cambria" w:eastAsia="Times New Roman" w:hAnsi="Cambria"/>
                <w:color w:val="000000"/>
                <w:sz w:val="20"/>
                <w:szCs w:val="20"/>
                <w:lang w:eastAsia="hu-HU"/>
              </w:rPr>
              <w:t>Adott célterület lakosságát érintő proj</w:t>
            </w:r>
            <w:r w:rsidR="000F0B22" w:rsidRPr="00831341">
              <w:rPr>
                <w:rFonts w:ascii="Cambria" w:eastAsia="Times New Roman" w:hAnsi="Cambria"/>
                <w:color w:val="000000"/>
                <w:sz w:val="20"/>
                <w:szCs w:val="20"/>
                <w:lang w:eastAsia="hu-HU"/>
              </w:rPr>
              <w:t>e</w:t>
            </w:r>
            <w:r w:rsidRPr="00831341">
              <w:rPr>
                <w:rFonts w:ascii="Cambria" w:eastAsia="Times New Roman" w:hAnsi="Cambria"/>
                <w:color w:val="000000"/>
                <w:sz w:val="20"/>
                <w:szCs w:val="20"/>
                <w:lang w:eastAsia="hu-HU"/>
              </w:rPr>
              <w:t>ktek végrehajtása</w:t>
            </w:r>
          </w:p>
        </w:tc>
      </w:tr>
      <w:tr w:rsidR="00351D2B" w:rsidRPr="00831341" w:rsidTr="00062F4F">
        <w:trPr>
          <w:trHeight w:val="1890"/>
        </w:trPr>
        <w:tc>
          <w:tcPr>
            <w:tcW w:w="1088" w:type="pct"/>
            <w:tcBorders>
              <w:top w:val="nil"/>
              <w:left w:val="single" w:sz="4" w:space="0" w:color="auto"/>
              <w:bottom w:val="single" w:sz="4" w:space="0" w:color="auto"/>
              <w:right w:val="single" w:sz="4" w:space="0" w:color="auto"/>
            </w:tcBorders>
            <w:shd w:val="clear" w:color="000000" w:fill="F2F2F2"/>
            <w:vAlign w:val="center"/>
            <w:hideMark/>
          </w:tcPr>
          <w:p w:rsidR="00351D2B" w:rsidRPr="00831341" w:rsidRDefault="00351D2B" w:rsidP="002149A5">
            <w:pPr>
              <w:keepNext w:val="0"/>
              <w:keepLines w:val="0"/>
              <w:spacing w:line="360" w:lineRule="auto"/>
              <w:jc w:val="center"/>
              <w:rPr>
                <w:rFonts w:ascii="Cambria" w:eastAsia="Times New Roman" w:hAnsi="Cambria"/>
                <w:b/>
                <w:bCs/>
                <w:color w:val="000000"/>
                <w:szCs w:val="24"/>
                <w:lang w:eastAsia="hu-HU"/>
              </w:rPr>
            </w:pPr>
            <w:r w:rsidRPr="00831341">
              <w:rPr>
                <w:rFonts w:ascii="Cambria" w:eastAsia="Times New Roman" w:hAnsi="Cambria"/>
                <w:b/>
                <w:bCs/>
                <w:color w:val="000000"/>
                <w:szCs w:val="24"/>
                <w:lang w:eastAsia="hu-HU"/>
              </w:rPr>
              <w:t>Fővárosi Önkormányzat</w:t>
            </w:r>
          </w:p>
        </w:tc>
        <w:tc>
          <w:tcPr>
            <w:tcW w:w="1053" w:type="pct"/>
            <w:tcBorders>
              <w:top w:val="nil"/>
              <w:left w:val="nil"/>
              <w:bottom w:val="single" w:sz="4" w:space="0" w:color="auto"/>
              <w:right w:val="single" w:sz="4" w:space="0" w:color="auto"/>
            </w:tcBorders>
            <w:shd w:val="clear" w:color="000000" w:fill="F2F2F2"/>
            <w:vAlign w:val="center"/>
            <w:hideMark/>
          </w:tcPr>
          <w:p w:rsidR="00351D2B" w:rsidRPr="00831341" w:rsidRDefault="00351D2B" w:rsidP="002149A5">
            <w:pPr>
              <w:keepNext w:val="0"/>
              <w:keepLines w:val="0"/>
              <w:spacing w:line="360" w:lineRule="auto"/>
              <w:jc w:val="center"/>
              <w:rPr>
                <w:rFonts w:ascii="Cambria" w:eastAsia="Times New Roman" w:hAnsi="Cambria"/>
                <w:color w:val="000000"/>
                <w:sz w:val="20"/>
                <w:szCs w:val="20"/>
                <w:lang w:eastAsia="hu-HU"/>
              </w:rPr>
            </w:pPr>
            <w:r w:rsidRPr="00831341">
              <w:rPr>
                <w:rFonts w:ascii="Cambria" w:eastAsia="Times New Roman" w:hAnsi="Cambria"/>
                <w:color w:val="000000"/>
                <w:sz w:val="20"/>
                <w:szCs w:val="20"/>
                <w:lang w:eastAsia="hu-HU"/>
              </w:rPr>
              <w:t xml:space="preserve">Támogatás nyújtása; Intézményrendszer bevonása; </w:t>
            </w:r>
            <w:r w:rsidRPr="00831341">
              <w:rPr>
                <w:rFonts w:ascii="Cambria" w:eastAsia="Times New Roman" w:hAnsi="Cambria"/>
                <w:color w:val="000000"/>
                <w:sz w:val="20"/>
                <w:szCs w:val="20"/>
                <w:lang w:eastAsia="hu-HU"/>
              </w:rPr>
              <w:br/>
              <w:t>Fővárosi esélyegyenlőségi koncepció;</w:t>
            </w:r>
            <w:r w:rsidRPr="00831341">
              <w:rPr>
                <w:rFonts w:ascii="Cambria" w:eastAsia="Times New Roman" w:hAnsi="Cambria"/>
                <w:color w:val="000000"/>
                <w:sz w:val="20"/>
                <w:szCs w:val="20"/>
                <w:lang w:eastAsia="hu-HU"/>
              </w:rPr>
              <w:br/>
              <w:t>Nemzetközi tapasztalat</w:t>
            </w:r>
          </w:p>
        </w:tc>
        <w:tc>
          <w:tcPr>
            <w:tcW w:w="985" w:type="pct"/>
            <w:tcBorders>
              <w:top w:val="nil"/>
              <w:left w:val="nil"/>
              <w:bottom w:val="single" w:sz="4" w:space="0" w:color="auto"/>
              <w:right w:val="single" w:sz="4" w:space="0" w:color="auto"/>
            </w:tcBorders>
            <w:shd w:val="clear" w:color="000000" w:fill="F2F2F2"/>
            <w:vAlign w:val="center"/>
            <w:hideMark/>
          </w:tcPr>
          <w:p w:rsidR="00351D2B" w:rsidRPr="00831341" w:rsidRDefault="00351D2B" w:rsidP="002149A5">
            <w:pPr>
              <w:keepNext w:val="0"/>
              <w:keepLines w:val="0"/>
              <w:spacing w:line="360" w:lineRule="auto"/>
              <w:jc w:val="center"/>
              <w:rPr>
                <w:rFonts w:ascii="Cambria" w:eastAsia="Times New Roman" w:hAnsi="Cambria"/>
                <w:color w:val="000000"/>
                <w:sz w:val="20"/>
                <w:szCs w:val="20"/>
                <w:lang w:eastAsia="hu-HU"/>
              </w:rPr>
            </w:pPr>
            <w:r w:rsidRPr="00831341">
              <w:rPr>
                <w:rFonts w:ascii="Cambria" w:eastAsia="Times New Roman" w:hAnsi="Cambria"/>
                <w:color w:val="000000"/>
                <w:sz w:val="20"/>
                <w:szCs w:val="20"/>
                <w:lang w:eastAsia="hu-HU"/>
              </w:rPr>
              <w:t>Budapest infrastrukt</w:t>
            </w:r>
            <w:r w:rsidR="000F0B22" w:rsidRPr="00831341">
              <w:rPr>
                <w:rFonts w:ascii="Cambria" w:eastAsia="Times New Roman" w:hAnsi="Cambria"/>
                <w:color w:val="000000"/>
                <w:sz w:val="20"/>
                <w:szCs w:val="20"/>
                <w:lang w:eastAsia="hu-HU"/>
              </w:rPr>
              <w:t>u</w:t>
            </w:r>
            <w:r w:rsidRPr="00831341">
              <w:rPr>
                <w:rFonts w:ascii="Cambria" w:eastAsia="Times New Roman" w:hAnsi="Cambria"/>
                <w:color w:val="000000"/>
                <w:sz w:val="20"/>
                <w:szCs w:val="20"/>
                <w:lang w:eastAsia="hu-HU"/>
              </w:rPr>
              <w:t>rális és humán fejlesz</w:t>
            </w:r>
            <w:r w:rsidR="000F0B22" w:rsidRPr="00831341">
              <w:rPr>
                <w:rFonts w:ascii="Cambria" w:eastAsia="Times New Roman" w:hAnsi="Cambria"/>
                <w:color w:val="000000"/>
                <w:sz w:val="20"/>
                <w:szCs w:val="20"/>
                <w:lang w:eastAsia="hu-HU"/>
              </w:rPr>
              <w:t>t</w:t>
            </w:r>
            <w:r w:rsidRPr="00831341">
              <w:rPr>
                <w:rFonts w:ascii="Cambria" w:eastAsia="Times New Roman" w:hAnsi="Cambria"/>
                <w:color w:val="000000"/>
                <w:sz w:val="20"/>
                <w:szCs w:val="20"/>
                <w:lang w:eastAsia="hu-HU"/>
              </w:rPr>
              <w:t xml:space="preserve">ése; </w:t>
            </w:r>
            <w:r w:rsidRPr="00831341">
              <w:rPr>
                <w:rFonts w:ascii="Cambria" w:eastAsia="Times New Roman" w:hAnsi="Cambria"/>
                <w:color w:val="000000"/>
                <w:sz w:val="20"/>
                <w:szCs w:val="20"/>
                <w:lang w:eastAsia="hu-HU"/>
              </w:rPr>
              <w:br/>
              <w:t>Társadalmi feszültségek oldása</w:t>
            </w:r>
          </w:p>
        </w:tc>
        <w:tc>
          <w:tcPr>
            <w:tcW w:w="770" w:type="pct"/>
            <w:tcBorders>
              <w:top w:val="nil"/>
              <w:left w:val="nil"/>
              <w:bottom w:val="single" w:sz="4" w:space="0" w:color="auto"/>
              <w:right w:val="single" w:sz="4" w:space="0" w:color="auto"/>
            </w:tcBorders>
            <w:shd w:val="clear" w:color="000000" w:fill="F2F2F2"/>
            <w:vAlign w:val="center"/>
            <w:hideMark/>
          </w:tcPr>
          <w:p w:rsidR="00351D2B" w:rsidRPr="00831341" w:rsidRDefault="0098133F" w:rsidP="002149A5">
            <w:pPr>
              <w:keepNext w:val="0"/>
              <w:keepLines w:val="0"/>
              <w:spacing w:line="360" w:lineRule="auto"/>
              <w:jc w:val="center"/>
              <w:rPr>
                <w:rFonts w:ascii="Cambria" w:eastAsia="Times New Roman" w:hAnsi="Cambria"/>
                <w:color w:val="000000"/>
                <w:sz w:val="20"/>
                <w:szCs w:val="20"/>
                <w:lang w:eastAsia="hu-HU"/>
              </w:rPr>
            </w:pPr>
            <w:r w:rsidRPr="00831341">
              <w:rPr>
                <w:rFonts w:ascii="Cambria" w:eastAsia="Times New Roman" w:hAnsi="Cambria"/>
                <w:color w:val="000000"/>
                <w:sz w:val="20"/>
                <w:szCs w:val="20"/>
                <w:lang w:eastAsia="hu-HU"/>
              </w:rPr>
              <w:t xml:space="preserve">Forráshiány; </w:t>
            </w:r>
            <w:r w:rsidR="00351D2B" w:rsidRPr="00831341">
              <w:rPr>
                <w:rFonts w:ascii="Cambria" w:eastAsia="Times New Roman" w:hAnsi="Cambria"/>
                <w:color w:val="000000"/>
                <w:sz w:val="20"/>
                <w:szCs w:val="20"/>
                <w:lang w:eastAsia="hu-HU"/>
              </w:rPr>
              <w:t>Célcsoport elérése</w:t>
            </w:r>
            <w:r w:rsidR="007D7010" w:rsidRPr="00831341">
              <w:rPr>
                <w:rFonts w:ascii="Cambria" w:eastAsia="Times New Roman" w:hAnsi="Cambria"/>
                <w:color w:val="000000"/>
                <w:sz w:val="20"/>
                <w:szCs w:val="20"/>
                <w:lang w:eastAsia="hu-HU"/>
              </w:rPr>
              <w:t>;</w:t>
            </w:r>
          </w:p>
          <w:p w:rsidR="007D7010" w:rsidRPr="00831341" w:rsidRDefault="007D7010" w:rsidP="002149A5">
            <w:pPr>
              <w:keepNext w:val="0"/>
              <w:keepLines w:val="0"/>
              <w:spacing w:line="360" w:lineRule="auto"/>
              <w:jc w:val="center"/>
              <w:rPr>
                <w:rFonts w:ascii="Cambria" w:eastAsia="Times New Roman" w:hAnsi="Cambria"/>
                <w:color w:val="000000"/>
                <w:sz w:val="20"/>
                <w:szCs w:val="20"/>
                <w:lang w:eastAsia="hu-HU"/>
              </w:rPr>
            </w:pPr>
            <w:r w:rsidRPr="00831341">
              <w:rPr>
                <w:rFonts w:ascii="Cambria" w:eastAsia="Times New Roman" w:hAnsi="Cambria"/>
                <w:color w:val="000000"/>
                <w:sz w:val="20"/>
                <w:szCs w:val="20"/>
                <w:lang w:eastAsia="hu-HU"/>
              </w:rPr>
              <w:t>Kettős önkormányzati rendszer</w:t>
            </w:r>
          </w:p>
        </w:tc>
        <w:tc>
          <w:tcPr>
            <w:tcW w:w="1104" w:type="pct"/>
            <w:tcBorders>
              <w:top w:val="nil"/>
              <w:left w:val="nil"/>
              <w:bottom w:val="single" w:sz="4" w:space="0" w:color="auto"/>
              <w:right w:val="single" w:sz="4" w:space="0" w:color="auto"/>
            </w:tcBorders>
            <w:shd w:val="clear" w:color="000000" w:fill="F2F2F2"/>
            <w:vAlign w:val="center"/>
            <w:hideMark/>
          </w:tcPr>
          <w:p w:rsidR="00351D2B" w:rsidRPr="00831341" w:rsidRDefault="00351D2B" w:rsidP="002149A5">
            <w:pPr>
              <w:keepNext w:val="0"/>
              <w:keepLines w:val="0"/>
              <w:spacing w:line="360" w:lineRule="auto"/>
              <w:jc w:val="center"/>
              <w:rPr>
                <w:rFonts w:ascii="Cambria" w:eastAsia="Times New Roman" w:hAnsi="Cambria"/>
                <w:color w:val="000000"/>
                <w:sz w:val="20"/>
                <w:szCs w:val="20"/>
                <w:lang w:eastAsia="hu-HU"/>
              </w:rPr>
            </w:pPr>
            <w:r w:rsidRPr="00831341">
              <w:rPr>
                <w:rFonts w:ascii="Cambria" w:eastAsia="Times New Roman" w:hAnsi="Cambria"/>
                <w:color w:val="000000"/>
                <w:sz w:val="20"/>
                <w:szCs w:val="20"/>
                <w:lang w:eastAsia="hu-HU"/>
              </w:rPr>
              <w:t>Roma-Net koordinátora</w:t>
            </w:r>
          </w:p>
        </w:tc>
      </w:tr>
      <w:tr w:rsidR="00351D2B" w:rsidRPr="00831341" w:rsidTr="00062F4F">
        <w:trPr>
          <w:trHeight w:val="1890"/>
        </w:trPr>
        <w:tc>
          <w:tcPr>
            <w:tcW w:w="1088" w:type="pct"/>
            <w:tcBorders>
              <w:top w:val="nil"/>
              <w:left w:val="single" w:sz="4" w:space="0" w:color="auto"/>
              <w:bottom w:val="single" w:sz="4" w:space="0" w:color="auto"/>
              <w:right w:val="single" w:sz="4" w:space="0" w:color="auto"/>
            </w:tcBorders>
            <w:shd w:val="clear" w:color="000000" w:fill="F2F2F2"/>
            <w:vAlign w:val="center"/>
            <w:hideMark/>
          </w:tcPr>
          <w:p w:rsidR="00351D2B" w:rsidRPr="00831341" w:rsidRDefault="00351D2B" w:rsidP="002149A5">
            <w:pPr>
              <w:keepNext w:val="0"/>
              <w:keepLines w:val="0"/>
              <w:spacing w:line="360" w:lineRule="auto"/>
              <w:jc w:val="center"/>
              <w:rPr>
                <w:rFonts w:ascii="Cambria" w:eastAsia="Times New Roman" w:hAnsi="Cambria"/>
                <w:b/>
                <w:bCs/>
                <w:color w:val="000000"/>
                <w:szCs w:val="24"/>
                <w:lang w:eastAsia="hu-HU"/>
              </w:rPr>
            </w:pPr>
            <w:r w:rsidRPr="00831341">
              <w:rPr>
                <w:rFonts w:ascii="Cambria" w:eastAsia="Times New Roman" w:hAnsi="Cambria"/>
                <w:b/>
                <w:bCs/>
                <w:color w:val="000000"/>
                <w:szCs w:val="24"/>
                <w:lang w:eastAsia="hu-HU"/>
              </w:rPr>
              <w:lastRenderedPageBreak/>
              <w:t>Kerületi önkormányzatok</w:t>
            </w:r>
          </w:p>
        </w:tc>
        <w:tc>
          <w:tcPr>
            <w:tcW w:w="1053" w:type="pct"/>
            <w:tcBorders>
              <w:top w:val="nil"/>
              <w:left w:val="nil"/>
              <w:bottom w:val="single" w:sz="4" w:space="0" w:color="auto"/>
              <w:right w:val="single" w:sz="4" w:space="0" w:color="auto"/>
            </w:tcBorders>
            <w:shd w:val="clear" w:color="000000" w:fill="F2F2F2"/>
            <w:vAlign w:val="center"/>
            <w:hideMark/>
          </w:tcPr>
          <w:p w:rsidR="00351D2B" w:rsidRPr="00831341" w:rsidRDefault="00351D2B" w:rsidP="002149A5">
            <w:pPr>
              <w:keepNext w:val="0"/>
              <w:keepLines w:val="0"/>
              <w:spacing w:line="360" w:lineRule="auto"/>
              <w:jc w:val="center"/>
              <w:rPr>
                <w:rFonts w:ascii="Cambria" w:eastAsia="Times New Roman" w:hAnsi="Cambria"/>
                <w:color w:val="000000"/>
                <w:sz w:val="20"/>
                <w:szCs w:val="20"/>
                <w:lang w:eastAsia="hu-HU"/>
              </w:rPr>
            </w:pPr>
            <w:r w:rsidRPr="00831341">
              <w:rPr>
                <w:rFonts w:ascii="Cambria" w:eastAsia="Times New Roman" w:hAnsi="Cambria"/>
                <w:color w:val="000000"/>
                <w:sz w:val="20"/>
                <w:szCs w:val="20"/>
                <w:lang w:eastAsia="hu-HU"/>
              </w:rPr>
              <w:t xml:space="preserve">Támogatás nyújtása; Intézményrendszer bevonása; </w:t>
            </w:r>
          </w:p>
        </w:tc>
        <w:tc>
          <w:tcPr>
            <w:tcW w:w="985" w:type="pct"/>
            <w:tcBorders>
              <w:top w:val="nil"/>
              <w:left w:val="nil"/>
              <w:bottom w:val="single" w:sz="4" w:space="0" w:color="auto"/>
              <w:right w:val="single" w:sz="4" w:space="0" w:color="auto"/>
            </w:tcBorders>
            <w:shd w:val="clear" w:color="000000" w:fill="F2F2F2"/>
            <w:vAlign w:val="center"/>
            <w:hideMark/>
          </w:tcPr>
          <w:p w:rsidR="00351D2B" w:rsidRPr="00831341" w:rsidRDefault="00351D2B" w:rsidP="002149A5">
            <w:pPr>
              <w:keepNext w:val="0"/>
              <w:keepLines w:val="0"/>
              <w:spacing w:line="360" w:lineRule="auto"/>
              <w:jc w:val="center"/>
              <w:rPr>
                <w:rFonts w:ascii="Cambria" w:eastAsia="Times New Roman" w:hAnsi="Cambria"/>
                <w:color w:val="000000"/>
                <w:sz w:val="20"/>
                <w:szCs w:val="20"/>
                <w:lang w:eastAsia="hu-HU"/>
              </w:rPr>
            </w:pPr>
            <w:r w:rsidRPr="00831341">
              <w:rPr>
                <w:rFonts w:ascii="Cambria" w:eastAsia="Times New Roman" w:hAnsi="Cambria"/>
                <w:color w:val="000000"/>
                <w:sz w:val="20"/>
                <w:szCs w:val="20"/>
                <w:lang w:eastAsia="hu-HU"/>
              </w:rPr>
              <w:t xml:space="preserve">Kerület </w:t>
            </w:r>
            <w:r w:rsidR="000F0B22" w:rsidRPr="00831341">
              <w:rPr>
                <w:rFonts w:ascii="Cambria" w:eastAsia="Times New Roman" w:hAnsi="Cambria"/>
                <w:color w:val="000000"/>
                <w:sz w:val="20"/>
                <w:szCs w:val="20"/>
                <w:lang w:eastAsia="hu-HU"/>
              </w:rPr>
              <w:t>infrastrukturális</w:t>
            </w:r>
            <w:r w:rsidRPr="00831341">
              <w:rPr>
                <w:rFonts w:ascii="Cambria" w:eastAsia="Times New Roman" w:hAnsi="Cambria"/>
                <w:color w:val="000000"/>
                <w:sz w:val="20"/>
                <w:szCs w:val="20"/>
                <w:lang w:eastAsia="hu-HU"/>
              </w:rPr>
              <w:t xml:space="preserve"> és humán </w:t>
            </w:r>
            <w:r w:rsidR="000F0B22" w:rsidRPr="00831341">
              <w:rPr>
                <w:rFonts w:ascii="Cambria" w:eastAsia="Times New Roman" w:hAnsi="Cambria"/>
                <w:color w:val="000000"/>
                <w:sz w:val="20"/>
                <w:szCs w:val="20"/>
                <w:lang w:eastAsia="hu-HU"/>
              </w:rPr>
              <w:t>fejlesztése</w:t>
            </w:r>
            <w:r w:rsidRPr="00831341">
              <w:rPr>
                <w:rFonts w:ascii="Cambria" w:eastAsia="Times New Roman" w:hAnsi="Cambria"/>
                <w:color w:val="000000"/>
                <w:sz w:val="20"/>
                <w:szCs w:val="20"/>
                <w:lang w:eastAsia="hu-HU"/>
              </w:rPr>
              <w:t xml:space="preserve">; </w:t>
            </w:r>
            <w:r w:rsidRPr="00831341">
              <w:rPr>
                <w:rFonts w:ascii="Cambria" w:eastAsia="Times New Roman" w:hAnsi="Cambria"/>
                <w:color w:val="000000"/>
                <w:sz w:val="20"/>
                <w:szCs w:val="20"/>
                <w:lang w:eastAsia="hu-HU"/>
              </w:rPr>
              <w:br/>
              <w:t>Társadalmi feszültségek oldása</w:t>
            </w:r>
          </w:p>
        </w:tc>
        <w:tc>
          <w:tcPr>
            <w:tcW w:w="770" w:type="pct"/>
            <w:tcBorders>
              <w:top w:val="nil"/>
              <w:left w:val="nil"/>
              <w:bottom w:val="single" w:sz="4" w:space="0" w:color="auto"/>
              <w:right w:val="single" w:sz="4" w:space="0" w:color="auto"/>
            </w:tcBorders>
            <w:shd w:val="clear" w:color="000000" w:fill="F2F2F2"/>
            <w:vAlign w:val="center"/>
            <w:hideMark/>
          </w:tcPr>
          <w:p w:rsidR="00351D2B" w:rsidRPr="00831341" w:rsidRDefault="0098133F" w:rsidP="002149A5">
            <w:pPr>
              <w:keepNext w:val="0"/>
              <w:keepLines w:val="0"/>
              <w:spacing w:line="360" w:lineRule="auto"/>
              <w:jc w:val="center"/>
              <w:rPr>
                <w:rFonts w:ascii="Cambria" w:eastAsia="Times New Roman" w:hAnsi="Cambria"/>
                <w:color w:val="000000"/>
                <w:sz w:val="20"/>
                <w:szCs w:val="20"/>
                <w:lang w:eastAsia="hu-HU"/>
              </w:rPr>
            </w:pPr>
            <w:r w:rsidRPr="00831341">
              <w:rPr>
                <w:rFonts w:ascii="Cambria" w:eastAsia="Times New Roman" w:hAnsi="Cambria"/>
                <w:color w:val="000000"/>
                <w:sz w:val="20"/>
                <w:szCs w:val="20"/>
                <w:lang w:eastAsia="hu-HU"/>
              </w:rPr>
              <w:t xml:space="preserve">Forráshiány; </w:t>
            </w:r>
            <w:r w:rsidR="00351D2B" w:rsidRPr="00831341">
              <w:rPr>
                <w:rFonts w:ascii="Cambria" w:eastAsia="Times New Roman" w:hAnsi="Cambria"/>
                <w:color w:val="000000"/>
                <w:sz w:val="20"/>
                <w:szCs w:val="20"/>
                <w:lang w:eastAsia="hu-HU"/>
              </w:rPr>
              <w:t>Célcsoport elérése</w:t>
            </w:r>
            <w:r w:rsidR="007D7010" w:rsidRPr="00831341">
              <w:rPr>
                <w:rFonts w:ascii="Cambria" w:eastAsia="Times New Roman" w:hAnsi="Cambria"/>
                <w:color w:val="000000"/>
                <w:sz w:val="20"/>
                <w:szCs w:val="20"/>
                <w:lang w:eastAsia="hu-HU"/>
              </w:rPr>
              <w:t>;</w:t>
            </w:r>
          </w:p>
          <w:p w:rsidR="007D7010" w:rsidRPr="00831341" w:rsidRDefault="007D7010" w:rsidP="002149A5">
            <w:pPr>
              <w:keepNext w:val="0"/>
              <w:keepLines w:val="0"/>
              <w:spacing w:line="360" w:lineRule="auto"/>
              <w:jc w:val="center"/>
              <w:rPr>
                <w:rFonts w:ascii="Cambria" w:eastAsia="Times New Roman" w:hAnsi="Cambria"/>
                <w:color w:val="000000"/>
                <w:sz w:val="20"/>
                <w:szCs w:val="20"/>
                <w:lang w:eastAsia="hu-HU"/>
              </w:rPr>
            </w:pPr>
            <w:r w:rsidRPr="00831341">
              <w:rPr>
                <w:rFonts w:ascii="Cambria" w:eastAsia="Times New Roman" w:hAnsi="Cambria"/>
                <w:color w:val="000000"/>
                <w:sz w:val="20"/>
                <w:szCs w:val="20"/>
                <w:lang w:eastAsia="hu-HU"/>
              </w:rPr>
              <w:t>Kettős önkormányzati rendszer</w:t>
            </w:r>
          </w:p>
        </w:tc>
        <w:tc>
          <w:tcPr>
            <w:tcW w:w="1104" w:type="pct"/>
            <w:tcBorders>
              <w:top w:val="nil"/>
              <w:left w:val="nil"/>
              <w:bottom w:val="single" w:sz="4" w:space="0" w:color="auto"/>
              <w:right w:val="single" w:sz="4" w:space="0" w:color="auto"/>
            </w:tcBorders>
            <w:shd w:val="clear" w:color="000000" w:fill="F2F2F2"/>
            <w:vAlign w:val="center"/>
            <w:hideMark/>
          </w:tcPr>
          <w:p w:rsidR="00351D2B" w:rsidRPr="00831341" w:rsidRDefault="00351D2B" w:rsidP="002149A5">
            <w:pPr>
              <w:keepNext w:val="0"/>
              <w:keepLines w:val="0"/>
              <w:spacing w:line="360" w:lineRule="auto"/>
              <w:jc w:val="center"/>
              <w:rPr>
                <w:rFonts w:ascii="Cambria" w:eastAsia="Times New Roman" w:hAnsi="Cambria"/>
                <w:color w:val="000000"/>
                <w:sz w:val="20"/>
                <w:szCs w:val="20"/>
                <w:lang w:eastAsia="hu-HU"/>
              </w:rPr>
            </w:pPr>
            <w:r w:rsidRPr="00831341">
              <w:rPr>
                <w:rFonts w:ascii="Cambria" w:eastAsia="Times New Roman" w:hAnsi="Cambria"/>
                <w:color w:val="000000"/>
                <w:sz w:val="20"/>
                <w:szCs w:val="20"/>
                <w:lang w:eastAsia="hu-HU"/>
              </w:rPr>
              <w:t>Főpályázó</w:t>
            </w:r>
          </w:p>
        </w:tc>
      </w:tr>
      <w:tr w:rsidR="00351D2B" w:rsidRPr="00831341" w:rsidTr="00062F4F">
        <w:trPr>
          <w:trHeight w:val="945"/>
        </w:trPr>
        <w:tc>
          <w:tcPr>
            <w:tcW w:w="1088" w:type="pct"/>
            <w:tcBorders>
              <w:top w:val="nil"/>
              <w:left w:val="single" w:sz="4" w:space="0" w:color="auto"/>
              <w:bottom w:val="single" w:sz="4" w:space="0" w:color="auto"/>
              <w:right w:val="single" w:sz="4" w:space="0" w:color="auto"/>
            </w:tcBorders>
            <w:shd w:val="clear" w:color="000000" w:fill="F2F2F2"/>
            <w:vAlign w:val="center"/>
            <w:hideMark/>
          </w:tcPr>
          <w:p w:rsidR="00351D2B" w:rsidRPr="00831341" w:rsidRDefault="00351D2B" w:rsidP="002149A5">
            <w:pPr>
              <w:keepNext w:val="0"/>
              <w:keepLines w:val="0"/>
              <w:spacing w:line="360" w:lineRule="auto"/>
              <w:jc w:val="center"/>
              <w:rPr>
                <w:rFonts w:ascii="Cambria" w:eastAsia="Times New Roman" w:hAnsi="Cambria"/>
                <w:b/>
                <w:bCs/>
                <w:color w:val="000000"/>
                <w:szCs w:val="24"/>
                <w:lang w:eastAsia="hu-HU"/>
              </w:rPr>
            </w:pPr>
            <w:r w:rsidRPr="00831341">
              <w:rPr>
                <w:rFonts w:ascii="Cambria" w:eastAsia="Times New Roman" w:hAnsi="Cambria"/>
                <w:b/>
                <w:bCs/>
                <w:color w:val="000000"/>
                <w:szCs w:val="24"/>
                <w:lang w:eastAsia="hu-HU"/>
              </w:rPr>
              <w:t>Országos Cigány Önkormányzat</w:t>
            </w:r>
          </w:p>
        </w:tc>
        <w:tc>
          <w:tcPr>
            <w:tcW w:w="1053" w:type="pct"/>
            <w:tcBorders>
              <w:top w:val="nil"/>
              <w:left w:val="nil"/>
              <w:bottom w:val="single" w:sz="4" w:space="0" w:color="auto"/>
              <w:right w:val="single" w:sz="4" w:space="0" w:color="auto"/>
            </w:tcBorders>
            <w:shd w:val="clear" w:color="000000" w:fill="F2F2F2"/>
            <w:vAlign w:val="center"/>
            <w:hideMark/>
          </w:tcPr>
          <w:p w:rsidR="00351D2B" w:rsidRPr="00831341" w:rsidRDefault="00351D2B" w:rsidP="002149A5">
            <w:pPr>
              <w:keepNext w:val="0"/>
              <w:keepLines w:val="0"/>
              <w:spacing w:line="360" w:lineRule="auto"/>
              <w:jc w:val="center"/>
              <w:rPr>
                <w:rFonts w:ascii="Cambria" w:eastAsia="Times New Roman" w:hAnsi="Cambria"/>
                <w:color w:val="000000"/>
                <w:sz w:val="20"/>
                <w:szCs w:val="20"/>
                <w:lang w:eastAsia="hu-HU"/>
              </w:rPr>
            </w:pPr>
            <w:r w:rsidRPr="00831341">
              <w:rPr>
                <w:rFonts w:ascii="Cambria" w:eastAsia="Times New Roman" w:hAnsi="Cambria"/>
                <w:color w:val="000000"/>
                <w:sz w:val="20"/>
                <w:szCs w:val="20"/>
                <w:lang w:eastAsia="hu-HU"/>
              </w:rPr>
              <w:t>Célcsoport</w:t>
            </w:r>
            <w:r w:rsidR="000F0B22" w:rsidRPr="00831341">
              <w:rPr>
                <w:rFonts w:ascii="Cambria" w:eastAsia="Times New Roman" w:hAnsi="Cambria"/>
                <w:color w:val="000000"/>
                <w:sz w:val="20"/>
                <w:szCs w:val="20"/>
                <w:lang w:eastAsia="hu-HU"/>
              </w:rPr>
              <w:t>-</w:t>
            </w:r>
            <w:r w:rsidRPr="00831341">
              <w:rPr>
                <w:rFonts w:ascii="Cambria" w:eastAsia="Times New Roman" w:hAnsi="Cambria"/>
                <w:color w:val="000000"/>
                <w:sz w:val="20"/>
                <w:szCs w:val="20"/>
                <w:lang w:eastAsia="hu-HU"/>
              </w:rPr>
              <w:t>ismeret;</w:t>
            </w:r>
            <w:r w:rsidRPr="00831341">
              <w:rPr>
                <w:rFonts w:ascii="Cambria" w:eastAsia="Times New Roman" w:hAnsi="Cambria"/>
                <w:color w:val="000000"/>
                <w:sz w:val="20"/>
                <w:szCs w:val="20"/>
                <w:lang w:eastAsia="hu-HU"/>
              </w:rPr>
              <w:br/>
              <w:t>Intézményrendszer bevonása;</w:t>
            </w:r>
          </w:p>
        </w:tc>
        <w:tc>
          <w:tcPr>
            <w:tcW w:w="985" w:type="pct"/>
            <w:tcBorders>
              <w:top w:val="nil"/>
              <w:left w:val="nil"/>
              <w:bottom w:val="single" w:sz="4" w:space="0" w:color="auto"/>
              <w:right w:val="single" w:sz="4" w:space="0" w:color="auto"/>
            </w:tcBorders>
            <w:shd w:val="clear" w:color="000000" w:fill="F2F2F2"/>
            <w:vAlign w:val="center"/>
            <w:hideMark/>
          </w:tcPr>
          <w:p w:rsidR="00351D2B" w:rsidRPr="00831341" w:rsidRDefault="00351D2B" w:rsidP="002149A5">
            <w:pPr>
              <w:keepNext w:val="0"/>
              <w:keepLines w:val="0"/>
              <w:spacing w:line="360" w:lineRule="auto"/>
              <w:jc w:val="center"/>
              <w:rPr>
                <w:rFonts w:ascii="Cambria" w:eastAsia="Times New Roman" w:hAnsi="Cambria"/>
                <w:color w:val="000000"/>
                <w:sz w:val="20"/>
                <w:szCs w:val="20"/>
                <w:lang w:eastAsia="hu-HU"/>
              </w:rPr>
            </w:pPr>
            <w:r w:rsidRPr="00831341">
              <w:rPr>
                <w:rFonts w:ascii="Cambria" w:eastAsia="Times New Roman" w:hAnsi="Cambria"/>
                <w:color w:val="000000"/>
                <w:sz w:val="20"/>
                <w:szCs w:val="20"/>
                <w:lang w:eastAsia="hu-HU"/>
              </w:rPr>
              <w:t>Fővárosi romák integrációja</w:t>
            </w:r>
          </w:p>
        </w:tc>
        <w:tc>
          <w:tcPr>
            <w:tcW w:w="770" w:type="pct"/>
            <w:tcBorders>
              <w:top w:val="nil"/>
              <w:left w:val="nil"/>
              <w:bottom w:val="single" w:sz="4" w:space="0" w:color="auto"/>
              <w:right w:val="single" w:sz="4" w:space="0" w:color="auto"/>
            </w:tcBorders>
            <w:shd w:val="clear" w:color="000000" w:fill="F2F2F2"/>
            <w:vAlign w:val="center"/>
            <w:hideMark/>
          </w:tcPr>
          <w:p w:rsidR="00351D2B" w:rsidRPr="00831341" w:rsidRDefault="00351D2B" w:rsidP="002149A5">
            <w:pPr>
              <w:keepNext w:val="0"/>
              <w:keepLines w:val="0"/>
              <w:spacing w:line="360" w:lineRule="auto"/>
              <w:jc w:val="center"/>
              <w:rPr>
                <w:rFonts w:ascii="Cambria" w:eastAsia="Times New Roman" w:hAnsi="Cambria"/>
                <w:color w:val="000000"/>
                <w:sz w:val="20"/>
                <w:szCs w:val="20"/>
                <w:lang w:eastAsia="hu-HU"/>
              </w:rPr>
            </w:pPr>
            <w:r w:rsidRPr="00831341">
              <w:rPr>
                <w:rFonts w:ascii="Cambria" w:eastAsia="Times New Roman" w:hAnsi="Cambria"/>
                <w:color w:val="000000"/>
                <w:sz w:val="20"/>
                <w:szCs w:val="20"/>
                <w:lang w:eastAsia="hu-HU"/>
              </w:rPr>
              <w:t>Forráshiány</w:t>
            </w:r>
          </w:p>
        </w:tc>
        <w:tc>
          <w:tcPr>
            <w:tcW w:w="1104" w:type="pct"/>
            <w:tcBorders>
              <w:top w:val="nil"/>
              <w:left w:val="nil"/>
              <w:bottom w:val="single" w:sz="4" w:space="0" w:color="auto"/>
              <w:right w:val="single" w:sz="4" w:space="0" w:color="auto"/>
            </w:tcBorders>
            <w:shd w:val="clear" w:color="000000" w:fill="F2F2F2"/>
            <w:vAlign w:val="center"/>
            <w:hideMark/>
          </w:tcPr>
          <w:p w:rsidR="00351D2B" w:rsidRPr="00831341" w:rsidRDefault="00351D2B" w:rsidP="002149A5">
            <w:pPr>
              <w:keepNext w:val="0"/>
              <w:keepLines w:val="0"/>
              <w:spacing w:line="360" w:lineRule="auto"/>
              <w:jc w:val="center"/>
              <w:rPr>
                <w:rFonts w:ascii="Cambria" w:eastAsia="Times New Roman" w:hAnsi="Cambria"/>
                <w:color w:val="000000"/>
                <w:sz w:val="20"/>
                <w:szCs w:val="20"/>
                <w:lang w:eastAsia="hu-HU"/>
              </w:rPr>
            </w:pPr>
            <w:r w:rsidRPr="00831341">
              <w:rPr>
                <w:rFonts w:ascii="Cambria" w:eastAsia="Times New Roman" w:hAnsi="Cambria"/>
                <w:color w:val="000000"/>
                <w:sz w:val="20"/>
                <w:szCs w:val="20"/>
                <w:lang w:eastAsia="hu-HU"/>
              </w:rPr>
              <w:t xml:space="preserve">Célcsoport tájékoztatása; </w:t>
            </w:r>
            <w:r w:rsidRPr="00831341">
              <w:rPr>
                <w:rFonts w:ascii="Cambria" w:eastAsia="Times New Roman" w:hAnsi="Cambria"/>
                <w:color w:val="000000"/>
                <w:sz w:val="20"/>
                <w:szCs w:val="20"/>
                <w:lang w:eastAsia="hu-HU"/>
              </w:rPr>
              <w:br/>
              <w:t xml:space="preserve">Elvi és anyagi támogatás; </w:t>
            </w:r>
            <w:r w:rsidRPr="00831341">
              <w:rPr>
                <w:rFonts w:ascii="Cambria" w:eastAsia="Times New Roman" w:hAnsi="Cambria"/>
                <w:color w:val="000000"/>
                <w:sz w:val="20"/>
                <w:szCs w:val="20"/>
                <w:lang w:eastAsia="hu-HU"/>
              </w:rPr>
              <w:br/>
              <w:t>Politikai reprezentáció</w:t>
            </w:r>
          </w:p>
        </w:tc>
      </w:tr>
    </w:tbl>
    <w:p w:rsidR="00A3097A" w:rsidRPr="00831341" w:rsidRDefault="00A3097A" w:rsidP="002149A5">
      <w:pPr>
        <w:pStyle w:val="szvegtrzs2"/>
        <w:keepNext w:val="0"/>
        <w:keepLines w:val="0"/>
        <w:widowControl w:val="0"/>
        <w:spacing w:line="360" w:lineRule="auto"/>
        <w:ind w:left="0" w:firstLine="567"/>
        <w:rPr>
          <w:rFonts w:ascii="Cambria" w:hAnsi="Cambria"/>
        </w:rPr>
      </w:pPr>
    </w:p>
    <w:p w:rsidR="008F6D2A" w:rsidRPr="00831341" w:rsidRDefault="008F6D2A" w:rsidP="002149A5">
      <w:pPr>
        <w:pStyle w:val="Cmsor4"/>
        <w:keepNext w:val="0"/>
        <w:keepLines w:val="0"/>
        <w:widowControl w:val="0"/>
        <w:numPr>
          <w:ilvl w:val="3"/>
          <w:numId w:val="12"/>
        </w:numPr>
        <w:tabs>
          <w:tab w:val="clear" w:pos="1134"/>
          <w:tab w:val="left" w:pos="0"/>
        </w:tabs>
        <w:spacing w:before="0" w:after="0" w:line="360" w:lineRule="auto"/>
        <w:ind w:left="0" w:firstLine="0"/>
      </w:pPr>
      <w:r w:rsidRPr="00831341">
        <w:t xml:space="preserve">SWOT analízis </w:t>
      </w:r>
    </w:p>
    <w:p w:rsidR="00783336" w:rsidRPr="00831341" w:rsidRDefault="00783336" w:rsidP="002149A5">
      <w:pPr>
        <w:spacing w:line="360" w:lineRule="auto"/>
        <w:rPr>
          <w:rFonts w:ascii="Cambria" w:hAnsi="Cambria"/>
        </w:rPr>
      </w:pPr>
      <w:r w:rsidRPr="00831341">
        <w:rPr>
          <w:rFonts w:ascii="Cambria" w:hAnsi="Cambria"/>
        </w:rPr>
        <w:t>A SWOT analízis megmutatja a</w:t>
      </w:r>
      <w:r w:rsidR="008064BB" w:rsidRPr="00831341">
        <w:rPr>
          <w:rFonts w:ascii="Cambria" w:hAnsi="Cambria"/>
        </w:rPr>
        <w:t xml:space="preserve"> Roma-Net Budapest</w:t>
      </w:r>
      <w:r w:rsidRPr="00831341">
        <w:rPr>
          <w:rFonts w:ascii="Cambria" w:hAnsi="Cambria"/>
        </w:rPr>
        <w:t xml:space="preserve"> projekt erősségeit, gyengeségeit, lehetőségeit és veszélyeit. </w:t>
      </w:r>
    </w:p>
    <w:tbl>
      <w:tblPr>
        <w:tblW w:w="5000" w:type="pct"/>
        <w:tblCellMar>
          <w:left w:w="70" w:type="dxa"/>
          <w:right w:w="70" w:type="dxa"/>
        </w:tblCellMar>
        <w:tblLook w:val="04A0"/>
      </w:tblPr>
      <w:tblGrid>
        <w:gridCol w:w="4625"/>
        <w:gridCol w:w="4730"/>
      </w:tblGrid>
      <w:tr w:rsidR="008E3BE9" w:rsidRPr="00831341" w:rsidTr="00783336">
        <w:trPr>
          <w:trHeight w:val="315"/>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3BE9" w:rsidRPr="00831341" w:rsidRDefault="008E3BE9" w:rsidP="002149A5">
            <w:pPr>
              <w:keepNext w:val="0"/>
              <w:keepLines w:val="0"/>
              <w:spacing w:line="360" w:lineRule="auto"/>
              <w:jc w:val="center"/>
              <w:rPr>
                <w:rFonts w:ascii="Cambria" w:eastAsia="Times New Roman" w:hAnsi="Cambria"/>
                <w:b/>
                <w:bCs/>
                <w:color w:val="000000"/>
                <w:sz w:val="22"/>
                <w:lang w:eastAsia="hu-HU"/>
              </w:rPr>
            </w:pPr>
            <w:r w:rsidRPr="00831341">
              <w:rPr>
                <w:rFonts w:ascii="Cambria" w:eastAsia="Times New Roman" w:hAnsi="Cambria"/>
                <w:b/>
                <w:bCs/>
                <w:color w:val="000000"/>
                <w:sz w:val="22"/>
                <w:lang w:eastAsia="hu-HU"/>
              </w:rPr>
              <w:t>SWOT analízis</w:t>
            </w:r>
          </w:p>
        </w:tc>
      </w:tr>
      <w:tr w:rsidR="008E3BE9" w:rsidRPr="00831341" w:rsidTr="00783336">
        <w:trPr>
          <w:trHeight w:val="315"/>
        </w:trPr>
        <w:tc>
          <w:tcPr>
            <w:tcW w:w="2472" w:type="pct"/>
            <w:tcBorders>
              <w:top w:val="nil"/>
              <w:left w:val="single" w:sz="4" w:space="0" w:color="auto"/>
              <w:bottom w:val="single" w:sz="4" w:space="0" w:color="auto"/>
              <w:right w:val="single" w:sz="4" w:space="0" w:color="auto"/>
            </w:tcBorders>
            <w:shd w:val="clear" w:color="auto" w:fill="auto"/>
            <w:vAlign w:val="center"/>
            <w:hideMark/>
          </w:tcPr>
          <w:p w:rsidR="008E3BE9" w:rsidRPr="00831341" w:rsidRDefault="008E3BE9" w:rsidP="002149A5">
            <w:pPr>
              <w:keepNext w:val="0"/>
              <w:keepLines w:val="0"/>
              <w:spacing w:line="360" w:lineRule="auto"/>
              <w:rPr>
                <w:rFonts w:ascii="Cambria" w:eastAsia="Times New Roman" w:hAnsi="Cambria"/>
                <w:b/>
                <w:bCs/>
                <w:color w:val="000000"/>
                <w:sz w:val="22"/>
                <w:lang w:eastAsia="hu-HU"/>
              </w:rPr>
            </w:pPr>
            <w:r w:rsidRPr="00831341">
              <w:rPr>
                <w:rFonts w:ascii="Cambria" w:eastAsia="Times New Roman" w:hAnsi="Cambria"/>
                <w:b/>
                <w:bCs/>
                <w:color w:val="000000"/>
                <w:sz w:val="22"/>
                <w:lang w:eastAsia="hu-HU"/>
              </w:rPr>
              <w:t>Erősségek</w:t>
            </w:r>
          </w:p>
        </w:tc>
        <w:tc>
          <w:tcPr>
            <w:tcW w:w="2528" w:type="pct"/>
            <w:tcBorders>
              <w:top w:val="nil"/>
              <w:left w:val="nil"/>
              <w:bottom w:val="single" w:sz="4" w:space="0" w:color="auto"/>
              <w:right w:val="single" w:sz="4" w:space="0" w:color="auto"/>
            </w:tcBorders>
            <w:shd w:val="clear" w:color="auto" w:fill="auto"/>
            <w:vAlign w:val="center"/>
            <w:hideMark/>
          </w:tcPr>
          <w:p w:rsidR="008E3BE9" w:rsidRPr="00831341" w:rsidRDefault="008E3BE9" w:rsidP="002149A5">
            <w:pPr>
              <w:keepNext w:val="0"/>
              <w:keepLines w:val="0"/>
              <w:spacing w:line="360" w:lineRule="auto"/>
              <w:rPr>
                <w:rFonts w:ascii="Cambria" w:eastAsia="Times New Roman" w:hAnsi="Cambria"/>
                <w:b/>
                <w:bCs/>
                <w:color w:val="000000"/>
                <w:sz w:val="22"/>
                <w:lang w:eastAsia="hu-HU"/>
              </w:rPr>
            </w:pPr>
            <w:r w:rsidRPr="00831341">
              <w:rPr>
                <w:rFonts w:ascii="Cambria" w:eastAsia="Times New Roman" w:hAnsi="Cambria"/>
                <w:b/>
                <w:bCs/>
                <w:color w:val="000000"/>
                <w:sz w:val="22"/>
                <w:lang w:eastAsia="hu-HU"/>
              </w:rPr>
              <w:t>Gyengeségek</w:t>
            </w:r>
          </w:p>
        </w:tc>
      </w:tr>
      <w:tr w:rsidR="008E3BE9" w:rsidRPr="00831341" w:rsidTr="00783336">
        <w:trPr>
          <w:trHeight w:val="1260"/>
        </w:trPr>
        <w:tc>
          <w:tcPr>
            <w:tcW w:w="2472" w:type="pct"/>
            <w:tcBorders>
              <w:top w:val="nil"/>
              <w:left w:val="single" w:sz="4" w:space="0" w:color="auto"/>
              <w:bottom w:val="single" w:sz="4" w:space="0" w:color="auto"/>
              <w:right w:val="single" w:sz="4" w:space="0" w:color="auto"/>
            </w:tcBorders>
            <w:shd w:val="clear" w:color="auto" w:fill="auto"/>
            <w:vAlign w:val="center"/>
            <w:hideMark/>
          </w:tcPr>
          <w:p w:rsidR="008E3BE9" w:rsidRPr="00831341" w:rsidRDefault="008E3BE9" w:rsidP="002149A5">
            <w:pPr>
              <w:keepNext w:val="0"/>
              <w:keepLines w:val="0"/>
              <w:spacing w:line="360" w:lineRule="auto"/>
              <w:rPr>
                <w:rFonts w:ascii="Cambria" w:eastAsia="Times New Roman" w:hAnsi="Cambria"/>
                <w:color w:val="000000"/>
                <w:sz w:val="22"/>
                <w:lang w:eastAsia="hu-HU"/>
              </w:rPr>
            </w:pPr>
            <w:r w:rsidRPr="00831341">
              <w:rPr>
                <w:rFonts w:ascii="Cambria" w:eastAsia="Times New Roman" w:hAnsi="Cambria"/>
                <w:color w:val="000000"/>
                <w:sz w:val="22"/>
                <w:lang w:eastAsia="hu-HU"/>
              </w:rPr>
              <w:t xml:space="preserve">A HTCS megalakulásával az akcióterv valós igényekre ad, releváns válaszokat. </w:t>
            </w:r>
          </w:p>
        </w:tc>
        <w:tc>
          <w:tcPr>
            <w:tcW w:w="2528" w:type="pct"/>
            <w:tcBorders>
              <w:top w:val="nil"/>
              <w:left w:val="nil"/>
              <w:bottom w:val="single" w:sz="4" w:space="0" w:color="auto"/>
              <w:right w:val="single" w:sz="4" w:space="0" w:color="auto"/>
            </w:tcBorders>
            <w:shd w:val="clear" w:color="auto" w:fill="auto"/>
            <w:vAlign w:val="center"/>
            <w:hideMark/>
          </w:tcPr>
          <w:p w:rsidR="008E3BE9" w:rsidRPr="00831341" w:rsidRDefault="008E3BE9" w:rsidP="00BC747C">
            <w:pPr>
              <w:keepNext w:val="0"/>
              <w:keepLines w:val="0"/>
              <w:spacing w:line="360" w:lineRule="auto"/>
              <w:rPr>
                <w:rFonts w:ascii="Cambria" w:eastAsia="Times New Roman" w:hAnsi="Cambria"/>
                <w:color w:val="000000"/>
                <w:sz w:val="22"/>
                <w:lang w:eastAsia="hu-HU"/>
              </w:rPr>
            </w:pPr>
            <w:r w:rsidRPr="00831341">
              <w:rPr>
                <w:rFonts w:ascii="Cambria" w:eastAsia="Times New Roman" w:hAnsi="Cambria"/>
                <w:color w:val="000000"/>
                <w:sz w:val="22"/>
                <w:lang w:eastAsia="hu-HU"/>
              </w:rPr>
              <w:t>A HTCS tagok egzisztenciális helyzet</w:t>
            </w:r>
            <w:r w:rsidR="00BC747C">
              <w:rPr>
                <w:rFonts w:ascii="Cambria" w:eastAsia="Times New Roman" w:hAnsi="Cambria"/>
                <w:color w:val="000000"/>
                <w:sz w:val="22"/>
                <w:lang w:eastAsia="hu-HU"/>
              </w:rPr>
              <w:t>ü</w:t>
            </w:r>
            <w:r w:rsidRPr="00831341">
              <w:rPr>
                <w:rFonts w:ascii="Cambria" w:eastAsia="Times New Roman" w:hAnsi="Cambria"/>
                <w:color w:val="000000"/>
                <w:sz w:val="22"/>
                <w:lang w:eastAsia="hu-HU"/>
              </w:rPr>
              <w:t>k miatt csak kiszolgáltatottak, csak közép és hosszú távon bizonytalanok.</w:t>
            </w:r>
          </w:p>
        </w:tc>
      </w:tr>
      <w:tr w:rsidR="008E3BE9" w:rsidRPr="00831341" w:rsidTr="00783336">
        <w:trPr>
          <w:trHeight w:val="1575"/>
        </w:trPr>
        <w:tc>
          <w:tcPr>
            <w:tcW w:w="2472" w:type="pct"/>
            <w:tcBorders>
              <w:top w:val="nil"/>
              <w:left w:val="single" w:sz="4" w:space="0" w:color="auto"/>
              <w:bottom w:val="single" w:sz="4" w:space="0" w:color="auto"/>
              <w:right w:val="single" w:sz="4" w:space="0" w:color="auto"/>
            </w:tcBorders>
            <w:shd w:val="clear" w:color="auto" w:fill="auto"/>
            <w:vAlign w:val="center"/>
            <w:hideMark/>
          </w:tcPr>
          <w:p w:rsidR="008E3BE9" w:rsidRPr="00831341" w:rsidRDefault="008E3BE9" w:rsidP="002149A5">
            <w:pPr>
              <w:keepNext w:val="0"/>
              <w:keepLines w:val="0"/>
              <w:spacing w:line="360" w:lineRule="auto"/>
              <w:rPr>
                <w:rFonts w:ascii="Cambria" w:eastAsia="Times New Roman" w:hAnsi="Cambria"/>
                <w:color w:val="000000"/>
                <w:sz w:val="22"/>
                <w:lang w:eastAsia="hu-HU"/>
              </w:rPr>
            </w:pPr>
            <w:r w:rsidRPr="00831341">
              <w:rPr>
                <w:rFonts w:ascii="Cambria" w:eastAsia="Times New Roman" w:hAnsi="Cambria"/>
                <w:color w:val="000000"/>
                <w:sz w:val="22"/>
                <w:lang w:eastAsia="hu-HU"/>
              </w:rPr>
              <w:t>A HTCS egyes integrált városfejlesztési projketekbe máris bekapcsolódott.</w:t>
            </w:r>
          </w:p>
        </w:tc>
        <w:tc>
          <w:tcPr>
            <w:tcW w:w="2528" w:type="pct"/>
            <w:tcBorders>
              <w:top w:val="nil"/>
              <w:left w:val="nil"/>
              <w:bottom w:val="single" w:sz="4" w:space="0" w:color="auto"/>
              <w:right w:val="single" w:sz="4" w:space="0" w:color="auto"/>
            </w:tcBorders>
            <w:shd w:val="clear" w:color="auto" w:fill="auto"/>
            <w:vAlign w:val="center"/>
            <w:hideMark/>
          </w:tcPr>
          <w:p w:rsidR="008E3BE9" w:rsidRPr="00831341" w:rsidRDefault="008E3BE9" w:rsidP="002149A5">
            <w:pPr>
              <w:keepNext w:val="0"/>
              <w:keepLines w:val="0"/>
              <w:spacing w:line="360" w:lineRule="auto"/>
              <w:rPr>
                <w:rFonts w:ascii="Cambria" w:eastAsia="Times New Roman" w:hAnsi="Cambria"/>
                <w:color w:val="000000"/>
                <w:sz w:val="22"/>
                <w:lang w:eastAsia="hu-HU"/>
              </w:rPr>
            </w:pPr>
            <w:r w:rsidRPr="00831341">
              <w:rPr>
                <w:rFonts w:ascii="Cambria" w:eastAsia="Times New Roman" w:hAnsi="Cambria"/>
                <w:color w:val="000000"/>
                <w:sz w:val="22"/>
                <w:lang w:eastAsia="hu-HU"/>
              </w:rPr>
              <w:t>A HTCS önfenntartó, önsegítő szervezetként nem képes fennmaradni. Működéséhez külső segítség, kapacitásfejlesztés, támogatás szükséges</w:t>
            </w:r>
          </w:p>
        </w:tc>
      </w:tr>
      <w:tr w:rsidR="008E3BE9" w:rsidRPr="00831341" w:rsidTr="00783336">
        <w:trPr>
          <w:trHeight w:val="315"/>
        </w:trPr>
        <w:tc>
          <w:tcPr>
            <w:tcW w:w="2472" w:type="pct"/>
            <w:tcBorders>
              <w:top w:val="nil"/>
              <w:left w:val="single" w:sz="4" w:space="0" w:color="auto"/>
              <w:bottom w:val="single" w:sz="4" w:space="0" w:color="auto"/>
              <w:right w:val="single" w:sz="4" w:space="0" w:color="auto"/>
            </w:tcBorders>
            <w:shd w:val="clear" w:color="auto" w:fill="auto"/>
            <w:vAlign w:val="center"/>
            <w:hideMark/>
          </w:tcPr>
          <w:p w:rsidR="008E3BE9" w:rsidRPr="00831341" w:rsidRDefault="008E3BE9" w:rsidP="002149A5">
            <w:pPr>
              <w:keepNext w:val="0"/>
              <w:keepLines w:val="0"/>
              <w:spacing w:line="360" w:lineRule="auto"/>
              <w:rPr>
                <w:rFonts w:ascii="Cambria" w:eastAsia="Times New Roman" w:hAnsi="Cambria"/>
                <w:b/>
                <w:bCs/>
                <w:color w:val="000000"/>
                <w:sz w:val="22"/>
                <w:lang w:eastAsia="hu-HU"/>
              </w:rPr>
            </w:pPr>
            <w:r w:rsidRPr="00831341">
              <w:rPr>
                <w:rFonts w:ascii="Cambria" w:eastAsia="Times New Roman" w:hAnsi="Cambria"/>
                <w:b/>
                <w:bCs/>
                <w:color w:val="000000"/>
                <w:sz w:val="22"/>
                <w:lang w:eastAsia="hu-HU"/>
              </w:rPr>
              <w:t>Lehetőségek</w:t>
            </w:r>
          </w:p>
        </w:tc>
        <w:tc>
          <w:tcPr>
            <w:tcW w:w="2528" w:type="pct"/>
            <w:tcBorders>
              <w:top w:val="nil"/>
              <w:left w:val="nil"/>
              <w:bottom w:val="single" w:sz="4" w:space="0" w:color="auto"/>
              <w:right w:val="single" w:sz="4" w:space="0" w:color="auto"/>
            </w:tcBorders>
            <w:shd w:val="clear" w:color="auto" w:fill="auto"/>
            <w:vAlign w:val="center"/>
            <w:hideMark/>
          </w:tcPr>
          <w:p w:rsidR="008E3BE9" w:rsidRPr="00831341" w:rsidRDefault="008E3BE9" w:rsidP="002149A5">
            <w:pPr>
              <w:keepNext w:val="0"/>
              <w:keepLines w:val="0"/>
              <w:spacing w:line="360" w:lineRule="auto"/>
              <w:rPr>
                <w:rFonts w:ascii="Cambria" w:eastAsia="Times New Roman" w:hAnsi="Cambria"/>
                <w:b/>
                <w:bCs/>
                <w:color w:val="000000"/>
                <w:sz w:val="22"/>
                <w:lang w:eastAsia="hu-HU"/>
              </w:rPr>
            </w:pPr>
            <w:r w:rsidRPr="00831341">
              <w:rPr>
                <w:rFonts w:ascii="Cambria" w:eastAsia="Times New Roman" w:hAnsi="Cambria"/>
                <w:b/>
                <w:bCs/>
                <w:color w:val="000000"/>
                <w:sz w:val="22"/>
                <w:lang w:eastAsia="hu-HU"/>
              </w:rPr>
              <w:t>Veszélyek</w:t>
            </w:r>
          </w:p>
        </w:tc>
      </w:tr>
      <w:tr w:rsidR="008E3BE9" w:rsidRPr="00831341" w:rsidTr="00783336">
        <w:trPr>
          <w:trHeight w:val="1260"/>
        </w:trPr>
        <w:tc>
          <w:tcPr>
            <w:tcW w:w="2472" w:type="pct"/>
            <w:tcBorders>
              <w:top w:val="nil"/>
              <w:left w:val="single" w:sz="4" w:space="0" w:color="auto"/>
              <w:bottom w:val="single" w:sz="4" w:space="0" w:color="auto"/>
              <w:right w:val="single" w:sz="4" w:space="0" w:color="auto"/>
            </w:tcBorders>
            <w:shd w:val="clear" w:color="auto" w:fill="auto"/>
            <w:vAlign w:val="center"/>
            <w:hideMark/>
          </w:tcPr>
          <w:p w:rsidR="008E3BE9" w:rsidRPr="00831341" w:rsidRDefault="008E3BE9" w:rsidP="002149A5">
            <w:pPr>
              <w:keepNext w:val="0"/>
              <w:keepLines w:val="0"/>
              <w:spacing w:line="360" w:lineRule="auto"/>
              <w:rPr>
                <w:rFonts w:ascii="Cambria" w:eastAsia="Times New Roman" w:hAnsi="Cambria"/>
                <w:color w:val="000000"/>
                <w:sz w:val="22"/>
                <w:lang w:eastAsia="hu-HU"/>
              </w:rPr>
            </w:pPr>
            <w:r w:rsidRPr="00831341">
              <w:rPr>
                <w:rFonts w:ascii="Cambria" w:eastAsia="Times New Roman" w:hAnsi="Cambria"/>
                <w:color w:val="000000"/>
                <w:sz w:val="22"/>
                <w:lang w:eastAsia="hu-HU"/>
              </w:rPr>
              <w:t xml:space="preserve">Az integrált városfejlesztésre és az esélyegyenlőségi beavatkozásokra nyitott önkormányzatok. </w:t>
            </w:r>
          </w:p>
        </w:tc>
        <w:tc>
          <w:tcPr>
            <w:tcW w:w="2528" w:type="pct"/>
            <w:tcBorders>
              <w:top w:val="nil"/>
              <w:left w:val="nil"/>
              <w:bottom w:val="single" w:sz="4" w:space="0" w:color="auto"/>
              <w:right w:val="single" w:sz="4" w:space="0" w:color="auto"/>
            </w:tcBorders>
            <w:shd w:val="clear" w:color="auto" w:fill="auto"/>
            <w:vAlign w:val="center"/>
            <w:hideMark/>
          </w:tcPr>
          <w:p w:rsidR="008E3BE9" w:rsidRPr="00831341" w:rsidRDefault="008E3BE9" w:rsidP="002149A5">
            <w:pPr>
              <w:keepNext w:val="0"/>
              <w:keepLines w:val="0"/>
              <w:spacing w:line="360" w:lineRule="auto"/>
              <w:rPr>
                <w:rFonts w:ascii="Cambria" w:eastAsia="Times New Roman" w:hAnsi="Cambria"/>
                <w:color w:val="000000"/>
                <w:sz w:val="22"/>
                <w:lang w:eastAsia="hu-HU"/>
              </w:rPr>
            </w:pPr>
            <w:r w:rsidRPr="00831341">
              <w:rPr>
                <w:rFonts w:ascii="Cambria" w:eastAsia="Times New Roman" w:hAnsi="Cambria"/>
                <w:color w:val="000000"/>
                <w:sz w:val="22"/>
                <w:lang w:eastAsia="hu-HU"/>
              </w:rPr>
              <w:t>Valós eredmény csak több helyszínen való</w:t>
            </w:r>
            <w:r w:rsidR="00950175">
              <w:rPr>
                <w:rFonts w:ascii="Cambria" w:eastAsia="Times New Roman" w:hAnsi="Cambria"/>
                <w:color w:val="000000"/>
                <w:sz w:val="22"/>
                <w:lang w:eastAsia="hu-HU"/>
              </w:rPr>
              <w:t>,</w:t>
            </w:r>
            <w:r w:rsidRPr="00831341">
              <w:rPr>
                <w:rFonts w:ascii="Cambria" w:eastAsia="Times New Roman" w:hAnsi="Cambria"/>
                <w:color w:val="000000"/>
                <w:sz w:val="22"/>
                <w:lang w:eastAsia="hu-HU"/>
              </w:rPr>
              <w:t xml:space="preserve"> rövid és középtávon </w:t>
            </w:r>
            <w:r w:rsidR="00950175">
              <w:rPr>
                <w:rFonts w:ascii="Cambria" w:eastAsia="Times New Roman" w:hAnsi="Cambria"/>
                <w:color w:val="000000"/>
                <w:sz w:val="22"/>
                <w:lang w:eastAsia="hu-HU"/>
              </w:rPr>
              <w:t xml:space="preserve">történő </w:t>
            </w:r>
            <w:r w:rsidRPr="00831341">
              <w:rPr>
                <w:rFonts w:ascii="Cambria" w:eastAsia="Times New Roman" w:hAnsi="Cambria"/>
                <w:color w:val="000000"/>
                <w:sz w:val="22"/>
                <w:lang w:eastAsia="hu-HU"/>
              </w:rPr>
              <w:t>beavatkozás es</w:t>
            </w:r>
            <w:r w:rsidR="00950175">
              <w:rPr>
                <w:rFonts w:ascii="Cambria" w:eastAsia="Times New Roman" w:hAnsi="Cambria"/>
                <w:color w:val="000000"/>
                <w:sz w:val="22"/>
                <w:lang w:eastAsia="hu-HU"/>
              </w:rPr>
              <w:t>e</w:t>
            </w:r>
            <w:r w:rsidRPr="00831341">
              <w:rPr>
                <w:rFonts w:ascii="Cambria" w:eastAsia="Times New Roman" w:hAnsi="Cambria"/>
                <w:color w:val="000000"/>
                <w:sz w:val="22"/>
                <w:lang w:eastAsia="hu-HU"/>
              </w:rPr>
              <w:t>tén lehetséges.</w:t>
            </w:r>
          </w:p>
        </w:tc>
      </w:tr>
      <w:tr w:rsidR="008E3BE9" w:rsidRPr="00831341" w:rsidTr="00783336">
        <w:trPr>
          <w:trHeight w:val="945"/>
        </w:trPr>
        <w:tc>
          <w:tcPr>
            <w:tcW w:w="2472" w:type="pct"/>
            <w:tcBorders>
              <w:top w:val="nil"/>
              <w:left w:val="single" w:sz="4" w:space="0" w:color="auto"/>
              <w:bottom w:val="single" w:sz="4" w:space="0" w:color="auto"/>
              <w:right w:val="single" w:sz="4" w:space="0" w:color="auto"/>
            </w:tcBorders>
            <w:shd w:val="clear" w:color="auto" w:fill="auto"/>
            <w:vAlign w:val="center"/>
            <w:hideMark/>
          </w:tcPr>
          <w:p w:rsidR="008E3BE9" w:rsidRPr="00831341" w:rsidRDefault="008E3BE9" w:rsidP="002149A5">
            <w:pPr>
              <w:keepNext w:val="0"/>
              <w:keepLines w:val="0"/>
              <w:spacing w:line="360" w:lineRule="auto"/>
              <w:rPr>
                <w:rFonts w:ascii="Cambria" w:eastAsia="Times New Roman" w:hAnsi="Cambria"/>
                <w:color w:val="000000"/>
                <w:sz w:val="22"/>
                <w:lang w:eastAsia="hu-HU"/>
              </w:rPr>
            </w:pPr>
            <w:r w:rsidRPr="00831341">
              <w:rPr>
                <w:rFonts w:ascii="Cambria" w:eastAsia="Times New Roman" w:hAnsi="Cambria"/>
                <w:color w:val="000000"/>
                <w:sz w:val="22"/>
                <w:lang w:eastAsia="hu-HU"/>
              </w:rPr>
              <w:t xml:space="preserve">A HTCS résztvevői az eddigiekkel ellentétben nem egymás konkurenciái, hanem partnerei.  </w:t>
            </w:r>
          </w:p>
        </w:tc>
        <w:tc>
          <w:tcPr>
            <w:tcW w:w="2528" w:type="pct"/>
            <w:tcBorders>
              <w:top w:val="nil"/>
              <w:left w:val="nil"/>
              <w:bottom w:val="single" w:sz="4" w:space="0" w:color="auto"/>
              <w:right w:val="single" w:sz="4" w:space="0" w:color="auto"/>
            </w:tcBorders>
            <w:shd w:val="clear" w:color="auto" w:fill="auto"/>
            <w:vAlign w:val="center"/>
            <w:hideMark/>
          </w:tcPr>
          <w:p w:rsidR="008E3BE9" w:rsidRPr="00831341" w:rsidRDefault="00783336" w:rsidP="00062F4F">
            <w:pPr>
              <w:keepNext w:val="0"/>
              <w:keepLines w:val="0"/>
              <w:spacing w:line="360" w:lineRule="auto"/>
              <w:rPr>
                <w:rFonts w:ascii="Cambria" w:eastAsia="Times New Roman" w:hAnsi="Cambria"/>
                <w:color w:val="000000"/>
                <w:sz w:val="22"/>
                <w:lang w:eastAsia="hu-HU"/>
              </w:rPr>
            </w:pPr>
            <w:r w:rsidRPr="00831341">
              <w:rPr>
                <w:rFonts w:ascii="Cambria" w:eastAsia="Times New Roman" w:hAnsi="Cambria"/>
                <w:color w:val="000000"/>
                <w:sz w:val="22"/>
                <w:lang w:eastAsia="hu-HU"/>
              </w:rPr>
              <w:t>Az eredmények nem lehetnek kielégítőek, amennyiben a feladatok csak a HTCS-re hárulnak. A Roma-Net önmagában (pl.: a fővárosi ”Több, mint esély</w:t>
            </w:r>
            <w:r w:rsidR="00477457" w:rsidRPr="00831341">
              <w:rPr>
                <w:rFonts w:ascii="Cambria" w:eastAsia="Times New Roman" w:hAnsi="Cambria"/>
                <w:color w:val="000000"/>
                <w:sz w:val="22"/>
                <w:lang w:eastAsia="hu-HU"/>
              </w:rPr>
              <w:t>”</w:t>
            </w:r>
            <w:r w:rsidRPr="00831341">
              <w:rPr>
                <w:rFonts w:ascii="Cambria" w:eastAsia="Times New Roman" w:hAnsi="Cambria"/>
                <w:color w:val="000000"/>
                <w:sz w:val="22"/>
                <w:lang w:eastAsia="hu-HU"/>
              </w:rPr>
              <w:t xml:space="preserve"> terv, illetve az önkormányzati integrációs beavatkozások nélkül) nem képes a kitűzött célok elérésére.</w:t>
            </w:r>
          </w:p>
        </w:tc>
      </w:tr>
    </w:tbl>
    <w:p w:rsidR="0005286A" w:rsidRPr="00831341" w:rsidRDefault="0005286A" w:rsidP="002149A5">
      <w:pPr>
        <w:pStyle w:val="szvegtrzs2"/>
        <w:keepNext w:val="0"/>
        <w:keepLines w:val="0"/>
        <w:widowControl w:val="0"/>
        <w:spacing w:line="360" w:lineRule="auto"/>
        <w:ind w:left="927" w:firstLine="567"/>
        <w:rPr>
          <w:rFonts w:ascii="Cambria" w:hAnsi="Cambria" w:cs="Arial"/>
          <w:szCs w:val="24"/>
        </w:rPr>
      </w:pPr>
    </w:p>
    <w:p w:rsidR="00A3097A" w:rsidRPr="00831341" w:rsidRDefault="00783336" w:rsidP="002149A5">
      <w:pPr>
        <w:keepNext w:val="0"/>
        <w:keepLines w:val="0"/>
        <w:widowControl w:val="0"/>
        <w:spacing w:line="360" w:lineRule="auto"/>
        <w:ind w:firstLine="567"/>
        <w:rPr>
          <w:rFonts w:ascii="Cambria" w:hAnsi="Cambria"/>
        </w:rPr>
      </w:pPr>
      <w:r w:rsidRPr="00831341">
        <w:rPr>
          <w:rFonts w:ascii="Cambria" w:hAnsi="Cambria"/>
        </w:rPr>
        <w:lastRenderedPageBreak/>
        <w:t>A SWOT és az érdekcsoportok beazonosítás</w:t>
      </w:r>
      <w:r w:rsidR="00A3097A" w:rsidRPr="00831341">
        <w:rPr>
          <w:rFonts w:ascii="Cambria" w:hAnsi="Cambria"/>
        </w:rPr>
        <w:t>ából láthatjuk, hogy a megvalósítás sikere nagymértékben függ az önkormányzatokkal v</w:t>
      </w:r>
      <w:r w:rsidRPr="00831341">
        <w:rPr>
          <w:rFonts w:ascii="Cambria" w:hAnsi="Cambria"/>
        </w:rPr>
        <w:t>a</w:t>
      </w:r>
      <w:r w:rsidR="00A3097A" w:rsidRPr="00831341">
        <w:rPr>
          <w:rFonts w:ascii="Cambria" w:hAnsi="Cambria"/>
        </w:rPr>
        <w:t xml:space="preserve">ló együttműködéstől, illetve azok saját esélyegyenlőségi beavatkozásaitól. Bár a HTCS által készített jelen akcióterv összhangban áll e tervekkel, beavatkozásaiban természetesen csak saját hatáskörében kivitelezhető projekteket tervez.  </w:t>
      </w:r>
    </w:p>
    <w:p w:rsidR="00A3097A" w:rsidRPr="00831341" w:rsidRDefault="00A3097A" w:rsidP="002149A5">
      <w:pPr>
        <w:keepNext w:val="0"/>
        <w:keepLines w:val="0"/>
        <w:widowControl w:val="0"/>
        <w:spacing w:line="360" w:lineRule="auto"/>
        <w:ind w:firstLine="567"/>
        <w:rPr>
          <w:rFonts w:ascii="Cambria" w:hAnsi="Cambria"/>
        </w:rPr>
      </w:pPr>
    </w:p>
    <w:p w:rsidR="00783336" w:rsidRPr="00831341" w:rsidRDefault="00783336" w:rsidP="002149A5">
      <w:pPr>
        <w:keepNext w:val="0"/>
        <w:keepLines w:val="0"/>
        <w:widowControl w:val="0"/>
        <w:spacing w:line="360" w:lineRule="auto"/>
        <w:ind w:firstLine="567"/>
        <w:rPr>
          <w:rFonts w:ascii="Cambria" w:hAnsi="Cambria"/>
        </w:rPr>
      </w:pPr>
      <w:r w:rsidRPr="00831341">
        <w:rPr>
          <w:rFonts w:ascii="Cambria" w:hAnsi="Cambria"/>
        </w:rPr>
        <w:t xml:space="preserve"> </w:t>
      </w:r>
    </w:p>
    <w:p w:rsidR="003E070B" w:rsidRPr="00831341" w:rsidRDefault="00A74AF4" w:rsidP="00062F4F">
      <w:pPr>
        <w:pStyle w:val="Cmsor2"/>
        <w:keepNext w:val="0"/>
        <w:keepLines w:val="0"/>
        <w:widowControl w:val="0"/>
        <w:tabs>
          <w:tab w:val="clear" w:pos="-1067"/>
          <w:tab w:val="num" w:pos="0"/>
        </w:tabs>
        <w:spacing w:before="0" w:after="0" w:line="360" w:lineRule="auto"/>
        <w:ind w:left="0" w:firstLine="0"/>
      </w:pPr>
      <w:bookmarkStart w:id="39" w:name="_Toc334462384"/>
      <w:r w:rsidRPr="00831341">
        <w:t>Megvalósítás</w:t>
      </w:r>
      <w:bookmarkEnd w:id="39"/>
      <w:r w:rsidRPr="00831341">
        <w:t xml:space="preserve"> </w:t>
      </w:r>
    </w:p>
    <w:p w:rsidR="004E485E" w:rsidRPr="00831341" w:rsidRDefault="007562F6" w:rsidP="002149A5">
      <w:pPr>
        <w:keepNext w:val="0"/>
        <w:keepLines w:val="0"/>
        <w:widowControl w:val="0"/>
        <w:spacing w:line="360" w:lineRule="auto"/>
        <w:rPr>
          <w:rFonts w:ascii="Cambria" w:hAnsi="Cambria"/>
        </w:rPr>
      </w:pPr>
      <w:r w:rsidRPr="00831341">
        <w:rPr>
          <w:rFonts w:ascii="Cambria" w:hAnsi="Cambria"/>
        </w:rPr>
        <w:t>A helyi akcióterv beavatkozásait, a HTCS legjobb gyakorlatai</w:t>
      </w:r>
      <w:r w:rsidR="004E485E" w:rsidRPr="00831341">
        <w:rPr>
          <w:rFonts w:ascii="Cambria" w:hAnsi="Cambria"/>
        </w:rPr>
        <w:t xml:space="preserve">, illetve a konzultációs partnerek tevékenységei alapján állítottuk össze </w:t>
      </w:r>
      <w:r w:rsidRPr="00831341">
        <w:rPr>
          <w:rFonts w:ascii="Cambria" w:hAnsi="Cambria"/>
        </w:rPr>
        <w:t>a stratégiai</w:t>
      </w:r>
      <w:r w:rsidR="000F0B22" w:rsidRPr="00831341">
        <w:rPr>
          <w:rFonts w:ascii="Cambria" w:hAnsi="Cambria"/>
        </w:rPr>
        <w:t xml:space="preserve"> </w:t>
      </w:r>
      <w:r w:rsidRPr="00831341">
        <w:rPr>
          <w:rFonts w:ascii="Cambria" w:hAnsi="Cambria"/>
        </w:rPr>
        <w:t>elemzést követően</w:t>
      </w:r>
      <w:r w:rsidR="004E485E" w:rsidRPr="00831341">
        <w:rPr>
          <w:rFonts w:ascii="Cambria" w:hAnsi="Cambria"/>
        </w:rPr>
        <w:t>.</w:t>
      </w:r>
    </w:p>
    <w:p w:rsidR="004E485E" w:rsidRPr="00831341" w:rsidRDefault="004E485E" w:rsidP="002149A5">
      <w:pPr>
        <w:pStyle w:val="szvegtrzs2"/>
        <w:keepNext w:val="0"/>
        <w:keepLines w:val="0"/>
        <w:widowControl w:val="0"/>
        <w:spacing w:line="360" w:lineRule="auto"/>
        <w:ind w:left="0"/>
        <w:rPr>
          <w:rFonts w:ascii="Cambria" w:hAnsi="Cambria" w:cs="Arial"/>
          <w:szCs w:val="24"/>
        </w:rPr>
      </w:pPr>
    </w:p>
    <w:p w:rsidR="004E485E" w:rsidRPr="00831341" w:rsidRDefault="004E485E" w:rsidP="00062F4F">
      <w:pPr>
        <w:pStyle w:val="Cmsor3"/>
        <w:spacing w:before="0" w:after="0" w:line="360" w:lineRule="auto"/>
        <w:ind w:left="0" w:firstLine="0"/>
      </w:pPr>
      <w:bookmarkStart w:id="40" w:name="_Toc334462385"/>
      <w:r w:rsidRPr="00831341">
        <w:t>Beavatkozások:</w:t>
      </w:r>
      <w:bookmarkEnd w:id="40"/>
    </w:p>
    <w:p w:rsidR="004E485E" w:rsidRPr="00831341" w:rsidRDefault="004E485E" w:rsidP="002149A5">
      <w:pPr>
        <w:pStyle w:val="Cmsor4"/>
        <w:keepNext w:val="0"/>
        <w:keepLines w:val="0"/>
        <w:widowControl w:val="0"/>
        <w:numPr>
          <w:ilvl w:val="3"/>
          <w:numId w:val="12"/>
        </w:numPr>
        <w:tabs>
          <w:tab w:val="clear" w:pos="1134"/>
          <w:tab w:val="left" w:pos="0"/>
        </w:tabs>
        <w:spacing w:before="0" w:after="0" w:line="360" w:lineRule="auto"/>
        <w:ind w:left="0" w:firstLine="0"/>
      </w:pPr>
      <w:r w:rsidRPr="00831341">
        <w:t>HTCS tagok projektjei:</w:t>
      </w:r>
    </w:p>
    <w:p w:rsidR="004E485E" w:rsidRPr="00831341" w:rsidRDefault="004E485E" w:rsidP="002149A5">
      <w:pPr>
        <w:pStyle w:val="Listaszerbekezds"/>
        <w:keepNext w:val="0"/>
        <w:keepLines w:val="0"/>
        <w:numPr>
          <w:ilvl w:val="0"/>
          <w:numId w:val="44"/>
        </w:numPr>
        <w:spacing w:after="200" w:line="360" w:lineRule="auto"/>
        <w:rPr>
          <w:rFonts w:ascii="Cambria" w:hAnsi="Cambria"/>
        </w:rPr>
      </w:pPr>
      <w:r w:rsidRPr="00831341">
        <w:rPr>
          <w:rFonts w:ascii="Cambria" w:hAnsi="Cambria"/>
        </w:rPr>
        <w:t>Budapest Esély Nonprofit Kft.:</w:t>
      </w:r>
    </w:p>
    <w:p w:rsidR="004E485E" w:rsidRPr="00831341" w:rsidRDefault="004E485E" w:rsidP="002149A5">
      <w:pPr>
        <w:pStyle w:val="Listaszerbekezds"/>
        <w:keepNext w:val="0"/>
        <w:keepLines w:val="0"/>
        <w:numPr>
          <w:ilvl w:val="1"/>
          <w:numId w:val="44"/>
        </w:numPr>
        <w:spacing w:after="200" w:line="360" w:lineRule="auto"/>
        <w:rPr>
          <w:rFonts w:ascii="Cambria" w:hAnsi="Cambria"/>
        </w:rPr>
      </w:pPr>
      <w:r w:rsidRPr="00831341">
        <w:rPr>
          <w:rFonts w:ascii="Cambria" w:hAnsi="Cambria"/>
        </w:rPr>
        <w:t>Beindító" fővárosi roma gyakornoki projekt: A projekt a résztvevő roma fiataloknak gyakornoki foglalkoztatási lehetőséget nyújt hat hónapos határozott időre a Főváros intézményrendszerében.</w:t>
      </w:r>
    </w:p>
    <w:p w:rsidR="004E485E" w:rsidRPr="00831341" w:rsidRDefault="004E485E" w:rsidP="002149A5">
      <w:pPr>
        <w:pStyle w:val="Listaszerbekezds"/>
        <w:keepNext w:val="0"/>
        <w:keepLines w:val="0"/>
        <w:numPr>
          <w:ilvl w:val="1"/>
          <w:numId w:val="44"/>
        </w:numPr>
        <w:spacing w:after="200" w:line="360" w:lineRule="auto"/>
        <w:rPr>
          <w:rFonts w:ascii="Cambria" w:hAnsi="Cambria"/>
        </w:rPr>
      </w:pPr>
      <w:r w:rsidRPr="00831341">
        <w:rPr>
          <w:rFonts w:ascii="Cambria" w:hAnsi="Cambria"/>
        </w:rPr>
        <w:t>Csepeli Roma Integrációs program: Hátrányos helyzetű roma gyermekek iskolai integrációjának elősegítése 25 gyermek és családjaik bevonásával, mentori támogatásával.</w:t>
      </w:r>
    </w:p>
    <w:p w:rsidR="004E485E" w:rsidRPr="00831341" w:rsidRDefault="004E485E" w:rsidP="002149A5">
      <w:pPr>
        <w:pStyle w:val="Listaszerbekezds"/>
        <w:keepNext w:val="0"/>
        <w:keepLines w:val="0"/>
        <w:numPr>
          <w:ilvl w:val="0"/>
          <w:numId w:val="44"/>
        </w:numPr>
        <w:spacing w:after="200" w:line="360" w:lineRule="auto"/>
        <w:rPr>
          <w:rFonts w:ascii="Cambria" w:hAnsi="Cambria"/>
        </w:rPr>
      </w:pPr>
      <w:r w:rsidRPr="00831341">
        <w:rPr>
          <w:rFonts w:ascii="Cambria" w:hAnsi="Cambria"/>
        </w:rPr>
        <w:t>Budapesti Szociális Forrásközpont</w:t>
      </w:r>
      <w:r w:rsidRPr="00831341">
        <w:rPr>
          <w:rFonts w:ascii="Cambria" w:hAnsi="Cambria"/>
        </w:rPr>
        <w:tab/>
      </w:r>
      <w:r w:rsidRPr="00831341">
        <w:rPr>
          <w:rFonts w:ascii="Cambria" w:hAnsi="Cambria"/>
        </w:rPr>
        <w:tab/>
      </w:r>
    </w:p>
    <w:p w:rsidR="004E485E" w:rsidRPr="00831341" w:rsidRDefault="004E485E" w:rsidP="002149A5">
      <w:pPr>
        <w:pStyle w:val="Listaszerbekezds"/>
        <w:keepNext w:val="0"/>
        <w:keepLines w:val="0"/>
        <w:numPr>
          <w:ilvl w:val="1"/>
          <w:numId w:val="44"/>
        </w:numPr>
        <w:spacing w:after="200" w:line="360" w:lineRule="auto"/>
        <w:rPr>
          <w:rFonts w:ascii="Cambria" w:hAnsi="Cambria"/>
        </w:rPr>
      </w:pPr>
      <w:r w:rsidRPr="00831341">
        <w:rPr>
          <w:rFonts w:ascii="Cambria" w:hAnsi="Cambria"/>
        </w:rPr>
        <w:t xml:space="preserve">Szegénységben élők tapasztalati szakértővé képzése: Egy új szakmát, a „tapasztalati szakértőt” hoznak létre. A program 3 régióban egyenként 15, azaz összesen 45 tapasztalati szakértőt képez. </w:t>
      </w:r>
    </w:p>
    <w:p w:rsidR="004E485E" w:rsidRPr="00831341" w:rsidRDefault="004E485E" w:rsidP="002149A5">
      <w:pPr>
        <w:pStyle w:val="Listaszerbekezds"/>
        <w:keepNext w:val="0"/>
        <w:keepLines w:val="0"/>
        <w:numPr>
          <w:ilvl w:val="0"/>
          <w:numId w:val="44"/>
        </w:numPr>
        <w:spacing w:after="200" w:line="360" w:lineRule="auto"/>
        <w:rPr>
          <w:rFonts w:ascii="Cambria" w:hAnsi="Cambria"/>
        </w:rPr>
      </w:pPr>
      <w:r w:rsidRPr="00831341">
        <w:rPr>
          <w:rFonts w:ascii="Cambria" w:hAnsi="Cambria"/>
        </w:rPr>
        <w:t xml:space="preserve">Fővárosi Cigány </w:t>
      </w:r>
      <w:r w:rsidR="00477457" w:rsidRPr="00831341">
        <w:rPr>
          <w:rFonts w:ascii="Cambria" w:hAnsi="Cambria"/>
        </w:rPr>
        <w:t xml:space="preserve">Nemzetiségi </w:t>
      </w:r>
      <w:r w:rsidRPr="00831341">
        <w:rPr>
          <w:rFonts w:ascii="Cambria" w:hAnsi="Cambria"/>
        </w:rPr>
        <w:t>Önkormányzat</w:t>
      </w:r>
    </w:p>
    <w:p w:rsidR="004E485E" w:rsidRPr="00831341" w:rsidRDefault="004E485E" w:rsidP="00477457">
      <w:pPr>
        <w:pStyle w:val="Listaszerbekezds"/>
        <w:keepNext w:val="0"/>
        <w:keepLines w:val="0"/>
        <w:numPr>
          <w:ilvl w:val="1"/>
          <w:numId w:val="44"/>
        </w:numPr>
        <w:spacing w:after="200" w:line="360" w:lineRule="auto"/>
        <w:rPr>
          <w:rFonts w:ascii="Cambria" w:hAnsi="Cambria"/>
        </w:rPr>
      </w:pPr>
      <w:r w:rsidRPr="00831341">
        <w:rPr>
          <w:rFonts w:ascii="Cambria" w:hAnsi="Cambria"/>
        </w:rPr>
        <w:t xml:space="preserve">Fővárosi cigányság kisebbségi önkormányzati képviselete: Fővárosi Cigány </w:t>
      </w:r>
      <w:r w:rsidR="00477457" w:rsidRPr="00831341">
        <w:rPr>
          <w:rFonts w:ascii="Cambria" w:hAnsi="Cambria"/>
        </w:rPr>
        <w:t>Nemzetiségi</w:t>
      </w:r>
      <w:r w:rsidRPr="00831341">
        <w:rPr>
          <w:rFonts w:ascii="Cambria" w:hAnsi="Cambria"/>
        </w:rPr>
        <w:t xml:space="preserve"> Önkormányzat működtetése, fővárosi romák érdekképviselete, fővárosi roma kulturális, közösségi programok szervezése.</w:t>
      </w:r>
    </w:p>
    <w:p w:rsidR="004E485E" w:rsidRPr="00831341" w:rsidRDefault="004E485E" w:rsidP="002149A5">
      <w:pPr>
        <w:pStyle w:val="Listaszerbekezds"/>
        <w:keepNext w:val="0"/>
        <w:keepLines w:val="0"/>
        <w:numPr>
          <w:ilvl w:val="0"/>
          <w:numId w:val="44"/>
        </w:numPr>
        <w:spacing w:after="200" w:line="360" w:lineRule="auto"/>
        <w:rPr>
          <w:rFonts w:ascii="Cambria" w:hAnsi="Cambria"/>
        </w:rPr>
      </w:pPr>
      <w:r w:rsidRPr="00831341">
        <w:rPr>
          <w:rFonts w:ascii="Cambria" w:hAnsi="Cambria"/>
        </w:rPr>
        <w:t>Sukár Művészeti Egyesület:</w:t>
      </w:r>
    </w:p>
    <w:p w:rsidR="004E485E" w:rsidRPr="00831341" w:rsidRDefault="004E485E" w:rsidP="002149A5">
      <w:pPr>
        <w:pStyle w:val="Listaszerbekezds"/>
        <w:keepNext w:val="0"/>
        <w:keepLines w:val="0"/>
        <w:numPr>
          <w:ilvl w:val="1"/>
          <w:numId w:val="44"/>
        </w:numPr>
        <w:spacing w:after="200" w:line="360" w:lineRule="auto"/>
        <w:rPr>
          <w:rFonts w:ascii="Cambria" w:hAnsi="Cambria"/>
        </w:rPr>
      </w:pPr>
      <w:r w:rsidRPr="00831341">
        <w:rPr>
          <w:rFonts w:ascii="Cambria" w:hAnsi="Cambria"/>
        </w:rPr>
        <w:t xml:space="preserve">„Híd a kultúra útján" projekt: Tánc, ének, zene oktatása, melynél a 12-27 éves magyar és </w:t>
      </w:r>
      <w:r w:rsidR="002149A5" w:rsidRPr="00831341">
        <w:rPr>
          <w:rFonts w:ascii="Cambria" w:hAnsi="Cambria"/>
        </w:rPr>
        <w:t>roma</w:t>
      </w:r>
      <w:r w:rsidRPr="00831341">
        <w:rPr>
          <w:rFonts w:ascii="Cambria" w:hAnsi="Cambria"/>
        </w:rPr>
        <w:t xml:space="preserve"> fiatalok toleranciát tanulnak és megismerik a kultúrák közti átjárás megvalósítását, valamint önfegyelmet tanulnak a közös mozgás által.</w:t>
      </w:r>
    </w:p>
    <w:p w:rsidR="004E485E" w:rsidRPr="00831341" w:rsidRDefault="004E485E" w:rsidP="002149A5">
      <w:pPr>
        <w:pStyle w:val="Listaszerbekezds"/>
        <w:keepNext w:val="0"/>
        <w:keepLines w:val="0"/>
        <w:numPr>
          <w:ilvl w:val="0"/>
          <w:numId w:val="44"/>
        </w:numPr>
        <w:spacing w:after="200" w:line="360" w:lineRule="auto"/>
        <w:rPr>
          <w:rFonts w:ascii="Cambria" w:hAnsi="Cambria"/>
        </w:rPr>
      </w:pPr>
      <w:r w:rsidRPr="00831341">
        <w:rPr>
          <w:rFonts w:ascii="Cambria" w:hAnsi="Cambria"/>
        </w:rPr>
        <w:t xml:space="preserve">Új Világ Egyesület: </w:t>
      </w:r>
    </w:p>
    <w:p w:rsidR="004E485E" w:rsidRPr="00831341" w:rsidRDefault="004E485E" w:rsidP="002149A5">
      <w:pPr>
        <w:pStyle w:val="Listaszerbekezds"/>
        <w:keepNext w:val="0"/>
        <w:keepLines w:val="0"/>
        <w:numPr>
          <w:ilvl w:val="1"/>
          <w:numId w:val="44"/>
        </w:numPr>
        <w:spacing w:after="200" w:line="360" w:lineRule="auto"/>
        <w:rPr>
          <w:rFonts w:ascii="Cambria" w:hAnsi="Cambria"/>
        </w:rPr>
      </w:pPr>
      <w:r w:rsidRPr="00831341">
        <w:rPr>
          <w:rFonts w:ascii="Cambria" w:hAnsi="Cambria"/>
        </w:rPr>
        <w:lastRenderedPageBreak/>
        <w:t>Hídépítés különböző társadalmi csoportok között: Roma és nem roma gyermekek között a kölcsönös elfogadás erősítése közösségi tevékenységek és közös kulturális programok szervezése által.</w:t>
      </w:r>
    </w:p>
    <w:p w:rsidR="004E485E" w:rsidRPr="00831341" w:rsidRDefault="004E485E" w:rsidP="002149A5">
      <w:pPr>
        <w:pStyle w:val="Listaszerbekezds"/>
        <w:keepNext w:val="0"/>
        <w:keepLines w:val="0"/>
        <w:numPr>
          <w:ilvl w:val="1"/>
          <w:numId w:val="44"/>
        </w:numPr>
        <w:spacing w:after="200" w:line="360" w:lineRule="auto"/>
        <w:rPr>
          <w:rFonts w:ascii="Cambria" w:hAnsi="Cambria"/>
        </w:rPr>
      </w:pPr>
      <w:r w:rsidRPr="00831341">
        <w:rPr>
          <w:rFonts w:ascii="Cambria" w:hAnsi="Cambria"/>
        </w:rPr>
        <w:t>Ifjúsági Információs Iroda: A 15-25 év közötti korosztály számára célzott segítő szolgáltatások biztosítása: előadások szervezése a pályaválasztási időszakban, tanulmányi ösztöndíjak igénybevételének segítése,fiatal felnőttek szülés utáni beilleszkedésének elősegítése, nyári szünetben segítségnyújtás a gyermekek elhelyezésében.</w:t>
      </w:r>
    </w:p>
    <w:p w:rsidR="004E485E" w:rsidRPr="00831341" w:rsidRDefault="004E485E" w:rsidP="002149A5">
      <w:pPr>
        <w:pStyle w:val="Listaszerbekezds"/>
        <w:keepNext w:val="0"/>
        <w:keepLines w:val="0"/>
        <w:numPr>
          <w:ilvl w:val="0"/>
          <w:numId w:val="44"/>
        </w:numPr>
        <w:spacing w:after="200" w:line="360" w:lineRule="auto"/>
        <w:rPr>
          <w:rFonts w:ascii="Cambria" w:hAnsi="Cambria"/>
        </w:rPr>
      </w:pPr>
      <w:r w:rsidRPr="00831341">
        <w:rPr>
          <w:rFonts w:ascii="Cambria" w:hAnsi="Cambria"/>
        </w:rPr>
        <w:t>Csillagok az Életért Drogellenes Alapítvány:</w:t>
      </w:r>
      <w:r w:rsidRPr="00831341">
        <w:rPr>
          <w:rFonts w:ascii="Cambria" w:hAnsi="Cambria"/>
        </w:rPr>
        <w:tab/>
      </w:r>
    </w:p>
    <w:p w:rsidR="004E485E" w:rsidRPr="00831341" w:rsidRDefault="004E485E" w:rsidP="002149A5">
      <w:pPr>
        <w:pStyle w:val="Listaszerbekezds"/>
        <w:keepNext w:val="0"/>
        <w:keepLines w:val="0"/>
        <w:numPr>
          <w:ilvl w:val="1"/>
          <w:numId w:val="44"/>
        </w:numPr>
        <w:spacing w:after="200" w:line="360" w:lineRule="auto"/>
        <w:rPr>
          <w:rFonts w:ascii="Cambria" w:hAnsi="Cambria"/>
        </w:rPr>
      </w:pPr>
      <w:r w:rsidRPr="00831341">
        <w:rPr>
          <w:rFonts w:ascii="Cambria" w:hAnsi="Cambria"/>
        </w:rPr>
        <w:t xml:space="preserve">Érzékenyítő képzés: Kihelyezett anti-diszkriminációs és ismeretadó képzések szervezése különböző ágazatok szakemberei számára a roma származású fiatalokkal és idősekkel szembeni előítéletek oldása érdekében. </w:t>
      </w:r>
    </w:p>
    <w:p w:rsidR="004E485E" w:rsidRPr="00831341" w:rsidRDefault="004E485E" w:rsidP="002149A5">
      <w:pPr>
        <w:pStyle w:val="Listaszerbekezds"/>
        <w:keepNext w:val="0"/>
        <w:keepLines w:val="0"/>
        <w:numPr>
          <w:ilvl w:val="1"/>
          <w:numId w:val="44"/>
        </w:numPr>
        <w:spacing w:after="200" w:line="360" w:lineRule="auto"/>
        <w:rPr>
          <w:rFonts w:ascii="Cambria" w:hAnsi="Cambria"/>
        </w:rPr>
      </w:pPr>
      <w:r w:rsidRPr="00831341">
        <w:rPr>
          <w:rFonts w:ascii="Cambria" w:hAnsi="Cambria"/>
        </w:rPr>
        <w:t>Egészséges életmód szemlélet: Drogpervenciós program sportfoglalkozások és ismeretbővítő előadások, kulturális programok szervezésével neves előadóművészek és közéleti személyiségek bevonásával.</w:t>
      </w:r>
    </w:p>
    <w:p w:rsidR="004E485E" w:rsidRPr="00831341" w:rsidRDefault="004E485E" w:rsidP="002149A5">
      <w:pPr>
        <w:pStyle w:val="Listaszerbekezds"/>
        <w:keepNext w:val="0"/>
        <w:keepLines w:val="0"/>
        <w:numPr>
          <w:ilvl w:val="0"/>
          <w:numId w:val="44"/>
        </w:numPr>
        <w:spacing w:after="200" w:line="360" w:lineRule="auto"/>
        <w:rPr>
          <w:rFonts w:ascii="Cambria" w:hAnsi="Cambria"/>
        </w:rPr>
      </w:pPr>
      <w:r w:rsidRPr="00831341">
        <w:rPr>
          <w:rFonts w:ascii="Cambria" w:hAnsi="Cambria"/>
        </w:rPr>
        <w:t xml:space="preserve">Roma Diplomások Országos Szövetsége (RODOSZ): </w:t>
      </w:r>
    </w:p>
    <w:p w:rsidR="004E485E" w:rsidRPr="00831341" w:rsidRDefault="004E485E" w:rsidP="002149A5">
      <w:pPr>
        <w:pStyle w:val="Listaszerbekezds"/>
        <w:keepNext w:val="0"/>
        <w:keepLines w:val="0"/>
        <w:numPr>
          <w:ilvl w:val="1"/>
          <w:numId w:val="44"/>
        </w:numPr>
        <w:spacing w:after="200" w:line="360" w:lineRule="auto"/>
        <w:rPr>
          <w:rFonts w:ascii="Cambria" w:hAnsi="Cambria"/>
        </w:rPr>
      </w:pPr>
      <w:r w:rsidRPr="00831341">
        <w:rPr>
          <w:rFonts w:ascii="Cambria" w:hAnsi="Cambria"/>
        </w:rPr>
        <w:t>Deszegregáció – szenzomotoros tréning roma gyermekeknek: Az 5-7 éves roma, illetőleg halmozottan hátrányos helyzetű gyermekek szenzomotoros érettségi állapotfelmérése, a kiszűrt gyermekek fejlesztése és a velük foglalkozó pedagógusok képzése</w:t>
      </w:r>
    </w:p>
    <w:p w:rsidR="004E485E" w:rsidRPr="00831341" w:rsidRDefault="004E485E" w:rsidP="002149A5">
      <w:pPr>
        <w:pStyle w:val="Listaszerbekezds"/>
        <w:keepNext w:val="0"/>
        <w:keepLines w:val="0"/>
        <w:numPr>
          <w:ilvl w:val="0"/>
          <w:numId w:val="44"/>
        </w:numPr>
        <w:spacing w:after="200" w:line="360" w:lineRule="auto"/>
        <w:rPr>
          <w:rFonts w:ascii="Cambria" w:hAnsi="Cambria"/>
        </w:rPr>
      </w:pPr>
      <w:r w:rsidRPr="00831341">
        <w:rPr>
          <w:rFonts w:ascii="Cambria" w:hAnsi="Cambria"/>
        </w:rPr>
        <w:t xml:space="preserve">Mozgással az egészséges jövőért Egyesület: </w:t>
      </w:r>
    </w:p>
    <w:p w:rsidR="004E485E" w:rsidRPr="00831341" w:rsidRDefault="004E485E" w:rsidP="002149A5">
      <w:pPr>
        <w:pStyle w:val="Listaszerbekezds"/>
        <w:keepNext w:val="0"/>
        <w:keepLines w:val="0"/>
        <w:numPr>
          <w:ilvl w:val="1"/>
          <w:numId w:val="44"/>
        </w:numPr>
        <w:spacing w:after="200" w:line="360" w:lineRule="auto"/>
        <w:rPr>
          <w:rFonts w:ascii="Cambria" w:hAnsi="Cambria"/>
        </w:rPr>
      </w:pPr>
      <w:r w:rsidRPr="00831341">
        <w:rPr>
          <w:rFonts w:ascii="Cambria" w:hAnsi="Cambria"/>
        </w:rPr>
        <w:t>Elérhető egészség program: A sport társadalmi fontosságának képviselete. A mozgás társadalmi elismerésének növelése. A gyermek és ifjúsági korosztály minél szélesebb rétegeinek bevonása a sport tevékenységébe, általános fizikai- és mentális képességek fejlesztése. A sport, mint önszerveződésre épülő civil tevékenység, a hazai kultúra része, az egészségfejlesztés alapvető eszköze, valamint a szabadidő eltöltésének társadalmilag is hasznos módja. A fentieken túlmenően a sport jelentős szerepet tölt és tölthet be az ifjúság morális-fizikai nevelésében, a személyiség megformálásában, és hozzájárul a testi-lelki jóléthez.</w:t>
      </w:r>
    </w:p>
    <w:p w:rsidR="004E485E" w:rsidRPr="00831341" w:rsidRDefault="004E485E" w:rsidP="002149A5">
      <w:pPr>
        <w:pStyle w:val="Listaszerbekezds"/>
        <w:keepNext w:val="0"/>
        <w:keepLines w:val="0"/>
        <w:numPr>
          <w:ilvl w:val="0"/>
          <w:numId w:val="44"/>
        </w:numPr>
        <w:spacing w:after="200" w:line="360" w:lineRule="auto"/>
        <w:rPr>
          <w:rFonts w:ascii="Cambria" w:hAnsi="Cambria"/>
        </w:rPr>
      </w:pPr>
      <w:r w:rsidRPr="00831341">
        <w:rPr>
          <w:rFonts w:ascii="Cambria" w:hAnsi="Cambria"/>
        </w:rPr>
        <w:t>OCARINA RECORDS:</w:t>
      </w:r>
    </w:p>
    <w:p w:rsidR="004E485E" w:rsidRPr="00831341" w:rsidRDefault="004E485E" w:rsidP="002149A5">
      <w:pPr>
        <w:pStyle w:val="Listaszerbekezds"/>
        <w:keepNext w:val="0"/>
        <w:keepLines w:val="0"/>
        <w:numPr>
          <w:ilvl w:val="1"/>
          <w:numId w:val="44"/>
        </w:numPr>
        <w:spacing w:after="200" w:line="360" w:lineRule="auto"/>
        <w:rPr>
          <w:rFonts w:ascii="Cambria" w:hAnsi="Cambria"/>
        </w:rPr>
      </w:pPr>
      <w:r w:rsidRPr="00831341">
        <w:rPr>
          <w:rFonts w:ascii="Cambria" w:hAnsi="Cambria"/>
        </w:rPr>
        <w:lastRenderedPageBreak/>
        <w:t>Roma nemzeti kisebbség kulturális anyagainak archiválása: A roma nemzeti kultúrában fellelhető eddig még nem ismert dalok, mesék,versek, zenék felvétele és archiválása az utókor számára.</w:t>
      </w:r>
    </w:p>
    <w:p w:rsidR="004E485E" w:rsidRPr="00831341" w:rsidRDefault="004E485E" w:rsidP="002149A5">
      <w:pPr>
        <w:pStyle w:val="Listaszerbekezds"/>
        <w:keepNext w:val="0"/>
        <w:keepLines w:val="0"/>
        <w:numPr>
          <w:ilvl w:val="0"/>
          <w:numId w:val="44"/>
        </w:numPr>
        <w:spacing w:after="200" w:line="360" w:lineRule="auto"/>
        <w:rPr>
          <w:rFonts w:ascii="Cambria" w:hAnsi="Cambria"/>
        </w:rPr>
      </w:pPr>
      <w:r w:rsidRPr="00831341">
        <w:rPr>
          <w:rFonts w:ascii="Cambria" w:hAnsi="Cambria"/>
        </w:rPr>
        <w:t>Colorom KHE:</w:t>
      </w:r>
    </w:p>
    <w:p w:rsidR="004E485E" w:rsidRPr="00831341" w:rsidRDefault="004E485E" w:rsidP="002149A5">
      <w:pPr>
        <w:pStyle w:val="Listaszerbekezds"/>
        <w:keepNext w:val="0"/>
        <w:keepLines w:val="0"/>
        <w:numPr>
          <w:ilvl w:val="1"/>
          <w:numId w:val="44"/>
        </w:numPr>
        <w:spacing w:after="200" w:line="360" w:lineRule="auto"/>
        <w:rPr>
          <w:rFonts w:ascii="Cambria" w:hAnsi="Cambria"/>
        </w:rPr>
      </w:pPr>
      <w:r w:rsidRPr="00831341">
        <w:rPr>
          <w:rFonts w:ascii="Cambria" w:hAnsi="Cambria"/>
        </w:rPr>
        <w:t xml:space="preserve">Roma népismereti óra: A roma népismereti óra, egy olyan tanórai előadás, ami nem csak roma gyerekeknek szól, a roma kultúrát ismerteti meg a tanulókkal integrált formában, interaktív jelleggel. </w:t>
      </w:r>
    </w:p>
    <w:p w:rsidR="004E485E" w:rsidRPr="00831341" w:rsidRDefault="004E485E" w:rsidP="002149A5">
      <w:pPr>
        <w:pStyle w:val="Listaszerbekezds"/>
        <w:keepNext w:val="0"/>
        <w:keepLines w:val="0"/>
        <w:numPr>
          <w:ilvl w:val="1"/>
          <w:numId w:val="44"/>
        </w:numPr>
        <w:spacing w:after="200" w:line="360" w:lineRule="auto"/>
        <w:rPr>
          <w:rFonts w:ascii="Cambria" w:hAnsi="Cambria"/>
        </w:rPr>
      </w:pPr>
      <w:r w:rsidRPr="00831341">
        <w:rPr>
          <w:rFonts w:ascii="Cambria" w:hAnsi="Cambria"/>
        </w:rPr>
        <w:t>Multikulturális fesztiválok és iskolai napok szervezése: Multikulturális fesztiválok szervezése a roma kultúra népszerűsítése érdekében, illetve integrált közösségi ismeretadó programok megvalósítása általános iskolákban.</w:t>
      </w:r>
    </w:p>
    <w:p w:rsidR="004E485E" w:rsidRPr="00831341" w:rsidRDefault="004E485E" w:rsidP="002149A5">
      <w:pPr>
        <w:pStyle w:val="Listaszerbekezds"/>
        <w:keepNext w:val="0"/>
        <w:keepLines w:val="0"/>
        <w:numPr>
          <w:ilvl w:val="0"/>
          <w:numId w:val="44"/>
        </w:numPr>
        <w:spacing w:after="200" w:line="360" w:lineRule="auto"/>
        <w:rPr>
          <w:rFonts w:ascii="Cambria" w:hAnsi="Cambria"/>
        </w:rPr>
      </w:pPr>
      <w:r w:rsidRPr="00831341">
        <w:rPr>
          <w:rFonts w:ascii="Cambria" w:hAnsi="Cambria"/>
        </w:rPr>
        <w:t>Kapocs Alapítvány:</w:t>
      </w:r>
    </w:p>
    <w:p w:rsidR="004E485E" w:rsidRPr="00831341" w:rsidRDefault="004E485E" w:rsidP="002149A5">
      <w:pPr>
        <w:pStyle w:val="Listaszerbekezds"/>
        <w:keepNext w:val="0"/>
        <w:keepLines w:val="0"/>
        <w:numPr>
          <w:ilvl w:val="1"/>
          <w:numId w:val="44"/>
        </w:numPr>
        <w:spacing w:after="200" w:line="360" w:lineRule="auto"/>
        <w:rPr>
          <w:rFonts w:ascii="Cambria" w:hAnsi="Cambria"/>
        </w:rPr>
      </w:pPr>
      <w:r w:rsidRPr="00831341">
        <w:rPr>
          <w:rFonts w:ascii="Cambria" w:hAnsi="Cambria"/>
        </w:rPr>
        <w:t>Munkaerő</w:t>
      </w:r>
      <w:r w:rsidR="000F0B22" w:rsidRPr="00831341">
        <w:rPr>
          <w:rFonts w:ascii="Cambria" w:hAnsi="Cambria"/>
        </w:rPr>
        <w:t>-</w:t>
      </w:r>
      <w:r w:rsidRPr="00831341">
        <w:rPr>
          <w:rFonts w:ascii="Cambria" w:hAnsi="Cambria"/>
        </w:rPr>
        <w:t>piaci (re) integrációs program: komplex pályaorientációs és munkaerő-piaci szolgáltatások biztosítása roma fiatalok számára, mentori támogatás biztosítása.</w:t>
      </w:r>
    </w:p>
    <w:p w:rsidR="004E485E" w:rsidRPr="00831341" w:rsidRDefault="004E485E" w:rsidP="002149A5">
      <w:pPr>
        <w:pStyle w:val="Listaszerbekezds"/>
        <w:keepNext w:val="0"/>
        <w:keepLines w:val="0"/>
        <w:numPr>
          <w:ilvl w:val="1"/>
          <w:numId w:val="44"/>
        </w:numPr>
        <w:spacing w:after="200" w:line="360" w:lineRule="auto"/>
        <w:rPr>
          <w:rFonts w:ascii="Cambria" w:hAnsi="Cambria"/>
        </w:rPr>
      </w:pPr>
      <w:r w:rsidRPr="00831341">
        <w:rPr>
          <w:rFonts w:ascii="Cambria" w:hAnsi="Cambria"/>
        </w:rPr>
        <w:t>Kapocs Ifjúsági Önsegítő Szolgálat:</w:t>
      </w:r>
    </w:p>
    <w:p w:rsidR="004E485E" w:rsidRPr="00831341" w:rsidRDefault="004E485E" w:rsidP="002149A5">
      <w:pPr>
        <w:pStyle w:val="Listaszerbekezds"/>
        <w:keepNext w:val="0"/>
        <w:keepLines w:val="0"/>
        <w:numPr>
          <w:ilvl w:val="2"/>
          <w:numId w:val="44"/>
        </w:numPr>
        <w:spacing w:after="200" w:line="360" w:lineRule="auto"/>
        <w:rPr>
          <w:rFonts w:ascii="Cambria" w:hAnsi="Cambria"/>
        </w:rPr>
      </w:pPr>
      <w:r w:rsidRPr="00831341">
        <w:rPr>
          <w:rFonts w:ascii="Cambria" w:hAnsi="Cambria"/>
        </w:rPr>
        <w:t xml:space="preserve">találkozás: a fiatalok gyakorolhatják és ápolhatják társas kapcsolataikat, kényszerek nélkül, egyfajta védett környezetben. </w:t>
      </w:r>
    </w:p>
    <w:p w:rsidR="004E485E" w:rsidRPr="00831341" w:rsidRDefault="004E485E" w:rsidP="002149A5">
      <w:pPr>
        <w:pStyle w:val="Listaszerbekezds"/>
        <w:keepNext w:val="0"/>
        <w:keepLines w:val="0"/>
        <w:numPr>
          <w:ilvl w:val="2"/>
          <w:numId w:val="44"/>
        </w:numPr>
        <w:spacing w:after="200" w:line="360" w:lineRule="auto"/>
        <w:rPr>
          <w:rFonts w:ascii="Cambria" w:hAnsi="Cambria"/>
        </w:rPr>
      </w:pPr>
      <w:r w:rsidRPr="00831341">
        <w:rPr>
          <w:rFonts w:ascii="Cambria" w:hAnsi="Cambria"/>
        </w:rPr>
        <w:t xml:space="preserve">segítő találkozás: információkat, válaszokat és segítséget kaphatnak </w:t>
      </w:r>
    </w:p>
    <w:p w:rsidR="004E485E" w:rsidRPr="00831341" w:rsidRDefault="004E485E" w:rsidP="002149A5">
      <w:pPr>
        <w:pStyle w:val="Listaszerbekezds"/>
        <w:keepNext w:val="0"/>
        <w:keepLines w:val="0"/>
        <w:numPr>
          <w:ilvl w:val="2"/>
          <w:numId w:val="44"/>
        </w:numPr>
        <w:spacing w:after="200" w:line="360" w:lineRule="auto"/>
        <w:rPr>
          <w:rFonts w:ascii="Cambria" w:hAnsi="Cambria"/>
        </w:rPr>
      </w:pPr>
      <w:r w:rsidRPr="00831341">
        <w:rPr>
          <w:rFonts w:ascii="Cambria" w:hAnsi="Cambria"/>
        </w:rPr>
        <w:t>önkifejezési lehetőség: a fiatalok igénye szerint alakulnak különböző csoportok és egyéni foglalkozások</w:t>
      </w:r>
    </w:p>
    <w:p w:rsidR="004E485E" w:rsidRPr="00831341" w:rsidRDefault="004E485E" w:rsidP="002149A5">
      <w:pPr>
        <w:pStyle w:val="Listaszerbekezds"/>
        <w:keepNext w:val="0"/>
        <w:keepLines w:val="0"/>
        <w:numPr>
          <w:ilvl w:val="0"/>
          <w:numId w:val="44"/>
        </w:numPr>
        <w:spacing w:after="200" w:line="360" w:lineRule="auto"/>
        <w:rPr>
          <w:rFonts w:ascii="Cambria" w:hAnsi="Cambria"/>
        </w:rPr>
      </w:pPr>
      <w:r w:rsidRPr="00831341">
        <w:rPr>
          <w:rFonts w:ascii="Cambria" w:hAnsi="Cambria"/>
        </w:rPr>
        <w:t>Józsefvárosi Közösségi Házak Nonprofit Kft.:</w:t>
      </w:r>
    </w:p>
    <w:p w:rsidR="004E485E" w:rsidRPr="00831341" w:rsidRDefault="004E485E" w:rsidP="002149A5">
      <w:pPr>
        <w:pStyle w:val="Listaszerbekezds"/>
        <w:keepNext w:val="0"/>
        <w:keepLines w:val="0"/>
        <w:numPr>
          <w:ilvl w:val="1"/>
          <w:numId w:val="44"/>
        </w:numPr>
        <w:spacing w:after="200" w:line="360" w:lineRule="auto"/>
        <w:rPr>
          <w:rFonts w:ascii="Cambria" w:hAnsi="Cambria"/>
        </w:rPr>
      </w:pPr>
      <w:r w:rsidRPr="00831341">
        <w:rPr>
          <w:rFonts w:ascii="Cambria" w:hAnsi="Cambria"/>
        </w:rPr>
        <w:t>Budapest - Józsefváros Magdolna Negyed Program:</w:t>
      </w:r>
      <w:r w:rsidRPr="00831341">
        <w:rPr>
          <w:rFonts w:ascii="Cambria" w:hAnsi="Cambria"/>
        </w:rPr>
        <w:tab/>
        <w:t xml:space="preserve"> Komplex szociális város rehabilitációs program végrehajtása, a Józsefvárosban élő roma népesség lakhatási és szociális körülményeinek egyidejű javítása, helyi társadalmi integrációjának erősítése.</w:t>
      </w:r>
    </w:p>
    <w:p w:rsidR="004E485E" w:rsidRPr="00831341" w:rsidRDefault="004E485E" w:rsidP="002149A5">
      <w:pPr>
        <w:pStyle w:val="Listaszerbekezds"/>
        <w:keepNext w:val="0"/>
        <w:keepLines w:val="0"/>
        <w:numPr>
          <w:ilvl w:val="0"/>
          <w:numId w:val="44"/>
        </w:numPr>
        <w:spacing w:after="200" w:line="360" w:lineRule="auto"/>
        <w:rPr>
          <w:rFonts w:ascii="Cambria" w:hAnsi="Cambria"/>
        </w:rPr>
      </w:pPr>
      <w:r w:rsidRPr="00831341">
        <w:rPr>
          <w:rFonts w:ascii="Cambria" w:hAnsi="Cambria"/>
        </w:rPr>
        <w:t xml:space="preserve">Kalyi Jag Oktatási Intézmények: </w:t>
      </w:r>
    </w:p>
    <w:p w:rsidR="004E485E" w:rsidRPr="00831341" w:rsidRDefault="004E485E" w:rsidP="002149A5">
      <w:pPr>
        <w:pStyle w:val="Listaszerbekezds"/>
        <w:keepNext w:val="0"/>
        <w:keepLines w:val="0"/>
        <w:numPr>
          <w:ilvl w:val="1"/>
          <w:numId w:val="44"/>
        </w:numPr>
        <w:spacing w:after="200" w:line="360" w:lineRule="auto"/>
        <w:rPr>
          <w:rFonts w:ascii="Cambria" w:hAnsi="Cambria"/>
        </w:rPr>
      </w:pPr>
      <w:r w:rsidRPr="00831341">
        <w:rPr>
          <w:rFonts w:ascii="Cambria" w:hAnsi="Cambria"/>
        </w:rPr>
        <w:t>Nemzetiségi középfokú iskola: Az egyesület intézményeiben nyújtott képzések számos roma fiatalnak (évi 960-Fő tanulólétszám) alapozza meg a jövőjét, hogy egyetemeken illetve főiskolákon továbbtanuljanak vagy az iskolában tanult szakmában elhelyezkedjenek</w:t>
      </w:r>
    </w:p>
    <w:p w:rsidR="004E485E" w:rsidRPr="00831341" w:rsidRDefault="004E485E" w:rsidP="002149A5">
      <w:pPr>
        <w:pStyle w:val="Listaszerbekezds"/>
        <w:keepNext w:val="0"/>
        <w:keepLines w:val="0"/>
        <w:numPr>
          <w:ilvl w:val="0"/>
          <w:numId w:val="44"/>
        </w:numPr>
        <w:spacing w:after="200" w:line="360" w:lineRule="auto"/>
        <w:rPr>
          <w:rFonts w:ascii="Cambria" w:hAnsi="Cambria"/>
        </w:rPr>
      </w:pPr>
      <w:r w:rsidRPr="00831341">
        <w:rPr>
          <w:rFonts w:ascii="Cambria" w:hAnsi="Cambria"/>
        </w:rPr>
        <w:t xml:space="preserve">RomAssist Közhasznú Egyesület: </w:t>
      </w:r>
    </w:p>
    <w:p w:rsidR="004E485E" w:rsidRPr="00831341" w:rsidRDefault="004E485E" w:rsidP="002149A5">
      <w:pPr>
        <w:pStyle w:val="Listaszerbekezds"/>
        <w:keepNext w:val="0"/>
        <w:keepLines w:val="0"/>
        <w:numPr>
          <w:ilvl w:val="1"/>
          <w:numId w:val="44"/>
        </w:numPr>
        <w:spacing w:after="200" w:line="360" w:lineRule="auto"/>
        <w:rPr>
          <w:rFonts w:ascii="Cambria" w:hAnsi="Cambria"/>
        </w:rPr>
      </w:pPr>
      <w:r w:rsidRPr="00831341">
        <w:rPr>
          <w:rFonts w:ascii="Cambria" w:hAnsi="Cambria"/>
        </w:rPr>
        <w:t xml:space="preserve">Multikulturális tréning az előítéletek ellen: </w:t>
      </w:r>
      <w:r w:rsidRPr="00831341">
        <w:rPr>
          <w:rFonts w:ascii="Cambria" w:hAnsi="Cambria"/>
          <w:color w:val="292929"/>
        </w:rPr>
        <w:t xml:space="preserve">A tréning célja, Innovatív pedagógiai módszerek bemutatása, pedagógus szakmai továbbképzés </w:t>
      </w:r>
      <w:r w:rsidRPr="00831341">
        <w:rPr>
          <w:rFonts w:ascii="Cambria" w:hAnsi="Cambria"/>
          <w:color w:val="292929"/>
        </w:rPr>
        <w:lastRenderedPageBreak/>
        <w:t>biztosítása, az iskolai szegregáció és az előítéletes gondolkodásmód csökkentése.</w:t>
      </w:r>
    </w:p>
    <w:p w:rsidR="004E485E" w:rsidRPr="00831341" w:rsidRDefault="004E485E" w:rsidP="002149A5">
      <w:pPr>
        <w:pStyle w:val="Listaszerbekezds"/>
        <w:keepNext w:val="0"/>
        <w:keepLines w:val="0"/>
        <w:numPr>
          <w:ilvl w:val="0"/>
          <w:numId w:val="44"/>
        </w:numPr>
        <w:spacing w:after="200" w:line="360" w:lineRule="auto"/>
        <w:rPr>
          <w:rFonts w:ascii="Cambria" w:hAnsi="Cambria"/>
        </w:rPr>
      </w:pPr>
      <w:r w:rsidRPr="00831341">
        <w:rPr>
          <w:rFonts w:ascii="Cambria" w:hAnsi="Cambria"/>
        </w:rPr>
        <w:t xml:space="preserve">Városkutatás Kft: </w:t>
      </w:r>
    </w:p>
    <w:p w:rsidR="004E485E" w:rsidRPr="00831341" w:rsidRDefault="004E485E" w:rsidP="002149A5">
      <w:pPr>
        <w:pStyle w:val="Listaszerbekezds"/>
        <w:keepNext w:val="0"/>
        <w:keepLines w:val="0"/>
        <w:numPr>
          <w:ilvl w:val="1"/>
          <w:numId w:val="44"/>
        </w:numPr>
        <w:spacing w:after="200" w:line="360" w:lineRule="auto"/>
        <w:rPr>
          <w:rFonts w:ascii="Cambria" w:hAnsi="Cambria"/>
        </w:rPr>
      </w:pPr>
      <w:r w:rsidRPr="00831341">
        <w:rPr>
          <w:rFonts w:ascii="Cambria" w:hAnsi="Cambria"/>
        </w:rPr>
        <w:t xml:space="preserve">Anti-szegregációs helyzetfelmérés és cselekvési program kidolgozása a kerület Integrált Városfejlesztési Stratégiájában megfogalmazott célterületek vonatkozásában: A szolgáltatás célja egy olyan antiszegregációs cselekvési program tervezet kidolgozása, mely az egyes területekre vonatkozóan hosszabb távú jövőképet állít fel, továbbá ehhez illeszkedően a szegregált területek környezeti és lakhatási problémáira fogalmaz meg beavatkozásokat és az ott élők összetett szociális problémáit kezeli. </w:t>
      </w:r>
    </w:p>
    <w:p w:rsidR="004E485E" w:rsidRPr="00831341" w:rsidRDefault="004E485E" w:rsidP="002149A5">
      <w:pPr>
        <w:pStyle w:val="Cmsor4"/>
        <w:keepNext w:val="0"/>
        <w:keepLines w:val="0"/>
        <w:widowControl w:val="0"/>
        <w:numPr>
          <w:ilvl w:val="3"/>
          <w:numId w:val="12"/>
        </w:numPr>
        <w:tabs>
          <w:tab w:val="clear" w:pos="1134"/>
          <w:tab w:val="left" w:pos="0"/>
        </w:tabs>
        <w:spacing w:before="0" w:after="0" w:line="360" w:lineRule="auto"/>
        <w:ind w:left="0" w:firstLine="0"/>
      </w:pPr>
      <w:r w:rsidRPr="00831341">
        <w:t>Konzultációs tagok projektjei:</w:t>
      </w:r>
    </w:p>
    <w:p w:rsidR="004E485E" w:rsidRPr="00831341" w:rsidRDefault="004E485E" w:rsidP="002149A5">
      <w:pPr>
        <w:pStyle w:val="Listaszerbekezds"/>
        <w:keepNext w:val="0"/>
        <w:keepLines w:val="0"/>
        <w:numPr>
          <w:ilvl w:val="0"/>
          <w:numId w:val="45"/>
        </w:numPr>
        <w:spacing w:after="200" w:line="360" w:lineRule="auto"/>
        <w:rPr>
          <w:rFonts w:ascii="Cambria" w:hAnsi="Cambria"/>
          <w:color w:val="292929"/>
        </w:rPr>
      </w:pPr>
      <w:r w:rsidRPr="00831341">
        <w:rPr>
          <w:rFonts w:ascii="Cambria" w:hAnsi="Cambria"/>
          <w:color w:val="292929"/>
        </w:rPr>
        <w:t xml:space="preserve">Autonómia Alapítvány: </w:t>
      </w:r>
      <w:r w:rsidRPr="00831341">
        <w:rPr>
          <w:rFonts w:ascii="Cambria" w:hAnsi="Cambria"/>
        </w:rPr>
        <w:t>vállalkozássegítés, lakhatási programok, foglakoztatási projektek; helyi közösségi kapcsolatok fejlesztésével,</w:t>
      </w:r>
    </w:p>
    <w:p w:rsidR="004E485E" w:rsidRPr="00831341" w:rsidRDefault="004E485E" w:rsidP="002149A5">
      <w:pPr>
        <w:pStyle w:val="Listaszerbekezds"/>
        <w:keepNext w:val="0"/>
        <w:keepLines w:val="0"/>
        <w:numPr>
          <w:ilvl w:val="0"/>
          <w:numId w:val="45"/>
        </w:numPr>
        <w:spacing w:after="200" w:line="360" w:lineRule="auto"/>
        <w:rPr>
          <w:rFonts w:ascii="Cambria" w:hAnsi="Cambria"/>
          <w:color w:val="292929"/>
        </w:rPr>
      </w:pPr>
      <w:r w:rsidRPr="00831341">
        <w:rPr>
          <w:rFonts w:ascii="Cambria" w:hAnsi="Cambria"/>
          <w:color w:val="292929"/>
        </w:rPr>
        <w:t>Roma Nővédelmi Közhasznú Szervezet</w:t>
      </w:r>
      <w:r w:rsidRPr="00831341">
        <w:rPr>
          <w:rFonts w:ascii="Cambria" w:hAnsi="Cambria"/>
        </w:rPr>
        <w:t>: Az országban lévő roma nők érdekvédelme, jogsegélyszolgálat, szociális tevékenység.</w:t>
      </w:r>
    </w:p>
    <w:p w:rsidR="004E485E" w:rsidRPr="00831341" w:rsidRDefault="004E485E" w:rsidP="002149A5">
      <w:pPr>
        <w:pStyle w:val="Listaszerbekezds"/>
        <w:keepNext w:val="0"/>
        <w:keepLines w:val="0"/>
        <w:numPr>
          <w:ilvl w:val="0"/>
          <w:numId w:val="45"/>
        </w:numPr>
        <w:spacing w:after="200" w:line="360" w:lineRule="auto"/>
        <w:rPr>
          <w:rFonts w:ascii="Cambria" w:hAnsi="Cambria"/>
          <w:color w:val="292929"/>
        </w:rPr>
      </w:pPr>
      <w:r w:rsidRPr="00831341">
        <w:rPr>
          <w:rFonts w:ascii="Cambria" w:hAnsi="Cambria"/>
          <w:color w:val="292929"/>
        </w:rPr>
        <w:t>Multikulti Bt.: Független színház projekt: A roma integráció pénzügyileg fenntartható, értékes művészeti produktumokat előállító, társadalmi vállalkozások keretei között is előmozdítható. Céljuk a roma származású szakemberképezés, a nem formális művészetoktatás, illetve az állami forrásoktól független társadalmi vállalkozás fejlesztése.</w:t>
      </w:r>
    </w:p>
    <w:p w:rsidR="004E485E" w:rsidRPr="00831341" w:rsidRDefault="004E485E" w:rsidP="002149A5">
      <w:pPr>
        <w:pStyle w:val="Listaszerbekezds"/>
        <w:keepNext w:val="0"/>
        <w:keepLines w:val="0"/>
        <w:numPr>
          <w:ilvl w:val="0"/>
          <w:numId w:val="45"/>
        </w:numPr>
        <w:spacing w:after="200" w:line="360" w:lineRule="auto"/>
        <w:rPr>
          <w:rFonts w:ascii="Cambria" w:hAnsi="Cambria"/>
          <w:color w:val="292929"/>
        </w:rPr>
      </w:pPr>
      <w:r w:rsidRPr="00831341">
        <w:rPr>
          <w:rFonts w:ascii="Cambria" w:hAnsi="Cambria"/>
          <w:color w:val="292929"/>
        </w:rPr>
        <w:t>Kiút Közhasznú Nonprofit Zrt.: Szegények bankja projekt: vállalkozás elindításhoz nyújt mikro-hiteleket a mélyszegénységben élőknek. </w:t>
      </w:r>
    </w:p>
    <w:p w:rsidR="004E485E" w:rsidRPr="00831341" w:rsidRDefault="004E485E" w:rsidP="002149A5">
      <w:pPr>
        <w:pStyle w:val="Listaszerbekezds"/>
        <w:keepNext w:val="0"/>
        <w:keepLines w:val="0"/>
        <w:numPr>
          <w:ilvl w:val="0"/>
          <w:numId w:val="45"/>
        </w:numPr>
        <w:spacing w:after="200" w:line="360" w:lineRule="auto"/>
        <w:rPr>
          <w:rFonts w:ascii="Cambria" w:hAnsi="Cambria"/>
          <w:color w:val="292929"/>
        </w:rPr>
      </w:pPr>
      <w:r w:rsidRPr="00831341">
        <w:rPr>
          <w:rFonts w:ascii="Cambria" w:hAnsi="Cambria"/>
          <w:color w:val="292929"/>
        </w:rPr>
        <w:t>Újhíd Nonprofit Kft.: „Roma” munkaügyi központ</w:t>
      </w:r>
    </w:p>
    <w:p w:rsidR="004E485E" w:rsidRPr="00831341" w:rsidRDefault="004E485E" w:rsidP="002149A5">
      <w:pPr>
        <w:pStyle w:val="Listaszerbekezds"/>
        <w:keepNext w:val="0"/>
        <w:keepLines w:val="0"/>
        <w:numPr>
          <w:ilvl w:val="0"/>
          <w:numId w:val="45"/>
        </w:numPr>
        <w:spacing w:after="200" w:line="360" w:lineRule="auto"/>
        <w:rPr>
          <w:rFonts w:ascii="Cambria" w:hAnsi="Cambria"/>
          <w:color w:val="292929"/>
        </w:rPr>
      </w:pPr>
      <w:r w:rsidRPr="00831341">
        <w:rPr>
          <w:rFonts w:ascii="Cambria" w:hAnsi="Cambria"/>
          <w:color w:val="292929"/>
        </w:rPr>
        <w:t>Budapest Beyond: Szociális és esélyegyenlőségi városnézés Budapesten</w:t>
      </w:r>
    </w:p>
    <w:p w:rsidR="004E485E" w:rsidRPr="00831341" w:rsidRDefault="004E485E" w:rsidP="002149A5">
      <w:pPr>
        <w:pStyle w:val="Listaszerbekezds"/>
        <w:keepNext w:val="0"/>
        <w:keepLines w:val="0"/>
        <w:numPr>
          <w:ilvl w:val="0"/>
          <w:numId w:val="45"/>
        </w:numPr>
        <w:spacing w:after="200" w:line="360" w:lineRule="auto"/>
        <w:rPr>
          <w:rFonts w:ascii="Cambria" w:hAnsi="Cambria"/>
          <w:color w:val="292929"/>
        </w:rPr>
      </w:pPr>
      <w:r w:rsidRPr="00831341">
        <w:rPr>
          <w:rFonts w:ascii="Cambria" w:hAnsi="Cambria"/>
          <w:color w:val="292929"/>
        </w:rPr>
        <w:t xml:space="preserve">Dialóg Nemzetközi Egyesület: Vállalkozóvá válás </w:t>
      </w:r>
      <w:r w:rsidR="007A3E58" w:rsidRPr="00831341">
        <w:rPr>
          <w:rFonts w:ascii="Cambria" w:hAnsi="Cambria"/>
          <w:color w:val="292929"/>
        </w:rPr>
        <w:t>és</w:t>
      </w:r>
      <w:r w:rsidRPr="00831341">
        <w:rPr>
          <w:rFonts w:ascii="Cambria" w:hAnsi="Cambria"/>
          <w:color w:val="292929"/>
        </w:rPr>
        <w:t xml:space="preserve"> </w:t>
      </w:r>
      <w:r w:rsidR="007A3E58" w:rsidRPr="00831341">
        <w:rPr>
          <w:rFonts w:ascii="Cambria" w:hAnsi="Cambria"/>
          <w:color w:val="292929"/>
        </w:rPr>
        <w:t>ö</w:t>
      </w:r>
      <w:r w:rsidRPr="00831341">
        <w:rPr>
          <w:rFonts w:ascii="Cambria" w:hAnsi="Cambria"/>
          <w:color w:val="292929"/>
        </w:rPr>
        <w:t>nfoglalkoztatás segítése;</w:t>
      </w:r>
      <w:r w:rsidR="00985261" w:rsidRPr="00831341">
        <w:rPr>
          <w:rFonts w:ascii="Cambria" w:hAnsi="Cambria"/>
          <w:color w:val="292929"/>
        </w:rPr>
        <w:t xml:space="preserve"> </w:t>
      </w:r>
      <w:r w:rsidR="007A3E58" w:rsidRPr="00831341">
        <w:rPr>
          <w:rFonts w:ascii="Cambria" w:hAnsi="Cambria"/>
          <w:color w:val="292929"/>
        </w:rPr>
        <w:t>p</w:t>
      </w:r>
      <w:r w:rsidR="00985261" w:rsidRPr="00831341">
        <w:rPr>
          <w:rFonts w:ascii="Cambria" w:hAnsi="Cambria"/>
          <w:color w:val="292929"/>
        </w:rPr>
        <w:t xml:space="preserve">ozitív </w:t>
      </w:r>
      <w:r w:rsidR="007A3E58" w:rsidRPr="00831341">
        <w:rPr>
          <w:rFonts w:ascii="Cambria" w:hAnsi="Cambria"/>
          <w:color w:val="292929"/>
        </w:rPr>
        <w:t>á</w:t>
      </w:r>
      <w:r w:rsidR="00985261" w:rsidRPr="00831341">
        <w:rPr>
          <w:rFonts w:ascii="Cambria" w:hAnsi="Cambria"/>
          <w:color w:val="292929"/>
        </w:rPr>
        <w:t>llás-</w:t>
      </w:r>
      <w:r w:rsidR="007A3E58" w:rsidRPr="00831341">
        <w:rPr>
          <w:rFonts w:ascii="Cambria" w:hAnsi="Cambria"/>
          <w:color w:val="292929"/>
        </w:rPr>
        <w:t>k</w:t>
      </w:r>
      <w:r w:rsidR="00985261" w:rsidRPr="00831341">
        <w:rPr>
          <w:rFonts w:ascii="Cambria" w:hAnsi="Cambria"/>
          <w:color w:val="292929"/>
        </w:rPr>
        <w:t xml:space="preserve">eresési </w:t>
      </w:r>
      <w:r w:rsidR="007A3E58" w:rsidRPr="00831341">
        <w:rPr>
          <w:rFonts w:ascii="Cambria" w:hAnsi="Cambria"/>
          <w:color w:val="292929"/>
        </w:rPr>
        <w:t>a</w:t>
      </w:r>
      <w:r w:rsidR="00985261" w:rsidRPr="00831341">
        <w:rPr>
          <w:rFonts w:ascii="Cambria" w:hAnsi="Cambria"/>
          <w:color w:val="292929"/>
        </w:rPr>
        <w:t>ttitűd</w:t>
      </w:r>
      <w:r w:rsidRPr="00831341">
        <w:rPr>
          <w:rFonts w:ascii="Cambria" w:hAnsi="Cambria"/>
          <w:color w:val="292929"/>
        </w:rPr>
        <w:t xml:space="preserve">teremtés; </w:t>
      </w:r>
      <w:r w:rsidR="007A3E58" w:rsidRPr="00831341">
        <w:rPr>
          <w:rFonts w:ascii="Cambria" w:hAnsi="Cambria"/>
          <w:color w:val="292929"/>
        </w:rPr>
        <w:t>t</w:t>
      </w:r>
      <w:r w:rsidRPr="00831341">
        <w:rPr>
          <w:rFonts w:ascii="Cambria" w:hAnsi="Cambria"/>
          <w:color w:val="292929"/>
        </w:rPr>
        <w:t>anácsadás és képzés az alábbi területeken: minőségorientált szervez</w:t>
      </w:r>
      <w:r w:rsidR="00985261" w:rsidRPr="00831341">
        <w:rPr>
          <w:rFonts w:ascii="Cambria" w:hAnsi="Cambria"/>
          <w:color w:val="292929"/>
        </w:rPr>
        <w:t xml:space="preserve">etfejlesztés, változáskezelés, </w:t>
      </w:r>
      <w:r w:rsidRPr="00831341">
        <w:rPr>
          <w:rFonts w:ascii="Cambria" w:hAnsi="Cambria"/>
          <w:color w:val="292929"/>
        </w:rPr>
        <w:t>vezetőfejlesztési tréningek, humán erőforrás gazdálkodás, trénerképzési programok, álláskeresés, kisvállalkozás fejlesztés, honi és külhoni nyelvoktatás/képzésszervezés.</w:t>
      </w:r>
    </w:p>
    <w:p w:rsidR="004E485E" w:rsidRPr="00831341" w:rsidRDefault="004E485E" w:rsidP="002149A5">
      <w:pPr>
        <w:pStyle w:val="Listaszerbekezds"/>
        <w:keepNext w:val="0"/>
        <w:keepLines w:val="0"/>
        <w:numPr>
          <w:ilvl w:val="0"/>
          <w:numId w:val="45"/>
        </w:numPr>
        <w:spacing w:after="200" w:line="360" w:lineRule="auto"/>
        <w:rPr>
          <w:rFonts w:ascii="Cambria" w:hAnsi="Cambria"/>
          <w:color w:val="292929"/>
        </w:rPr>
      </w:pPr>
      <w:r w:rsidRPr="00831341">
        <w:rPr>
          <w:rFonts w:ascii="Cambria" w:hAnsi="Cambria"/>
          <w:color w:val="292929"/>
        </w:rPr>
        <w:t>Fókusz Alapítvány: Az alapítvány célja a hátrányos helyzetű személyek és csoportok segítése az alkotói művészeti eszközök használatával, és az azokhoz kapcsolódó módszerek/ módszertan felhasználásával, kiaknázásával.</w:t>
      </w:r>
    </w:p>
    <w:p w:rsidR="004E485E" w:rsidRPr="00831341" w:rsidRDefault="004E485E" w:rsidP="002149A5">
      <w:pPr>
        <w:pStyle w:val="Listaszerbekezds"/>
        <w:keepNext w:val="0"/>
        <w:keepLines w:val="0"/>
        <w:numPr>
          <w:ilvl w:val="0"/>
          <w:numId w:val="45"/>
        </w:numPr>
        <w:spacing w:after="200" w:line="360" w:lineRule="auto"/>
        <w:rPr>
          <w:rFonts w:ascii="Cambria" w:hAnsi="Cambria"/>
          <w:color w:val="292929"/>
        </w:rPr>
      </w:pPr>
      <w:r w:rsidRPr="00831341">
        <w:rPr>
          <w:rFonts w:ascii="Cambria" w:hAnsi="Cambria"/>
          <w:color w:val="292929"/>
        </w:rPr>
        <w:lastRenderedPageBreak/>
        <w:t xml:space="preserve">Roma Polgári Tömörülés: Az ország területén élő, </w:t>
      </w:r>
      <w:r w:rsidR="002149A5" w:rsidRPr="00831341">
        <w:rPr>
          <w:rFonts w:ascii="Cambria" w:hAnsi="Cambria"/>
          <w:color w:val="292929"/>
        </w:rPr>
        <w:t>roma</w:t>
      </w:r>
      <w:r w:rsidRPr="00831341">
        <w:rPr>
          <w:rFonts w:ascii="Cambria" w:hAnsi="Cambria"/>
          <w:color w:val="292929"/>
        </w:rPr>
        <w:t xml:space="preserve"> népcsoporthoz tartozó, képzettségbeli, foglalkoztatási és más hátrányokkal sújtott, döntő részben többszörösen hátrányos helyzetű magyar állampolgárok helyzetének javítása, polgárosodásuk elősegítése. </w:t>
      </w:r>
    </w:p>
    <w:p w:rsidR="004E485E" w:rsidRPr="00831341" w:rsidRDefault="004E485E" w:rsidP="002149A5">
      <w:pPr>
        <w:pStyle w:val="Listaszerbekezds"/>
        <w:keepNext w:val="0"/>
        <w:keepLines w:val="0"/>
        <w:numPr>
          <w:ilvl w:val="0"/>
          <w:numId w:val="45"/>
        </w:numPr>
        <w:spacing w:after="200" w:line="360" w:lineRule="auto"/>
        <w:rPr>
          <w:rFonts w:ascii="Cambria" w:hAnsi="Cambria" w:cs="Arial"/>
          <w:szCs w:val="24"/>
        </w:rPr>
      </w:pPr>
      <w:r w:rsidRPr="00831341">
        <w:rPr>
          <w:rFonts w:ascii="Cambria" w:hAnsi="Cambria"/>
          <w:color w:val="292929"/>
        </w:rPr>
        <w:t>Psalmus Humanus Művészetpedagógiai Egy</w:t>
      </w:r>
      <w:r w:rsidRPr="00831341">
        <w:rPr>
          <w:rFonts w:ascii="Cambria" w:hAnsi="Cambria" w:cs="Arial"/>
          <w:szCs w:val="24"/>
        </w:rPr>
        <w:t>esület: Kodály zenepedagógiai hagyományának ápolása, és az ennek szellemében született, a kor nevelési elvárásait figyelembevevő pedagógiai kezdeményezések, kutatások, elméleti és gyakorlati kidolgozásának segítése, illetve a tapasztalatok összegezése, publikálása. Közhasznú tevékenységei: nevelés és oktatás, képességfejlesztés, ismeretterjesztés, kulturális tevékenység, kulturális örökség megóvása</w:t>
      </w:r>
    </w:p>
    <w:p w:rsidR="004E485E" w:rsidRPr="00831341" w:rsidRDefault="004E485E" w:rsidP="002149A5">
      <w:pPr>
        <w:pStyle w:val="Listaszerbekezds"/>
        <w:keepNext w:val="0"/>
        <w:keepLines w:val="0"/>
        <w:numPr>
          <w:ilvl w:val="0"/>
          <w:numId w:val="45"/>
        </w:numPr>
        <w:spacing w:after="200" w:line="360" w:lineRule="auto"/>
        <w:rPr>
          <w:rFonts w:ascii="Cambria" w:hAnsi="Cambria" w:cs="Arial"/>
          <w:szCs w:val="24"/>
        </w:rPr>
      </w:pPr>
      <w:r w:rsidRPr="00831341">
        <w:rPr>
          <w:rFonts w:ascii="Cambria" w:hAnsi="Cambria" w:cs="Arial"/>
          <w:szCs w:val="24"/>
        </w:rPr>
        <w:t>Proma Future: Tanoda: non-formális délutáni oktatás</w:t>
      </w:r>
    </w:p>
    <w:p w:rsidR="004E485E" w:rsidRPr="00831341" w:rsidRDefault="004E485E" w:rsidP="002149A5">
      <w:pPr>
        <w:pStyle w:val="Listaszerbekezds"/>
        <w:keepNext w:val="0"/>
        <w:keepLines w:val="0"/>
        <w:numPr>
          <w:ilvl w:val="0"/>
          <w:numId w:val="45"/>
        </w:numPr>
        <w:spacing w:after="200" w:line="360" w:lineRule="auto"/>
        <w:rPr>
          <w:rFonts w:ascii="Cambria" w:hAnsi="Cambria"/>
          <w:color w:val="292929"/>
        </w:rPr>
      </w:pPr>
      <w:r w:rsidRPr="00831341">
        <w:rPr>
          <w:rFonts w:ascii="Cambria" w:hAnsi="Cambria"/>
          <w:color w:val="292929"/>
        </w:rPr>
        <w:t>Szociális Innováció Alapítvány:</w:t>
      </w:r>
      <w:r w:rsidRPr="00831341">
        <w:rPr>
          <w:rFonts w:ascii="Cambria" w:hAnsi="Cambria" w:cs="Arial"/>
          <w:szCs w:val="24"/>
        </w:rPr>
        <w:t xml:space="preserve"> A SZIA a Kelet-európai Térség Fejlesztését, az esélyegyenlőséget, a társadalmi szolidaritást és a minőséget tartja fő értékeinek. Célja a nonprofit szektor fejlesztésén keresztül a társadalmi összefogás és érdekérvényesítő képesség erősítése. </w:t>
      </w:r>
    </w:p>
    <w:p w:rsidR="004E485E" w:rsidRPr="00831341" w:rsidRDefault="004E485E" w:rsidP="002149A5">
      <w:pPr>
        <w:pStyle w:val="Listaszerbekezds"/>
        <w:keepNext w:val="0"/>
        <w:keepLines w:val="0"/>
        <w:numPr>
          <w:ilvl w:val="0"/>
          <w:numId w:val="45"/>
        </w:numPr>
        <w:spacing w:after="200" w:line="360" w:lineRule="auto"/>
        <w:rPr>
          <w:rFonts w:ascii="Cambria" w:hAnsi="Cambria"/>
        </w:rPr>
      </w:pPr>
      <w:r w:rsidRPr="00831341">
        <w:rPr>
          <w:rFonts w:ascii="Cambria" w:hAnsi="Cambria"/>
        </w:rPr>
        <w:t xml:space="preserve">Civil Vállalkozások Nonprofit Kft.: </w:t>
      </w:r>
      <w:r w:rsidRPr="00831341">
        <w:rPr>
          <w:rFonts w:ascii="Cambria" w:hAnsi="Cambria"/>
          <w:color w:val="292929"/>
        </w:rPr>
        <w:t>Senior Mentor Program: A Senior Mentor Programban 55 év felettiek vesznek részt, hogy - mint mentorok és oktatók - az olvasás elsajátításában segítsenek azoknak az általános iskolás diákoknak, akiknek ez gondot jelent. A Senior Mentor Program növeli a diákok tanulmányi teljesítményét és segíti az iskolákat, hogy munkájukban még sikeresebbek legyenek, valamint fokozza a programban részt vevő idősebb felnőttek jólétét.</w:t>
      </w:r>
    </w:p>
    <w:p w:rsidR="004E485E" w:rsidRPr="00831341" w:rsidRDefault="004E485E" w:rsidP="002149A5">
      <w:pPr>
        <w:pStyle w:val="Listaszerbekezds"/>
        <w:spacing w:line="360" w:lineRule="auto"/>
        <w:rPr>
          <w:rFonts w:ascii="Cambria" w:hAnsi="Cambria"/>
          <w:color w:val="292929"/>
        </w:rPr>
      </w:pPr>
    </w:p>
    <w:p w:rsidR="00AC3CB5" w:rsidRPr="00831341" w:rsidRDefault="00AC3CB5" w:rsidP="00062F4F">
      <w:pPr>
        <w:pStyle w:val="Cmsor3"/>
        <w:spacing w:before="0" w:after="0" w:line="360" w:lineRule="auto"/>
        <w:ind w:left="0" w:firstLine="0"/>
      </w:pPr>
      <w:bookmarkStart w:id="41" w:name="_Toc334462386"/>
      <w:r w:rsidRPr="00831341">
        <w:t>Akció paletta</w:t>
      </w:r>
      <w:bookmarkEnd w:id="41"/>
      <w:r w:rsidRPr="00831341">
        <w:t xml:space="preserve"> </w:t>
      </w:r>
    </w:p>
    <w:p w:rsidR="00985261" w:rsidRPr="00831341" w:rsidRDefault="00985261" w:rsidP="002149A5">
      <w:pPr>
        <w:pStyle w:val="szvegtrzs2"/>
        <w:keepNext w:val="0"/>
        <w:keepLines w:val="0"/>
        <w:widowControl w:val="0"/>
        <w:spacing w:line="360" w:lineRule="auto"/>
        <w:ind w:left="0"/>
        <w:rPr>
          <w:rFonts w:ascii="Cambria" w:hAnsi="Cambria" w:cs="Arial"/>
          <w:szCs w:val="24"/>
        </w:rPr>
      </w:pPr>
    </w:p>
    <w:p w:rsidR="00985261" w:rsidRPr="00831341" w:rsidRDefault="004E485E" w:rsidP="002149A5">
      <w:pPr>
        <w:pStyle w:val="szvegtrzs2"/>
        <w:keepNext w:val="0"/>
        <w:keepLines w:val="0"/>
        <w:widowControl w:val="0"/>
        <w:spacing w:line="360" w:lineRule="auto"/>
        <w:ind w:left="0"/>
        <w:rPr>
          <w:rFonts w:ascii="Cambria" w:hAnsi="Cambria" w:cs="Arial"/>
          <w:szCs w:val="24"/>
        </w:rPr>
      </w:pPr>
      <w:r w:rsidRPr="00831341">
        <w:rPr>
          <w:rFonts w:ascii="Cambria" w:hAnsi="Cambria" w:cs="Arial"/>
          <w:szCs w:val="24"/>
        </w:rPr>
        <w:t>A</w:t>
      </w:r>
      <w:r w:rsidR="00985261" w:rsidRPr="00831341">
        <w:rPr>
          <w:rFonts w:ascii="Cambria" w:hAnsi="Cambria" w:cs="Arial"/>
          <w:szCs w:val="24"/>
        </w:rPr>
        <w:t xml:space="preserve"> beavatkozások</w:t>
      </w:r>
      <w:r w:rsidRPr="00831341">
        <w:rPr>
          <w:rFonts w:ascii="Cambria" w:hAnsi="Cambria" w:cs="Arial"/>
          <w:szCs w:val="24"/>
        </w:rPr>
        <w:t xml:space="preserve"> </w:t>
      </w:r>
      <w:r w:rsidR="00985261" w:rsidRPr="00831341">
        <w:rPr>
          <w:rFonts w:ascii="Cambria" w:hAnsi="Cambria" w:cs="Arial"/>
          <w:szCs w:val="24"/>
        </w:rPr>
        <w:t xml:space="preserve">célcsoport </w:t>
      </w:r>
      <w:r w:rsidRPr="00831341">
        <w:rPr>
          <w:rFonts w:ascii="Cambria" w:hAnsi="Cambria" w:cs="Arial"/>
          <w:szCs w:val="24"/>
        </w:rPr>
        <w:t>és szakterületi bontás</w:t>
      </w:r>
      <w:r w:rsidR="00985261" w:rsidRPr="00831341">
        <w:rPr>
          <w:rFonts w:ascii="Cambria" w:hAnsi="Cambria" w:cs="Arial"/>
          <w:szCs w:val="24"/>
        </w:rPr>
        <w:t>át az akció paletta mutatja meg</w:t>
      </w:r>
      <w:r w:rsidRPr="00831341">
        <w:rPr>
          <w:rFonts w:ascii="Cambria" w:hAnsi="Cambria" w:cs="Arial"/>
          <w:szCs w:val="24"/>
        </w:rPr>
        <w:t xml:space="preserve">. Az akcióterv nem tartalmazza azon célok megvalósítását, amelyek a jellemzően önkormányzatiak és ezért a HTCS hatáskörén kívül esnek. </w:t>
      </w:r>
    </w:p>
    <w:p w:rsidR="00A3097A" w:rsidRPr="00831341" w:rsidRDefault="00A3097A" w:rsidP="002149A5">
      <w:pPr>
        <w:pStyle w:val="szvegtrzs2"/>
        <w:keepNext w:val="0"/>
        <w:keepLines w:val="0"/>
        <w:widowControl w:val="0"/>
        <w:spacing w:line="360" w:lineRule="auto"/>
        <w:ind w:left="0" w:firstLine="708"/>
        <w:rPr>
          <w:rFonts w:ascii="Cambria" w:hAnsi="Cambria" w:cs="Arial"/>
          <w:szCs w:val="24"/>
        </w:rPr>
      </w:pPr>
      <w:r w:rsidRPr="00831341">
        <w:rPr>
          <w:rFonts w:ascii="Cambria" w:hAnsi="Cambria" w:cs="Arial"/>
          <w:szCs w:val="24"/>
        </w:rPr>
        <w:t>A HTCS akció paletta</w:t>
      </w:r>
      <w:r w:rsidR="00A64C64" w:rsidRPr="00831341">
        <w:rPr>
          <w:rFonts w:ascii="Cambria" w:hAnsi="Cambria" w:cs="Arial"/>
          <w:szCs w:val="24"/>
        </w:rPr>
        <w:t xml:space="preserve"> öt kategóriába és négy célcsoportba osztja a tevékenységeket. A</w:t>
      </w:r>
      <w:r w:rsidRPr="00831341">
        <w:rPr>
          <w:rFonts w:ascii="Cambria" w:hAnsi="Cambria" w:cs="Arial"/>
          <w:szCs w:val="24"/>
        </w:rPr>
        <w:t xml:space="preserve"> </w:t>
      </w:r>
      <w:r w:rsidR="00A64C64" w:rsidRPr="00831341">
        <w:rPr>
          <w:rFonts w:ascii="Cambria" w:hAnsi="Cambria" w:cs="Arial"/>
          <w:szCs w:val="24"/>
        </w:rPr>
        <w:t>már tárgyal</w:t>
      </w:r>
      <w:r w:rsidR="000F0B22" w:rsidRPr="00831341">
        <w:rPr>
          <w:rFonts w:ascii="Cambria" w:hAnsi="Cambria" w:cs="Arial"/>
          <w:szCs w:val="24"/>
        </w:rPr>
        <w:t>t</w:t>
      </w:r>
      <w:r w:rsidR="00A64C64" w:rsidRPr="00831341">
        <w:rPr>
          <w:rFonts w:ascii="Cambria" w:hAnsi="Cambria" w:cs="Arial"/>
          <w:szCs w:val="24"/>
        </w:rPr>
        <w:t xml:space="preserve"> négy ágazatot a horizontális egészíti ki. Ez utóbbi foglalja magába a tágan értelmezett kultúrát, de ide tartozik az érzékenyítés, illetve az előítéletesség, diszkrimináció, kirekesztés elleni küzdelem is.</w:t>
      </w:r>
    </w:p>
    <w:p w:rsidR="00AC3CB5" w:rsidRPr="00831341" w:rsidRDefault="00AC3CB5" w:rsidP="002149A5">
      <w:pPr>
        <w:pStyle w:val="szvegtrzs2"/>
        <w:keepNext w:val="0"/>
        <w:keepLines w:val="0"/>
        <w:widowControl w:val="0"/>
        <w:spacing w:line="360" w:lineRule="auto"/>
        <w:ind w:firstLine="567"/>
        <w:jc w:val="center"/>
        <w:rPr>
          <w:rFonts w:ascii="Cambria" w:hAnsi="Cambria"/>
          <w:i/>
          <w:color w:val="548DD4"/>
        </w:rPr>
      </w:pPr>
    </w:p>
    <w:p w:rsidR="003B7F16" w:rsidRPr="00831341" w:rsidRDefault="00B95C40" w:rsidP="00062F4F">
      <w:pPr>
        <w:pStyle w:val="Cmsor3"/>
        <w:spacing w:before="0" w:after="0" w:line="360" w:lineRule="auto"/>
        <w:ind w:left="0" w:firstLine="0"/>
      </w:pPr>
      <w:bookmarkStart w:id="42" w:name="_Toc334462387"/>
      <w:r w:rsidRPr="00831341">
        <w:lastRenderedPageBreak/>
        <w:t>Logikai keretmátrix</w:t>
      </w:r>
      <w:bookmarkEnd w:id="42"/>
      <w:r w:rsidR="00E42DAD" w:rsidRPr="00831341">
        <w:t xml:space="preserve"> </w:t>
      </w:r>
    </w:p>
    <w:p w:rsidR="00393253" w:rsidRPr="00831341" w:rsidRDefault="00393253" w:rsidP="002149A5">
      <w:pPr>
        <w:pStyle w:val="szvegtrzs2"/>
        <w:keepNext w:val="0"/>
        <w:keepLines w:val="0"/>
        <w:widowControl w:val="0"/>
        <w:spacing w:line="360" w:lineRule="auto"/>
        <w:ind w:firstLine="567"/>
        <w:jc w:val="center"/>
        <w:rPr>
          <w:rFonts w:ascii="Cambria" w:hAnsi="Cambria"/>
          <w:i/>
          <w:color w:val="548DD4"/>
        </w:rPr>
      </w:pPr>
    </w:p>
    <w:p w:rsidR="008E4ECB" w:rsidRPr="00831341" w:rsidRDefault="006E7E10" w:rsidP="002149A5">
      <w:pPr>
        <w:pStyle w:val="szvegtrzs2"/>
        <w:keepNext w:val="0"/>
        <w:keepLines w:val="0"/>
        <w:widowControl w:val="0"/>
        <w:spacing w:line="360" w:lineRule="auto"/>
        <w:ind w:firstLine="567"/>
        <w:jc w:val="center"/>
        <w:rPr>
          <w:rFonts w:ascii="Cambria" w:hAnsi="Cambria"/>
          <w:i/>
          <w:color w:val="548DD4"/>
        </w:rPr>
      </w:pPr>
      <w:r>
        <w:rPr>
          <w:rFonts w:ascii="Cambria" w:hAnsi="Cambria"/>
          <w:noProof/>
          <w:lang w:eastAsia="hu-HU"/>
        </w:rPr>
        <w:drawing>
          <wp:anchor distT="0" distB="0" distL="114300" distR="114300" simplePos="0" relativeHeight="251660800" behindDoc="1" locked="0" layoutInCell="1" allowOverlap="1">
            <wp:simplePos x="0" y="0"/>
            <wp:positionH relativeFrom="column">
              <wp:posOffset>5080</wp:posOffset>
            </wp:positionH>
            <wp:positionV relativeFrom="paragraph">
              <wp:posOffset>3810</wp:posOffset>
            </wp:positionV>
            <wp:extent cx="5934075" cy="3095625"/>
            <wp:effectExtent l="19050" t="0" r="9525" b="0"/>
            <wp:wrapTight wrapText="bothSides">
              <wp:wrapPolygon edited="0">
                <wp:start x="-69" y="0"/>
                <wp:lineTo x="-69" y="21401"/>
                <wp:lineTo x="21635" y="21401"/>
                <wp:lineTo x="21635" y="0"/>
                <wp:lineTo x="-69" y="0"/>
              </wp:wrapPolygon>
            </wp:wrapTight>
            <wp:docPr id="30" name="Kép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cstate="print"/>
                    <a:srcRect/>
                    <a:stretch>
                      <a:fillRect/>
                    </a:stretch>
                  </pic:blipFill>
                  <pic:spPr bwMode="auto">
                    <a:xfrm>
                      <a:off x="0" y="0"/>
                      <a:ext cx="5934075" cy="3095625"/>
                    </a:xfrm>
                    <a:prstGeom prst="rect">
                      <a:avLst/>
                    </a:prstGeom>
                    <a:noFill/>
                    <a:ln w="9525">
                      <a:noFill/>
                      <a:miter lim="800000"/>
                      <a:headEnd/>
                      <a:tailEnd/>
                    </a:ln>
                  </pic:spPr>
                </pic:pic>
              </a:graphicData>
            </a:graphic>
          </wp:anchor>
        </w:drawing>
      </w:r>
    </w:p>
    <w:p w:rsidR="003B7F16" w:rsidRPr="00831341" w:rsidRDefault="0065118A" w:rsidP="00062F4F">
      <w:pPr>
        <w:pStyle w:val="Cmsor3"/>
        <w:spacing w:before="0" w:after="0" w:line="360" w:lineRule="auto"/>
        <w:ind w:left="0" w:firstLine="0"/>
      </w:pPr>
      <w:bookmarkStart w:id="43" w:name="_Toc334462388"/>
      <w:r>
        <w:t>A Roma-Net program ü</w:t>
      </w:r>
      <w:r>
        <w:rPr>
          <w:lang w:val="hu-HU"/>
        </w:rPr>
        <w:t>t</w:t>
      </w:r>
      <w:r w:rsidR="00393253" w:rsidRPr="00831341">
        <w:t>emezése (</w:t>
      </w:r>
      <w:r w:rsidR="00A74AF4" w:rsidRPr="00831341">
        <w:t>GANT diagram</w:t>
      </w:r>
      <w:r w:rsidR="00393253" w:rsidRPr="00831341">
        <w:t>)</w:t>
      </w:r>
      <w:bookmarkEnd w:id="43"/>
    </w:p>
    <w:p w:rsidR="000430E3" w:rsidRPr="00831341" w:rsidRDefault="00B9280A" w:rsidP="002149A5">
      <w:pPr>
        <w:pStyle w:val="szvegtrzs2"/>
        <w:keepNext w:val="0"/>
        <w:keepLines w:val="0"/>
        <w:widowControl w:val="0"/>
        <w:spacing w:line="360" w:lineRule="auto"/>
        <w:ind w:left="0"/>
        <w:rPr>
          <w:rFonts w:ascii="Cambria" w:hAnsi="Cambria"/>
        </w:rPr>
      </w:pPr>
      <w:r w:rsidRPr="00831341">
        <w:rPr>
          <w:rFonts w:ascii="Cambria" w:hAnsi="Cambria"/>
        </w:rPr>
        <w:t>A projekt GANT diagramja eltér a megszokottól, mivel a megvalósításhoz szükséges források ütemezése még nem véglegesített. A rövid, közép és hosszútávra tervezett projektnek alapvetően négy fázisa van. Az első fázis</w:t>
      </w:r>
      <w:r w:rsidR="00717A47" w:rsidRPr="00831341">
        <w:rPr>
          <w:rFonts w:ascii="Cambria" w:hAnsi="Cambria"/>
        </w:rPr>
        <w:t xml:space="preserve"> feladta</w:t>
      </w:r>
      <w:r w:rsidRPr="00831341">
        <w:rPr>
          <w:rFonts w:ascii="Cambria" w:hAnsi="Cambria"/>
        </w:rPr>
        <w:t xml:space="preserve"> a </w:t>
      </w:r>
      <w:r w:rsidR="00717A47" w:rsidRPr="00831341">
        <w:rPr>
          <w:rFonts w:ascii="Cambria" w:hAnsi="Cambria"/>
        </w:rPr>
        <w:t>HTCS megalapítása és a LAP létrehozatala. E fázis 2010-2012 között teljesült. A második fázis a HTCS fenntartása, fejlesztése, helyzetbe hozása a már meglévő integrált városfejlesztési projektekben (ez valójában már az első fázisban elkezdődött); HTCS tagok szükség szerinti segítése, kompetencia</w:t>
      </w:r>
      <w:r w:rsidR="00D81BE4" w:rsidRPr="00831341">
        <w:rPr>
          <w:rFonts w:ascii="Cambria" w:hAnsi="Cambria"/>
        </w:rPr>
        <w:t xml:space="preserve"> </w:t>
      </w:r>
      <w:r w:rsidR="00717A47" w:rsidRPr="00831341">
        <w:rPr>
          <w:rFonts w:ascii="Cambria" w:hAnsi="Cambria"/>
        </w:rPr>
        <w:t>fejlesztése</w:t>
      </w:r>
      <w:r w:rsidR="00D81BE4" w:rsidRPr="00831341">
        <w:rPr>
          <w:rFonts w:ascii="Cambria" w:hAnsi="Cambria"/>
        </w:rPr>
        <w:t xml:space="preserve"> (már az első fázisban is elkezdődött)</w:t>
      </w:r>
      <w:r w:rsidR="00717A47" w:rsidRPr="00831341">
        <w:rPr>
          <w:rFonts w:ascii="Cambria" w:hAnsi="Cambria"/>
        </w:rPr>
        <w:t>; az önkormányzatokkal való kapcsolattartás</w:t>
      </w:r>
      <w:r w:rsidR="000430E3" w:rsidRPr="00831341">
        <w:rPr>
          <w:rFonts w:ascii="Cambria" w:hAnsi="Cambria"/>
        </w:rPr>
        <w:t xml:space="preserve"> és közös pályázás</w:t>
      </w:r>
      <w:r w:rsidR="00717A47" w:rsidRPr="00831341">
        <w:rPr>
          <w:rFonts w:ascii="Cambria" w:hAnsi="Cambria"/>
        </w:rPr>
        <w:t>; illetve a források figyelemmel kísérése. A harmadik fázis az</w:t>
      </w:r>
      <w:r w:rsidR="000430E3" w:rsidRPr="00831341">
        <w:rPr>
          <w:rFonts w:ascii="Cambria" w:hAnsi="Cambria"/>
        </w:rPr>
        <w:t xml:space="preserve"> egyes</w:t>
      </w:r>
      <w:r w:rsidR="00717A47" w:rsidRPr="00831341">
        <w:rPr>
          <w:rFonts w:ascii="Cambria" w:hAnsi="Cambria"/>
        </w:rPr>
        <w:t xml:space="preserve"> önkormányzatokkal való közös </w:t>
      </w:r>
      <w:r w:rsidR="000430E3" w:rsidRPr="00831341">
        <w:rPr>
          <w:rFonts w:ascii="Cambria" w:hAnsi="Cambria"/>
        </w:rPr>
        <w:t xml:space="preserve">integrált városfejlesztési projektek megvalósítása. </w:t>
      </w:r>
      <w:r w:rsidR="004103C7" w:rsidRPr="00831341">
        <w:rPr>
          <w:rFonts w:ascii="Cambria" w:hAnsi="Cambria"/>
        </w:rPr>
        <w:t xml:space="preserve">A negyedik, </w:t>
      </w:r>
      <w:r w:rsidR="00D139EF" w:rsidRPr="00831341">
        <w:rPr>
          <w:rFonts w:ascii="Cambria" w:hAnsi="Cambria"/>
        </w:rPr>
        <w:t xml:space="preserve">a közép és hosszú távú stratégia szempontjából </w:t>
      </w:r>
      <w:r w:rsidR="004103C7" w:rsidRPr="00831341">
        <w:rPr>
          <w:rFonts w:ascii="Cambria" w:hAnsi="Cambria"/>
        </w:rPr>
        <w:t>kiemelten fontos fázis</w:t>
      </w:r>
      <w:r w:rsidR="00D139EF" w:rsidRPr="00831341">
        <w:rPr>
          <w:rFonts w:ascii="Cambria" w:hAnsi="Cambria"/>
        </w:rPr>
        <w:t>,</w:t>
      </w:r>
      <w:r w:rsidR="004103C7" w:rsidRPr="00831341">
        <w:rPr>
          <w:rFonts w:ascii="Cambria" w:hAnsi="Cambria"/>
        </w:rPr>
        <w:t xml:space="preserve"> az önkormányzatokkal közösen elindított projektek fenntarthatóságának biztosítása</w:t>
      </w:r>
      <w:r w:rsidR="00D139EF" w:rsidRPr="00831341">
        <w:rPr>
          <w:rFonts w:ascii="Cambria" w:hAnsi="Cambria"/>
        </w:rPr>
        <w:t xml:space="preserve">. E nélkül a projektek költséghatékonysága alacsony, hiszen az egyes beavatkozások elszigeteltek maradnak.  A különálló, egymást nem erősítő projektek (mint minden pilot projekt), még ha sikeresek is, relatíve nagy kockázatú, drága beruházások. A Roma-Net projekt igazi haszna akkor mutatkozik, meg, ha a különböző kerületekben létrejövő projektek nem csak egyszerre, de minimum egy generáción keresztül fennmaradnak. Egyedül ez az időtáv képes arra, hogy biztosítsa az átmenetet a </w:t>
      </w:r>
      <w:r w:rsidR="00D139EF" w:rsidRPr="00831341">
        <w:rPr>
          <w:rFonts w:ascii="Cambria" w:hAnsi="Cambria"/>
        </w:rPr>
        <w:lastRenderedPageBreak/>
        <w:t xml:space="preserve">másodlagos célcsoport (0-15év) elsődleges </w:t>
      </w:r>
      <w:r w:rsidR="00F541AA" w:rsidRPr="00831341">
        <w:rPr>
          <w:rFonts w:ascii="Cambria" w:hAnsi="Cambria"/>
        </w:rPr>
        <w:t>célcsoporttá (16-34) válásához.</w:t>
      </w:r>
      <w:r w:rsidR="00D139EF" w:rsidRPr="00831341">
        <w:rPr>
          <w:rFonts w:ascii="Cambria" w:hAnsi="Cambria"/>
        </w:rPr>
        <w:t xml:space="preserve">   </w:t>
      </w:r>
    </w:p>
    <w:p w:rsidR="00F541AA" w:rsidRPr="00831341" w:rsidRDefault="006E7E10" w:rsidP="002149A5">
      <w:pPr>
        <w:pStyle w:val="szvegtrzs2"/>
        <w:keepNext w:val="0"/>
        <w:keepLines w:val="0"/>
        <w:widowControl w:val="0"/>
        <w:spacing w:line="360" w:lineRule="auto"/>
        <w:ind w:left="0" w:firstLine="567"/>
        <w:rPr>
          <w:rFonts w:ascii="Cambria" w:hAnsi="Cambria"/>
        </w:rPr>
      </w:pPr>
      <w:r>
        <w:rPr>
          <w:rFonts w:ascii="Cambria" w:hAnsi="Cambria"/>
          <w:noProof/>
          <w:lang w:eastAsia="hu-HU"/>
        </w:rPr>
        <w:drawing>
          <wp:anchor distT="0" distB="0" distL="114300" distR="114300" simplePos="0" relativeHeight="251659776" behindDoc="1" locked="0" layoutInCell="1" allowOverlap="1">
            <wp:simplePos x="0" y="0"/>
            <wp:positionH relativeFrom="column">
              <wp:posOffset>-11430</wp:posOffset>
            </wp:positionH>
            <wp:positionV relativeFrom="paragraph">
              <wp:posOffset>180975</wp:posOffset>
            </wp:positionV>
            <wp:extent cx="5941060" cy="2760980"/>
            <wp:effectExtent l="19050" t="0" r="2540" b="0"/>
            <wp:wrapTight wrapText="bothSides">
              <wp:wrapPolygon edited="0">
                <wp:start x="-69" y="0"/>
                <wp:lineTo x="-69" y="21312"/>
                <wp:lineTo x="21609" y="21312"/>
                <wp:lineTo x="21609" y="0"/>
                <wp:lineTo x="-69" y="0"/>
              </wp:wrapPolygon>
            </wp:wrapTight>
            <wp:docPr id="29" name="Kép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1"/>
                    <pic:cNvPicPr>
                      <a:picLocks noChangeAspect="1" noChangeArrowheads="1"/>
                    </pic:cNvPicPr>
                  </pic:nvPicPr>
                  <pic:blipFill>
                    <a:blip r:embed="rId14" cstate="print"/>
                    <a:srcRect/>
                    <a:stretch>
                      <a:fillRect/>
                    </a:stretch>
                  </pic:blipFill>
                  <pic:spPr bwMode="auto">
                    <a:xfrm>
                      <a:off x="0" y="0"/>
                      <a:ext cx="5941060" cy="2760980"/>
                    </a:xfrm>
                    <a:prstGeom prst="rect">
                      <a:avLst/>
                    </a:prstGeom>
                    <a:noFill/>
                    <a:ln w="9525">
                      <a:noFill/>
                      <a:miter lim="800000"/>
                      <a:headEnd/>
                      <a:tailEnd/>
                    </a:ln>
                  </pic:spPr>
                </pic:pic>
              </a:graphicData>
            </a:graphic>
          </wp:anchor>
        </w:drawing>
      </w:r>
    </w:p>
    <w:p w:rsidR="00AC3CB5" w:rsidRPr="00831341" w:rsidRDefault="00AC3CB5" w:rsidP="002149A5">
      <w:pPr>
        <w:pStyle w:val="szvegtrzs2"/>
        <w:keepNext w:val="0"/>
        <w:keepLines w:val="0"/>
        <w:widowControl w:val="0"/>
        <w:spacing w:line="360" w:lineRule="auto"/>
        <w:ind w:left="0" w:firstLine="567"/>
        <w:rPr>
          <w:rFonts w:ascii="Cambria" w:hAnsi="Cambria"/>
        </w:rPr>
      </w:pPr>
    </w:p>
    <w:p w:rsidR="001E7B6D" w:rsidRPr="00831341" w:rsidRDefault="00717A47" w:rsidP="002149A5">
      <w:pPr>
        <w:pStyle w:val="szvegtrzs2"/>
        <w:keepNext w:val="0"/>
        <w:keepLines w:val="0"/>
        <w:widowControl w:val="0"/>
        <w:spacing w:line="360" w:lineRule="auto"/>
        <w:ind w:left="0" w:firstLine="567"/>
        <w:rPr>
          <w:rFonts w:ascii="Cambria" w:hAnsi="Cambria"/>
        </w:rPr>
      </w:pPr>
      <w:r w:rsidRPr="00831341">
        <w:rPr>
          <w:rFonts w:ascii="Cambria" w:hAnsi="Cambria"/>
        </w:rPr>
        <w:t xml:space="preserve">  </w:t>
      </w:r>
    </w:p>
    <w:p w:rsidR="00FB5E29" w:rsidRPr="00831341" w:rsidRDefault="00B95C40" w:rsidP="00062F4F">
      <w:pPr>
        <w:pStyle w:val="Cmsor3"/>
        <w:spacing w:before="0" w:after="0" w:line="360" w:lineRule="auto"/>
        <w:ind w:left="0" w:firstLine="0"/>
      </w:pPr>
      <w:bookmarkStart w:id="44" w:name="_Toc334462389"/>
      <w:r w:rsidRPr="00831341">
        <w:t>Értékelési terv</w:t>
      </w:r>
      <w:bookmarkEnd w:id="44"/>
      <w:r w:rsidR="00A74AF4" w:rsidRPr="00831341">
        <w:t xml:space="preserve"> </w:t>
      </w:r>
    </w:p>
    <w:p w:rsidR="00AC3CB5" w:rsidRPr="00831341" w:rsidRDefault="001E7B6D" w:rsidP="002149A5">
      <w:pPr>
        <w:pStyle w:val="szvegtrzs2"/>
        <w:keepNext w:val="0"/>
        <w:keepLines w:val="0"/>
        <w:widowControl w:val="0"/>
        <w:spacing w:line="360" w:lineRule="auto"/>
        <w:ind w:left="0"/>
        <w:rPr>
          <w:rFonts w:ascii="Cambria" w:hAnsi="Cambria"/>
        </w:rPr>
      </w:pPr>
      <w:r w:rsidRPr="00831341">
        <w:rPr>
          <w:rFonts w:ascii="Cambria" w:hAnsi="Cambria"/>
        </w:rPr>
        <w:t>Jelen akcióterv az Európa Unió által is ajánlott</w:t>
      </w:r>
      <w:r w:rsidR="008A6023" w:rsidRPr="00831341">
        <w:rPr>
          <w:rFonts w:ascii="Cambria" w:hAnsi="Cambria"/>
        </w:rPr>
        <w:t xml:space="preserve"> </w:t>
      </w:r>
      <w:r w:rsidRPr="00831341">
        <w:rPr>
          <w:rFonts w:ascii="Cambria" w:hAnsi="Cambria"/>
        </w:rPr>
        <w:t xml:space="preserve">PCR módszerrel készült, így a tényfeltárás és a deficitek azonosítása fejezetek megfelelnek a megelőző, ex–ante monitoring elvárásainak. A PCR tervezéssel összhangban különösen fontosnak tartjuk a megvalósítást kísérő folyamat </w:t>
      </w:r>
      <w:r w:rsidR="002E5DE1">
        <w:rPr>
          <w:rFonts w:ascii="Cambria" w:hAnsi="Cambria"/>
        </w:rPr>
        <w:t>monitoringo</w:t>
      </w:r>
      <w:r w:rsidR="00971091" w:rsidRPr="00831341">
        <w:rPr>
          <w:rFonts w:ascii="Cambria" w:hAnsi="Cambria"/>
        </w:rPr>
        <w:t>t</w:t>
      </w:r>
      <w:r w:rsidRPr="00831341">
        <w:rPr>
          <w:rFonts w:ascii="Cambria" w:hAnsi="Cambria"/>
        </w:rPr>
        <w:t>, amely nem csak a program projekt elmeinek folyamatos fejlesztését, de az átláthatóságot is biztosítja</w:t>
      </w:r>
      <w:r w:rsidR="00971091" w:rsidRPr="00831341">
        <w:rPr>
          <w:rFonts w:ascii="Cambria" w:hAnsi="Cambria"/>
        </w:rPr>
        <w:t>. Az ér</w:t>
      </w:r>
      <w:r w:rsidR="002E5DE1">
        <w:rPr>
          <w:rFonts w:ascii="Cambria" w:hAnsi="Cambria"/>
        </w:rPr>
        <w:t>t</w:t>
      </w:r>
      <w:r w:rsidR="00971091" w:rsidRPr="00831341">
        <w:rPr>
          <w:rFonts w:ascii="Cambria" w:hAnsi="Cambria"/>
        </w:rPr>
        <w:t>ékelési tervet a logikai keretmátrix segíti. Az ér</w:t>
      </w:r>
      <w:r w:rsidR="007A3E58" w:rsidRPr="00831341">
        <w:rPr>
          <w:rFonts w:ascii="Cambria" w:hAnsi="Cambria"/>
        </w:rPr>
        <w:t>t</w:t>
      </w:r>
      <w:r w:rsidR="00971091" w:rsidRPr="00831341">
        <w:rPr>
          <w:rFonts w:ascii="Cambria" w:hAnsi="Cambria"/>
        </w:rPr>
        <w:t>ékelést a magvalósítóktól függetl</w:t>
      </w:r>
      <w:r w:rsidR="00AE0427">
        <w:rPr>
          <w:rFonts w:ascii="Cambria" w:hAnsi="Cambria"/>
        </w:rPr>
        <w:t>en szervezet kell végeznie.</w:t>
      </w:r>
      <w:r w:rsidR="00971091" w:rsidRPr="00831341">
        <w:rPr>
          <w:rFonts w:ascii="Cambria" w:hAnsi="Cambria"/>
        </w:rPr>
        <w:t xml:space="preserve">  </w:t>
      </w:r>
      <w:r w:rsidR="007E104B" w:rsidRPr="00831341">
        <w:rPr>
          <w:rFonts w:ascii="Cambria" w:hAnsi="Cambria"/>
        </w:rPr>
        <w:t xml:space="preserve">A projekt zárását hatástanulmány (ex-post monitoring) és szakpolitikai ajánlás kell, hogy kövesse.         </w:t>
      </w:r>
    </w:p>
    <w:p w:rsidR="007E104B" w:rsidRPr="00831341" w:rsidRDefault="007E104B" w:rsidP="002149A5">
      <w:pPr>
        <w:pStyle w:val="szvegtrzs2"/>
        <w:keepNext w:val="0"/>
        <w:keepLines w:val="0"/>
        <w:widowControl w:val="0"/>
        <w:spacing w:line="360" w:lineRule="auto"/>
        <w:ind w:left="0"/>
        <w:rPr>
          <w:rFonts w:ascii="Cambria" w:hAnsi="Cambria"/>
        </w:rPr>
      </w:pPr>
      <w:r w:rsidRPr="00831341">
        <w:rPr>
          <w:rFonts w:ascii="Cambria" w:hAnsi="Cambria"/>
        </w:rPr>
        <w:t xml:space="preserve">                   </w:t>
      </w:r>
    </w:p>
    <w:p w:rsidR="001E7B6D" w:rsidRPr="00831341" w:rsidRDefault="001E7B6D" w:rsidP="002149A5">
      <w:pPr>
        <w:pStyle w:val="szvegtrzs2"/>
        <w:keepNext w:val="0"/>
        <w:keepLines w:val="0"/>
        <w:widowControl w:val="0"/>
        <w:spacing w:line="360" w:lineRule="auto"/>
        <w:ind w:left="0" w:firstLine="567"/>
        <w:rPr>
          <w:rFonts w:ascii="Cambria" w:hAnsi="Cambria"/>
        </w:rPr>
      </w:pPr>
    </w:p>
    <w:p w:rsidR="00B95C40" w:rsidRPr="00831341" w:rsidRDefault="00B95C40" w:rsidP="00062F4F">
      <w:pPr>
        <w:pStyle w:val="Cmsor3"/>
        <w:spacing w:before="0" w:after="0" w:line="360" w:lineRule="auto"/>
        <w:ind w:left="0" w:firstLine="0"/>
      </w:pPr>
      <w:bookmarkStart w:id="45" w:name="_Toc334462390"/>
      <w:r w:rsidRPr="00831341">
        <w:t>Nyilvánosság</w:t>
      </w:r>
      <w:bookmarkEnd w:id="45"/>
      <w:r w:rsidR="00E42DAD" w:rsidRPr="00831341">
        <w:t xml:space="preserve"> </w:t>
      </w:r>
    </w:p>
    <w:p w:rsidR="00D1473C" w:rsidRPr="00831341" w:rsidRDefault="00EC64B4" w:rsidP="002149A5">
      <w:pPr>
        <w:pStyle w:val="szvegtrzs2"/>
        <w:keepNext w:val="0"/>
        <w:keepLines w:val="0"/>
        <w:widowControl w:val="0"/>
        <w:tabs>
          <w:tab w:val="left" w:pos="1848"/>
          <w:tab w:val="center" w:pos="4961"/>
        </w:tabs>
        <w:spacing w:line="360" w:lineRule="auto"/>
        <w:ind w:firstLine="567"/>
        <w:jc w:val="left"/>
        <w:rPr>
          <w:rFonts w:ascii="Cambria" w:hAnsi="Cambria"/>
          <w:i/>
          <w:color w:val="00B050"/>
        </w:rPr>
      </w:pPr>
      <w:r w:rsidRPr="00831341">
        <w:rPr>
          <w:rFonts w:ascii="Cambria" w:hAnsi="Cambria"/>
          <w:i/>
          <w:color w:val="00B050"/>
        </w:rPr>
        <w:tab/>
      </w:r>
    </w:p>
    <w:p w:rsidR="002E1B70" w:rsidRPr="00831341" w:rsidRDefault="002E1B70" w:rsidP="002149A5">
      <w:pPr>
        <w:pStyle w:val="Cmsor4"/>
        <w:keepNext w:val="0"/>
        <w:keepLines w:val="0"/>
        <w:widowControl w:val="0"/>
        <w:numPr>
          <w:ilvl w:val="3"/>
          <w:numId w:val="12"/>
        </w:numPr>
        <w:tabs>
          <w:tab w:val="clear" w:pos="1134"/>
          <w:tab w:val="left" w:pos="0"/>
        </w:tabs>
        <w:spacing w:before="0" w:after="0" w:line="360" w:lineRule="auto"/>
        <w:ind w:left="0" w:firstLine="0"/>
      </w:pPr>
      <w:r w:rsidRPr="00831341">
        <w:t>A cél és célcsoport(ok)</w:t>
      </w:r>
      <w:r w:rsidR="009C29B5" w:rsidRPr="00831341">
        <w:t>:</w:t>
      </w:r>
    </w:p>
    <w:p w:rsidR="002E1B70" w:rsidRPr="00831341" w:rsidRDefault="002E1B70" w:rsidP="002149A5">
      <w:pPr>
        <w:pStyle w:val="szvegtrzs2"/>
        <w:keepNext w:val="0"/>
        <w:keepLines w:val="0"/>
        <w:widowControl w:val="0"/>
        <w:spacing w:line="360" w:lineRule="auto"/>
        <w:ind w:left="0"/>
        <w:rPr>
          <w:rFonts w:ascii="Cambria" w:hAnsi="Cambria"/>
        </w:rPr>
      </w:pPr>
      <w:r w:rsidRPr="00831341">
        <w:rPr>
          <w:rFonts w:ascii="Cambria" w:hAnsi="Cambria"/>
        </w:rPr>
        <w:t>A projekthez kapcsolódó tájékoztatással és nyilvánossággal kapcsolatos tevékenységeknek kettős célja van. Elsődleges cél a projektről magáról az érintettek tájékoztatása, ezzel növelve a célcsoport elérését, részvételi szándékát, bevonódását.</w:t>
      </w:r>
      <w:r w:rsidR="009C29B5" w:rsidRPr="00831341">
        <w:rPr>
          <w:rFonts w:ascii="Cambria" w:hAnsi="Cambria"/>
        </w:rPr>
        <w:t xml:space="preserve"> </w:t>
      </w:r>
      <w:r w:rsidRPr="00831341">
        <w:rPr>
          <w:rFonts w:ascii="Cambria" w:hAnsi="Cambria"/>
        </w:rPr>
        <w:t xml:space="preserve">Másodlagos cél a projekt megvalósulásával a közvélemény, a város lakosságának nagyobb körben való tájékoztatása, ezzel szemléletformáló hatás elérése. Jelenleg a roma fiatalok sok területen találkoznak az előítélet nyílt vagy rejtett formáival. A projekt tájékoztatási </w:t>
      </w:r>
      <w:r w:rsidRPr="00831341">
        <w:rPr>
          <w:rFonts w:ascii="Cambria" w:hAnsi="Cambria"/>
        </w:rPr>
        <w:lastRenderedPageBreak/>
        <w:t>tevékenységeinek célja az is, hogy demonstrálja a megvalósítók és a támogatók elkötelezettségét a téma iránt, illetve hogy a lakosság figyelmét felhívja a projektben résztvevő</w:t>
      </w:r>
      <w:r w:rsidR="00774911" w:rsidRPr="00831341">
        <w:rPr>
          <w:rFonts w:ascii="Cambria" w:hAnsi="Cambria"/>
        </w:rPr>
        <w:t>k</w:t>
      </w:r>
      <w:r w:rsidRPr="00831341">
        <w:rPr>
          <w:rFonts w:ascii="Cambria" w:hAnsi="Cambria"/>
        </w:rPr>
        <w:t xml:space="preserve"> munkájának </w:t>
      </w:r>
      <w:r w:rsidR="007E104B" w:rsidRPr="00831341">
        <w:rPr>
          <w:rFonts w:ascii="Cambria" w:hAnsi="Cambria"/>
        </w:rPr>
        <w:t>eredményeire</w:t>
      </w:r>
      <w:r w:rsidRPr="00831341">
        <w:rPr>
          <w:rFonts w:ascii="Cambria" w:hAnsi="Cambria"/>
        </w:rPr>
        <w:t xml:space="preserve">. </w:t>
      </w:r>
    </w:p>
    <w:p w:rsidR="002E1B70" w:rsidRPr="00831341" w:rsidRDefault="002E1B70" w:rsidP="002149A5">
      <w:pPr>
        <w:keepNext w:val="0"/>
        <w:keepLines w:val="0"/>
        <w:widowControl w:val="0"/>
        <w:spacing w:line="360" w:lineRule="auto"/>
        <w:ind w:firstLine="567"/>
        <w:rPr>
          <w:rFonts w:ascii="Cambria" w:hAnsi="Cambria"/>
        </w:rPr>
      </w:pPr>
    </w:p>
    <w:p w:rsidR="002E1B70" w:rsidRPr="00831341" w:rsidRDefault="002E1B70" w:rsidP="002149A5">
      <w:pPr>
        <w:pStyle w:val="Cmsor4"/>
        <w:keepNext w:val="0"/>
        <w:keepLines w:val="0"/>
        <w:widowControl w:val="0"/>
        <w:numPr>
          <w:ilvl w:val="3"/>
          <w:numId w:val="12"/>
        </w:numPr>
        <w:tabs>
          <w:tab w:val="clear" w:pos="1134"/>
          <w:tab w:val="left" w:pos="0"/>
        </w:tabs>
        <w:spacing w:before="0" w:after="0" w:line="360" w:lineRule="auto"/>
        <w:ind w:left="0" w:firstLine="0"/>
      </w:pPr>
      <w:r w:rsidRPr="00831341">
        <w:t>A megvalósítás módszertana és tevékenységek</w:t>
      </w:r>
      <w:r w:rsidR="009C29B5" w:rsidRPr="00831341">
        <w:t>:</w:t>
      </w:r>
    </w:p>
    <w:p w:rsidR="002E1B70" w:rsidRPr="00831341" w:rsidRDefault="002E1B70" w:rsidP="002149A5">
      <w:pPr>
        <w:pStyle w:val="szvegtrzs2"/>
        <w:keepNext w:val="0"/>
        <w:keepLines w:val="0"/>
        <w:widowControl w:val="0"/>
        <w:spacing w:line="360" w:lineRule="auto"/>
        <w:rPr>
          <w:rFonts w:ascii="Cambria" w:hAnsi="Cambria"/>
        </w:rPr>
      </w:pPr>
      <w:r w:rsidRPr="00831341">
        <w:rPr>
          <w:rFonts w:ascii="Cambria" w:hAnsi="Cambria"/>
        </w:rPr>
        <w:t>A tevékenységek a fent említetett kettős célokhoz kötődnek.</w:t>
      </w:r>
    </w:p>
    <w:p w:rsidR="002E1B70" w:rsidRPr="00831341" w:rsidRDefault="002E1B70"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Projekttel kapcsolatos tájékoztatás</w:t>
      </w:r>
      <w:r w:rsidR="007E104B" w:rsidRPr="00831341">
        <w:rPr>
          <w:rFonts w:ascii="Cambria" w:hAnsi="Cambria"/>
          <w:iCs/>
        </w:rPr>
        <w:t xml:space="preserve"> – elsősorban a klasszikus ATL marketing eszközökkel</w:t>
      </w:r>
      <w:r w:rsidRPr="00831341">
        <w:rPr>
          <w:rFonts w:ascii="Cambria" w:hAnsi="Cambria"/>
          <w:iCs/>
        </w:rPr>
        <w:t>:</w:t>
      </w:r>
    </w:p>
    <w:p w:rsidR="002E1B70" w:rsidRPr="00831341" w:rsidRDefault="007E104B" w:rsidP="002149A5">
      <w:pPr>
        <w:pStyle w:val="szvegtrzs2"/>
        <w:keepNext w:val="0"/>
        <w:keepLines w:val="0"/>
        <w:widowControl w:val="0"/>
        <w:numPr>
          <w:ilvl w:val="1"/>
          <w:numId w:val="9"/>
        </w:numPr>
        <w:spacing w:line="360" w:lineRule="auto"/>
        <w:rPr>
          <w:rFonts w:ascii="Cambria" w:hAnsi="Cambria"/>
          <w:iCs/>
        </w:rPr>
      </w:pPr>
      <w:r w:rsidRPr="00831341">
        <w:rPr>
          <w:rFonts w:ascii="Cambria" w:hAnsi="Cambria"/>
          <w:iCs/>
        </w:rPr>
        <w:t>Ú</w:t>
      </w:r>
      <w:r w:rsidR="002E1B70" w:rsidRPr="00831341">
        <w:rPr>
          <w:rFonts w:ascii="Cambria" w:hAnsi="Cambria"/>
          <w:iCs/>
        </w:rPr>
        <w:t>jsághirdetések, rádió és tv hirdetések, internetes megjelenések</w:t>
      </w:r>
    </w:p>
    <w:p w:rsidR="002E1B70" w:rsidRPr="00831341" w:rsidRDefault="002E1B70" w:rsidP="002149A5">
      <w:pPr>
        <w:pStyle w:val="szvegtrzs2"/>
        <w:keepNext w:val="0"/>
        <w:keepLines w:val="0"/>
        <w:widowControl w:val="0"/>
        <w:numPr>
          <w:ilvl w:val="0"/>
          <w:numId w:val="9"/>
        </w:numPr>
        <w:spacing w:line="360" w:lineRule="auto"/>
        <w:ind w:left="567" w:hanging="567"/>
        <w:rPr>
          <w:rFonts w:ascii="Cambria" w:hAnsi="Cambria"/>
          <w:iCs/>
        </w:rPr>
      </w:pPr>
      <w:r w:rsidRPr="00831341">
        <w:rPr>
          <w:rFonts w:ascii="Cambria" w:hAnsi="Cambria"/>
          <w:iCs/>
        </w:rPr>
        <w:t>Közvélemény formálása</w:t>
      </w:r>
      <w:r w:rsidR="007E104B" w:rsidRPr="00831341">
        <w:rPr>
          <w:rFonts w:ascii="Cambria" w:hAnsi="Cambria"/>
          <w:iCs/>
        </w:rPr>
        <w:t xml:space="preserve"> – elsősorban a klasszikus BTL marketing eszközökkel</w:t>
      </w:r>
      <w:r w:rsidRPr="00831341">
        <w:rPr>
          <w:rFonts w:ascii="Cambria" w:hAnsi="Cambria"/>
          <w:iCs/>
        </w:rPr>
        <w:t>:</w:t>
      </w:r>
    </w:p>
    <w:p w:rsidR="002E1B70" w:rsidRPr="00831341" w:rsidRDefault="002E1B70" w:rsidP="002149A5">
      <w:pPr>
        <w:pStyle w:val="szvegtrzs2"/>
        <w:keepNext w:val="0"/>
        <w:keepLines w:val="0"/>
        <w:widowControl w:val="0"/>
        <w:numPr>
          <w:ilvl w:val="1"/>
          <w:numId w:val="9"/>
        </w:numPr>
        <w:spacing w:line="360" w:lineRule="auto"/>
        <w:rPr>
          <w:rFonts w:ascii="Cambria" w:hAnsi="Cambria"/>
          <w:iCs/>
        </w:rPr>
      </w:pPr>
      <w:r w:rsidRPr="00831341">
        <w:rPr>
          <w:rFonts w:ascii="Cambria" w:hAnsi="Cambria"/>
          <w:iCs/>
        </w:rPr>
        <w:t>Sajtótájékoztatók szervezése</w:t>
      </w:r>
    </w:p>
    <w:p w:rsidR="007E104B" w:rsidRPr="00831341" w:rsidRDefault="007E104B" w:rsidP="002149A5">
      <w:pPr>
        <w:pStyle w:val="szvegtrzs2"/>
        <w:keepNext w:val="0"/>
        <w:keepLines w:val="0"/>
        <w:widowControl w:val="0"/>
        <w:numPr>
          <w:ilvl w:val="1"/>
          <w:numId w:val="9"/>
        </w:numPr>
        <w:spacing w:line="360" w:lineRule="auto"/>
        <w:rPr>
          <w:rFonts w:ascii="Cambria" w:hAnsi="Cambria"/>
          <w:iCs/>
        </w:rPr>
      </w:pPr>
      <w:r w:rsidRPr="00831341">
        <w:rPr>
          <w:rFonts w:ascii="Cambria" w:hAnsi="Cambria"/>
          <w:iCs/>
        </w:rPr>
        <w:t>Közösségi média</w:t>
      </w:r>
    </w:p>
    <w:p w:rsidR="007E104B" w:rsidRPr="00831341" w:rsidRDefault="007E104B" w:rsidP="002149A5">
      <w:pPr>
        <w:pStyle w:val="szvegtrzs2"/>
        <w:keepNext w:val="0"/>
        <w:keepLines w:val="0"/>
        <w:widowControl w:val="0"/>
        <w:numPr>
          <w:ilvl w:val="1"/>
          <w:numId w:val="9"/>
        </w:numPr>
        <w:spacing w:line="360" w:lineRule="auto"/>
        <w:rPr>
          <w:rFonts w:ascii="Cambria" w:hAnsi="Cambria"/>
          <w:iCs/>
        </w:rPr>
      </w:pPr>
      <w:r w:rsidRPr="00831341">
        <w:rPr>
          <w:rFonts w:ascii="Cambria" w:hAnsi="Cambria"/>
          <w:iCs/>
        </w:rPr>
        <w:t>PR rendezvények</w:t>
      </w:r>
    </w:p>
    <w:p w:rsidR="002E1B70" w:rsidRPr="00831341" w:rsidRDefault="002E1B70" w:rsidP="002149A5">
      <w:pPr>
        <w:pStyle w:val="szvegtrzs2"/>
        <w:keepNext w:val="0"/>
        <w:keepLines w:val="0"/>
        <w:widowControl w:val="0"/>
        <w:numPr>
          <w:ilvl w:val="1"/>
          <w:numId w:val="9"/>
        </w:numPr>
        <w:spacing w:line="360" w:lineRule="auto"/>
        <w:rPr>
          <w:rFonts w:ascii="Cambria" w:hAnsi="Cambria"/>
          <w:iCs/>
        </w:rPr>
      </w:pPr>
      <w:r w:rsidRPr="00831341">
        <w:rPr>
          <w:rFonts w:ascii="Cambria" w:hAnsi="Cambria"/>
          <w:iCs/>
        </w:rPr>
        <w:t>Újsághírek, internetes megjelenés</w:t>
      </w:r>
    </w:p>
    <w:p w:rsidR="002E1B70" w:rsidRPr="00831341" w:rsidRDefault="002E1B70" w:rsidP="002149A5">
      <w:pPr>
        <w:pStyle w:val="szvegtrzs2"/>
        <w:keepNext w:val="0"/>
        <w:keepLines w:val="0"/>
        <w:widowControl w:val="0"/>
        <w:numPr>
          <w:ilvl w:val="1"/>
          <w:numId w:val="9"/>
        </w:numPr>
        <w:spacing w:line="360" w:lineRule="auto"/>
        <w:rPr>
          <w:rFonts w:ascii="Cambria" w:hAnsi="Cambria"/>
          <w:iCs/>
        </w:rPr>
      </w:pPr>
      <w:r w:rsidRPr="00831341">
        <w:rPr>
          <w:rFonts w:ascii="Cambria" w:hAnsi="Cambria"/>
          <w:iCs/>
        </w:rPr>
        <w:t xml:space="preserve">Projekt </w:t>
      </w:r>
      <w:r w:rsidR="007E104B" w:rsidRPr="00831341">
        <w:rPr>
          <w:rFonts w:ascii="Cambria" w:hAnsi="Cambria"/>
          <w:iCs/>
        </w:rPr>
        <w:t xml:space="preserve">eredményeit bemutató kiadvány: </w:t>
      </w:r>
      <w:r w:rsidRPr="00831341">
        <w:rPr>
          <w:rFonts w:ascii="Cambria" w:hAnsi="Cambria"/>
          <w:iCs/>
        </w:rPr>
        <w:t>célja, hogy a projekt sikereit, a jó gyakorlatokat és az áthidalt nehézségeket bemutassa, ezzel</w:t>
      </w:r>
      <w:r w:rsidR="007E104B" w:rsidRPr="00831341">
        <w:rPr>
          <w:rFonts w:ascii="Cambria" w:hAnsi="Cambria"/>
          <w:iCs/>
        </w:rPr>
        <w:t xml:space="preserve"> is</w:t>
      </w:r>
      <w:r w:rsidRPr="00831341">
        <w:rPr>
          <w:rFonts w:ascii="Cambria" w:hAnsi="Cambria"/>
          <w:iCs/>
        </w:rPr>
        <w:t xml:space="preserve"> erősítve a befogadás fontosságát és lehetőségét.</w:t>
      </w:r>
    </w:p>
    <w:p w:rsidR="00A57215" w:rsidRPr="00831341" w:rsidRDefault="00A57215" w:rsidP="002149A5">
      <w:pPr>
        <w:pStyle w:val="szvegtrzs2"/>
        <w:keepNext w:val="0"/>
        <w:keepLines w:val="0"/>
        <w:widowControl w:val="0"/>
        <w:spacing w:line="360" w:lineRule="auto"/>
        <w:ind w:firstLine="567"/>
        <w:jc w:val="center"/>
        <w:rPr>
          <w:rFonts w:ascii="Cambria" w:hAnsi="Cambria"/>
          <w:i/>
          <w:color w:val="548DD4"/>
        </w:rPr>
      </w:pPr>
    </w:p>
    <w:p w:rsidR="00210398" w:rsidRPr="00831341" w:rsidRDefault="00210398" w:rsidP="002149A5">
      <w:pPr>
        <w:pStyle w:val="szvegtrzs2"/>
        <w:keepNext w:val="0"/>
        <w:keepLines w:val="0"/>
        <w:widowControl w:val="0"/>
        <w:spacing w:line="360" w:lineRule="auto"/>
        <w:ind w:firstLine="567"/>
        <w:jc w:val="center"/>
        <w:rPr>
          <w:rFonts w:ascii="Cambria" w:hAnsi="Cambria"/>
          <w:i/>
          <w:color w:val="548DD4"/>
        </w:rPr>
      </w:pPr>
    </w:p>
    <w:p w:rsidR="00FB5E29" w:rsidRPr="00831341" w:rsidRDefault="001C0797" w:rsidP="00062F4F">
      <w:pPr>
        <w:pStyle w:val="Cmsor2"/>
        <w:keepNext w:val="0"/>
        <w:keepLines w:val="0"/>
        <w:widowControl w:val="0"/>
        <w:tabs>
          <w:tab w:val="clear" w:pos="-1067"/>
          <w:tab w:val="num" w:pos="0"/>
        </w:tabs>
        <w:spacing w:before="0" w:after="0" w:line="360" w:lineRule="auto"/>
        <w:ind w:left="0" w:firstLine="0"/>
      </w:pPr>
      <w:bookmarkStart w:id="46" w:name="_Toc334462391"/>
      <w:r w:rsidRPr="00831341">
        <w:t>Konkrét helyi ak</w:t>
      </w:r>
      <w:r w:rsidR="00102E32" w:rsidRPr="00831341">
        <w:t>tivitások</w:t>
      </w:r>
      <w:bookmarkEnd w:id="46"/>
      <w:r w:rsidR="00E42DAD" w:rsidRPr="00831341">
        <w:t xml:space="preserve"> </w:t>
      </w:r>
    </w:p>
    <w:p w:rsidR="002E6192" w:rsidRPr="00831341" w:rsidRDefault="002E6192" w:rsidP="002149A5">
      <w:pPr>
        <w:pStyle w:val="szvegtrzs2"/>
        <w:keepNext w:val="0"/>
        <w:keepLines w:val="0"/>
        <w:widowControl w:val="0"/>
        <w:spacing w:line="360" w:lineRule="auto"/>
        <w:ind w:left="0"/>
        <w:rPr>
          <w:rFonts w:ascii="Cambria" w:hAnsi="Cambria"/>
        </w:rPr>
      </w:pPr>
      <w:r w:rsidRPr="00831341">
        <w:rPr>
          <w:rFonts w:ascii="Cambria" w:hAnsi="Cambria"/>
        </w:rPr>
        <w:t xml:space="preserve">A Nemzeti Fejlesztési Ügynökség, Regionális Fejlesztési Programok Irányító Hatósága kezdeményezésére és ajánlásával 2012. január 10-én a Kőbányai Vagyonkezelő Zrt. –vel „Együttműködési megállapodás” megkötésére került sor, az alábbi tárgyban: </w:t>
      </w:r>
    </w:p>
    <w:p w:rsidR="002E6192" w:rsidRPr="00831341" w:rsidRDefault="002E6192" w:rsidP="002149A5">
      <w:pPr>
        <w:pStyle w:val="szvegtrzs2"/>
        <w:keepNext w:val="0"/>
        <w:keepLines w:val="0"/>
        <w:widowControl w:val="0"/>
        <w:spacing w:line="360" w:lineRule="auto"/>
        <w:ind w:left="0"/>
        <w:rPr>
          <w:rFonts w:ascii="Cambria" w:hAnsi="Cambria"/>
        </w:rPr>
      </w:pPr>
      <w:r w:rsidRPr="00831341">
        <w:rPr>
          <w:rFonts w:ascii="Cambria" w:hAnsi="Cambria"/>
        </w:rPr>
        <w:t xml:space="preserve">„A KMOP-5.1.1/A-09-2f-2011-0001 jelű, „A kőbányai Kis-Pongrác lakótelep szociális városrehabilitációja” című projekt soft elemeinek kapcsolódása az </w:t>
      </w:r>
      <w:r w:rsidR="00513869">
        <w:rPr>
          <w:rFonts w:ascii="Cambria" w:hAnsi="Cambria"/>
        </w:rPr>
        <w:t>URBACT</w:t>
      </w:r>
      <w:r w:rsidRPr="00831341">
        <w:rPr>
          <w:rFonts w:ascii="Cambria" w:hAnsi="Cambria"/>
        </w:rPr>
        <w:t xml:space="preserve"> II Roma-Net projekthez. A kapcsolatfelvétel elindításának alapja a Regionális Fejlesztési Programok Irányító Hatósága által megfogalmazott javaslat, miszerint a projekt programalap része kapcsolódjon vagy keressen kapcsolódási pontokat a Roma-Net elnevezésű </w:t>
      </w:r>
      <w:r w:rsidR="00513869">
        <w:rPr>
          <w:rFonts w:ascii="Cambria" w:hAnsi="Cambria"/>
        </w:rPr>
        <w:t>URBACT</w:t>
      </w:r>
      <w:r w:rsidRPr="00831341">
        <w:rPr>
          <w:rFonts w:ascii="Cambria" w:hAnsi="Cambria"/>
        </w:rPr>
        <w:t xml:space="preserve"> II projekthez.” Ennek keretében vett részt a HTCS 2012. február 21-én a kőbányai Pályázati Információs Napon. Ezt követően a Budapest Esély a HTCS tagok számára rendszeres és </w:t>
      </w:r>
      <w:r w:rsidR="002E5DE1">
        <w:rPr>
          <w:rFonts w:ascii="Cambria" w:hAnsi="Cambria"/>
        </w:rPr>
        <w:t>folyamatos pályázati tanácsadással</w:t>
      </w:r>
      <w:r w:rsidRPr="00831341">
        <w:rPr>
          <w:rFonts w:ascii="Cambria" w:hAnsi="Cambria"/>
        </w:rPr>
        <w:t>, e-mailes egyeztetés</w:t>
      </w:r>
      <w:r w:rsidR="002E5DE1">
        <w:rPr>
          <w:rFonts w:ascii="Cambria" w:hAnsi="Cambria"/>
        </w:rPr>
        <w:t>sel</w:t>
      </w:r>
      <w:r w:rsidRPr="00831341">
        <w:rPr>
          <w:rFonts w:ascii="Cambria" w:hAnsi="Cambria"/>
        </w:rPr>
        <w:t xml:space="preserve"> és személyes szakmai konzultációval segítette a kőbányai kétfordulós pályázati kiírásokon való sikeres részvételt. A kőbányai pályázati kiírás első fordulójára benyújtott 5 pályázat közül 2 </w:t>
      </w:r>
      <w:r w:rsidRPr="00831341">
        <w:rPr>
          <w:rFonts w:ascii="Cambria" w:hAnsi="Cambria"/>
        </w:rPr>
        <w:lastRenderedPageBreak/>
        <w:t xml:space="preserve">pályázat került támogatásra (ColoRom Közhasznú Egyesület, Fókusz Alapítvány). Az első fordulón támogatásra nem került pályázó szervezetek számára (Kapocs Ifjúsági Önsegítő Szolgálat Alapítvány, Psalmus Humanus Művészetpedagógiai Egyesület, </w:t>
      </w:r>
      <w:r w:rsidR="00FB5FC0" w:rsidRPr="00831341">
        <w:rPr>
          <w:rFonts w:ascii="Cambria" w:hAnsi="Cambria"/>
        </w:rPr>
        <w:t xml:space="preserve">Új Híd Kft.; </w:t>
      </w:r>
      <w:r w:rsidRPr="00831341">
        <w:rPr>
          <w:rFonts w:ascii="Cambria" w:hAnsi="Cambria"/>
        </w:rPr>
        <w:t>Roma Polgári Tömörülés) tapasztalat</w:t>
      </w:r>
      <w:r w:rsidR="000F0B22" w:rsidRPr="00831341">
        <w:rPr>
          <w:rFonts w:ascii="Cambria" w:hAnsi="Cambria"/>
        </w:rPr>
        <w:t>-</w:t>
      </w:r>
      <w:r w:rsidRPr="00831341">
        <w:rPr>
          <w:rFonts w:ascii="Cambria" w:hAnsi="Cambria"/>
        </w:rPr>
        <w:t xml:space="preserve">összegző szakmai konzultáció történt. </w:t>
      </w:r>
    </w:p>
    <w:p w:rsidR="00564A54" w:rsidRPr="00831341" w:rsidRDefault="00564A54" w:rsidP="002149A5">
      <w:pPr>
        <w:pStyle w:val="szvegtrzs2"/>
        <w:keepNext w:val="0"/>
        <w:keepLines w:val="0"/>
        <w:widowControl w:val="0"/>
        <w:spacing w:line="360" w:lineRule="auto"/>
        <w:ind w:left="0"/>
        <w:rPr>
          <w:rFonts w:ascii="Cambria" w:hAnsi="Cambria"/>
        </w:rPr>
      </w:pPr>
    </w:p>
    <w:p w:rsidR="002E6192" w:rsidRPr="00831341" w:rsidRDefault="002E6192" w:rsidP="00062F4F">
      <w:pPr>
        <w:pStyle w:val="Cmsor3"/>
        <w:spacing w:before="0" w:after="0" w:line="360" w:lineRule="auto"/>
        <w:ind w:left="0" w:firstLine="0"/>
      </w:pPr>
      <w:bookmarkStart w:id="47" w:name="_Toc331003894"/>
      <w:bookmarkStart w:id="48" w:name="_Toc334462392"/>
      <w:r w:rsidRPr="00831341">
        <w:t>Részvétel a XXI. kerületben</w:t>
      </w:r>
      <w:bookmarkEnd w:id="47"/>
      <w:bookmarkEnd w:id="48"/>
      <w:r w:rsidRPr="00831341">
        <w:t xml:space="preserve"> </w:t>
      </w:r>
    </w:p>
    <w:p w:rsidR="002E6192" w:rsidRPr="00831341" w:rsidRDefault="002E6192" w:rsidP="002149A5">
      <w:pPr>
        <w:pStyle w:val="szvegtrzs2"/>
        <w:keepNext w:val="0"/>
        <w:keepLines w:val="0"/>
        <w:widowControl w:val="0"/>
        <w:spacing w:line="360" w:lineRule="auto"/>
        <w:ind w:left="0"/>
        <w:rPr>
          <w:rFonts w:ascii="Cambria" w:hAnsi="Cambria"/>
        </w:rPr>
      </w:pPr>
      <w:r w:rsidRPr="00831341">
        <w:rPr>
          <w:rFonts w:ascii="Cambria" w:hAnsi="Cambria"/>
        </w:rPr>
        <w:t>A Csepel Kapuja Programalap pályázati kiírásain való részvétel céljával 2012. június 8-án szakmai egyeztetésre került sor a CSEVAK Zrt. –vel. 2012. június 9. – 30. között kezdetét vette a HTCS tagok számára a rendszeres és folyamatos pályázati tanácsadás, e-mailes egyeztetés és személyes szakmai konzultáció keretében, a csepeli pályázati kiírásokon való részvétel céljával. A helyi pályázat a beszámoló készítésekor még nem került kiírásra.</w:t>
      </w:r>
    </w:p>
    <w:p w:rsidR="002E6192" w:rsidRPr="00831341" w:rsidRDefault="002E6192" w:rsidP="002149A5">
      <w:pPr>
        <w:pStyle w:val="szvegtrzs2"/>
        <w:keepNext w:val="0"/>
        <w:keepLines w:val="0"/>
        <w:widowControl w:val="0"/>
        <w:spacing w:line="360" w:lineRule="auto"/>
        <w:ind w:left="0"/>
        <w:rPr>
          <w:rFonts w:ascii="Cambria" w:hAnsi="Cambria"/>
        </w:rPr>
      </w:pPr>
    </w:p>
    <w:p w:rsidR="002E6192" w:rsidRPr="00831341" w:rsidRDefault="002E6192" w:rsidP="00062F4F">
      <w:pPr>
        <w:pStyle w:val="Cmsor3"/>
        <w:spacing w:before="0" w:after="0" w:line="360" w:lineRule="auto"/>
        <w:ind w:left="0" w:firstLine="0"/>
      </w:pPr>
      <w:bookmarkStart w:id="49" w:name="_Toc331003895"/>
      <w:bookmarkStart w:id="50" w:name="_Toc334462393"/>
      <w:r w:rsidRPr="00831341">
        <w:t>Részvétel a VIII. kerületben</w:t>
      </w:r>
      <w:bookmarkEnd w:id="49"/>
      <w:bookmarkEnd w:id="50"/>
    </w:p>
    <w:p w:rsidR="002E6192" w:rsidRPr="00831341" w:rsidRDefault="002E6192" w:rsidP="002149A5">
      <w:pPr>
        <w:pStyle w:val="szvegtrzs2"/>
        <w:keepNext w:val="0"/>
        <w:keepLines w:val="0"/>
        <w:widowControl w:val="0"/>
        <w:spacing w:line="360" w:lineRule="auto"/>
        <w:ind w:left="0"/>
        <w:rPr>
          <w:rFonts w:ascii="Cambria" w:hAnsi="Cambria"/>
        </w:rPr>
      </w:pPr>
      <w:r w:rsidRPr="00831341">
        <w:rPr>
          <w:rFonts w:ascii="Cambria" w:hAnsi="Cambria"/>
        </w:rPr>
        <w:t>A HTCS potenciális területi fókuszként, akcióterületként Józsefváros Magdolna negyedét jelölte meg. 2011. december 1-én és december 15-én Budapest Józsefvárosi Önkormányzatának Képviselő Testülete határozatban erősítette meg a Roma-Net elvi támogatását, továbbá a Magdolna-negyed és Orczy-negyed akcióterületként való kijelölését. Az Önkormányzat roma identitású képviselő tagja –</w:t>
      </w:r>
      <w:r w:rsidR="007A3E58" w:rsidRPr="00831341">
        <w:rPr>
          <w:rFonts w:ascii="Cambria" w:hAnsi="Cambria"/>
        </w:rPr>
        <w:t xml:space="preserve"> </w:t>
      </w:r>
      <w:r w:rsidRPr="00831341">
        <w:rPr>
          <w:rFonts w:ascii="Cambria" w:hAnsi="Cambria"/>
        </w:rPr>
        <w:t xml:space="preserve">egyben a HTCS-ben is tag – alkotója és témafelelőse a Józsefvárosi RomaStart-programnak, mely sok elemében összhangban áll a Roma-Net program céljaival és eszközeivel. </w:t>
      </w:r>
      <w:r w:rsidR="007A3E58" w:rsidRPr="00831341">
        <w:rPr>
          <w:rFonts w:ascii="Cambria" w:hAnsi="Cambria"/>
        </w:rPr>
        <w:t>A</w:t>
      </w:r>
      <w:r w:rsidRPr="00831341">
        <w:rPr>
          <w:rFonts w:ascii="Cambria" w:hAnsi="Cambria"/>
        </w:rPr>
        <w:t xml:space="preserve"> Józsefvárosi Önkormányzat </w:t>
      </w:r>
      <w:r w:rsidR="007A3E58" w:rsidRPr="00831341">
        <w:rPr>
          <w:rFonts w:ascii="Cambria" w:hAnsi="Cambria"/>
        </w:rPr>
        <w:t>k</w:t>
      </w:r>
      <w:r w:rsidRPr="00831341">
        <w:rPr>
          <w:rFonts w:ascii="Cambria" w:hAnsi="Cambria"/>
        </w:rPr>
        <w:t>épviselő-testülete 478/2011. (XII.01.) számon határozatot fogadott el a program elvi támogatásáról</w:t>
      </w:r>
      <w:r w:rsidR="007A3E58" w:rsidRPr="00831341">
        <w:rPr>
          <w:rFonts w:ascii="Cambria" w:hAnsi="Cambria"/>
        </w:rPr>
        <w:t xml:space="preserve"> és a vele való együttműködésről</w:t>
      </w:r>
      <w:r w:rsidRPr="00831341">
        <w:rPr>
          <w:rFonts w:ascii="Cambria" w:hAnsi="Cambria"/>
        </w:rPr>
        <w:t xml:space="preserve">. A </w:t>
      </w:r>
      <w:r w:rsidR="007A3E58" w:rsidRPr="00831341">
        <w:rPr>
          <w:rFonts w:ascii="Cambria" w:hAnsi="Cambria"/>
        </w:rPr>
        <w:t>k</w:t>
      </w:r>
      <w:r w:rsidRPr="00831341">
        <w:rPr>
          <w:rFonts w:ascii="Cambria" w:hAnsi="Cambria"/>
        </w:rPr>
        <w:t xml:space="preserve">épviselő-testület ezen túlmenően az 522/2011. (XII.15.) számú határozatában javaslatot tesz a Roma-Net projekt akcióterületére a Józsefvárosban található Magdolna-negyed és Orczy-negyed tekintetében. </w:t>
      </w:r>
    </w:p>
    <w:p w:rsidR="002E6192" w:rsidRPr="00831341" w:rsidRDefault="002E6192" w:rsidP="002149A5">
      <w:pPr>
        <w:pStyle w:val="szvegtrzs2"/>
        <w:keepNext w:val="0"/>
        <w:keepLines w:val="0"/>
        <w:widowControl w:val="0"/>
        <w:spacing w:line="360" w:lineRule="auto"/>
        <w:ind w:left="0" w:firstLine="567"/>
        <w:rPr>
          <w:rFonts w:ascii="Cambria" w:hAnsi="Cambria"/>
        </w:rPr>
      </w:pPr>
      <w:r w:rsidRPr="00831341">
        <w:rPr>
          <w:rFonts w:ascii="Cambria" w:hAnsi="Cambria"/>
        </w:rPr>
        <w:t xml:space="preserve">Az ezzel kapcsolatos tárgyalások lefolytatására a </w:t>
      </w:r>
      <w:r w:rsidR="007A3E58" w:rsidRPr="00831341">
        <w:rPr>
          <w:rFonts w:ascii="Cambria" w:hAnsi="Cambria"/>
        </w:rPr>
        <w:t>k</w:t>
      </w:r>
      <w:r w:rsidRPr="00831341">
        <w:rPr>
          <w:rFonts w:ascii="Cambria" w:hAnsi="Cambria"/>
        </w:rPr>
        <w:t xml:space="preserve">épviselő-testület a Kesztyűgyári Tanácsadó Testületet kérte fel azzal, hogy a tárgyalások eredményéről a Képviselő-testület dönt.” A konkrét </w:t>
      </w:r>
      <w:r w:rsidR="00586DEA">
        <w:rPr>
          <w:rFonts w:ascii="Cambria" w:hAnsi="Cambria"/>
        </w:rPr>
        <w:t>együttműködés további részletei</w:t>
      </w:r>
      <w:r w:rsidRPr="00831341">
        <w:rPr>
          <w:rFonts w:ascii="Cambria" w:hAnsi="Cambria"/>
        </w:rPr>
        <w:t xml:space="preserve"> a későbbiekben kerülhetnek pontosításra.</w:t>
      </w:r>
    </w:p>
    <w:p w:rsidR="002E6192" w:rsidRPr="00831341" w:rsidRDefault="002E6192" w:rsidP="002149A5">
      <w:pPr>
        <w:pStyle w:val="szvegtrzs2"/>
        <w:spacing w:line="360" w:lineRule="auto"/>
        <w:rPr>
          <w:rFonts w:ascii="Cambria" w:hAnsi="Cambria"/>
          <w:highlight w:val="magenta"/>
        </w:rPr>
      </w:pPr>
    </w:p>
    <w:p w:rsidR="00AB49FB" w:rsidRPr="00831341" w:rsidRDefault="00102E32" w:rsidP="00062F4F">
      <w:pPr>
        <w:pStyle w:val="Cmsor3"/>
        <w:spacing w:before="0" w:after="0" w:line="360" w:lineRule="auto"/>
        <w:ind w:left="0" w:firstLine="0"/>
      </w:pPr>
      <w:bookmarkStart w:id="51" w:name="_Toc334462394"/>
      <w:r w:rsidRPr="00831341">
        <w:t>Részvétel a III. kerületben</w:t>
      </w:r>
      <w:bookmarkEnd w:id="51"/>
      <w:r w:rsidR="00E42DAD" w:rsidRPr="00831341">
        <w:t xml:space="preserve"> </w:t>
      </w:r>
    </w:p>
    <w:p w:rsidR="002E6192" w:rsidRPr="00831341" w:rsidRDefault="002E6192" w:rsidP="002149A5">
      <w:pPr>
        <w:pStyle w:val="szvegtrzs2"/>
        <w:keepNext w:val="0"/>
        <w:keepLines w:val="0"/>
        <w:widowControl w:val="0"/>
        <w:spacing w:line="360" w:lineRule="auto"/>
        <w:ind w:left="0"/>
        <w:rPr>
          <w:rFonts w:ascii="Cambria" w:hAnsi="Cambria"/>
        </w:rPr>
      </w:pPr>
      <w:r w:rsidRPr="00831341">
        <w:rPr>
          <w:rFonts w:ascii="Cambria" w:hAnsi="Cambria"/>
        </w:rPr>
        <w:t xml:space="preserve">A fővárosban élő </w:t>
      </w:r>
      <w:r w:rsidR="002149A5" w:rsidRPr="00831341">
        <w:rPr>
          <w:rFonts w:ascii="Cambria" w:hAnsi="Cambria"/>
        </w:rPr>
        <w:t>romák</w:t>
      </w:r>
      <w:r w:rsidRPr="00831341">
        <w:rPr>
          <w:rFonts w:ascii="Cambria" w:hAnsi="Cambria"/>
        </w:rPr>
        <w:t xml:space="preserve"> egyik történelmileg kialakult lakóhelye Óbuda (lsd. a fővárosi cigányság történelméről szóló részt). A kerületben ma is jelentős számú </w:t>
      </w:r>
      <w:r w:rsidR="002149A5" w:rsidRPr="00831341">
        <w:rPr>
          <w:rFonts w:ascii="Cambria" w:hAnsi="Cambria"/>
        </w:rPr>
        <w:t>roma</w:t>
      </w:r>
      <w:r w:rsidRPr="00831341">
        <w:rPr>
          <w:rFonts w:ascii="Cambria" w:hAnsi="Cambria"/>
        </w:rPr>
        <w:t xml:space="preserve"> közösség él, </w:t>
      </w:r>
      <w:r w:rsidRPr="00831341">
        <w:rPr>
          <w:rFonts w:ascii="Cambria" w:hAnsi="Cambria"/>
        </w:rPr>
        <w:lastRenderedPageBreak/>
        <w:t>akik jelentős civil és nemzetiségi önkormányzati aktivitást mutatnak, az óbudai cigányság képviselői a Fővárosi Cigány Önkormányzatban is jelen vannak.</w:t>
      </w:r>
    </w:p>
    <w:p w:rsidR="002E6192" w:rsidRPr="00831341" w:rsidRDefault="002E6192" w:rsidP="002149A5">
      <w:pPr>
        <w:pStyle w:val="szvegtrzs2"/>
        <w:keepNext w:val="0"/>
        <w:keepLines w:val="0"/>
        <w:widowControl w:val="0"/>
        <w:spacing w:line="360" w:lineRule="auto"/>
        <w:ind w:left="0" w:firstLine="567"/>
        <w:rPr>
          <w:rFonts w:ascii="Cambria" w:hAnsi="Cambria"/>
        </w:rPr>
      </w:pPr>
      <w:r w:rsidRPr="00831341">
        <w:rPr>
          <w:rFonts w:ascii="Cambria" w:hAnsi="Cambria"/>
        </w:rPr>
        <w:t>A projekt lehetséges célterületeinek felkutatása során ezért kézenfekvő volt, hogy felmerült Budapest III. kerülete. Az önkormányzattal a főváros felvette a kapcsolatot, célunk egy a Józsefvárosi Önkormányzattal kialakított együttműködés mintájára lépésről-lépésre fejleszthető hálózat kialakítása, valamint egy lehetséges területi alapú projekt kidolgozásával összefüggő közös gondolkodás, munka megkezdése. A folyamat jelenleg a kezdeti szakaszában van.</w:t>
      </w:r>
    </w:p>
    <w:p w:rsidR="00564A54" w:rsidRPr="00831341" w:rsidRDefault="00564A54" w:rsidP="002149A5">
      <w:pPr>
        <w:pStyle w:val="szvegtrzs2"/>
        <w:keepNext w:val="0"/>
        <w:keepLines w:val="0"/>
        <w:widowControl w:val="0"/>
        <w:spacing w:line="360" w:lineRule="auto"/>
        <w:ind w:left="0" w:firstLine="567"/>
        <w:rPr>
          <w:rFonts w:ascii="Cambria" w:hAnsi="Cambria"/>
        </w:rPr>
      </w:pPr>
    </w:p>
    <w:p w:rsidR="00210398" w:rsidRPr="00831341" w:rsidRDefault="00210398" w:rsidP="002149A5">
      <w:pPr>
        <w:pStyle w:val="szvegtrzs2"/>
        <w:keepNext w:val="0"/>
        <w:keepLines w:val="0"/>
        <w:widowControl w:val="0"/>
        <w:spacing w:line="360" w:lineRule="auto"/>
        <w:ind w:firstLine="567"/>
        <w:jc w:val="center"/>
        <w:rPr>
          <w:rFonts w:ascii="Cambria" w:hAnsi="Cambria"/>
          <w:i/>
          <w:color w:val="548DD4"/>
        </w:rPr>
      </w:pPr>
    </w:p>
    <w:p w:rsidR="00062F4F" w:rsidRPr="00831341" w:rsidRDefault="00A74AF4" w:rsidP="00062F4F">
      <w:pPr>
        <w:pStyle w:val="Cmsor2"/>
        <w:keepNext w:val="0"/>
        <w:keepLines w:val="0"/>
        <w:widowControl w:val="0"/>
        <w:tabs>
          <w:tab w:val="clear" w:pos="-1067"/>
          <w:tab w:val="num" w:pos="0"/>
        </w:tabs>
        <w:spacing w:before="0" w:after="0" w:line="360" w:lineRule="auto"/>
        <w:ind w:left="0" w:firstLine="0"/>
        <w:rPr>
          <w:lang w:val="hu-HU"/>
        </w:rPr>
      </w:pPr>
      <w:bookmarkStart w:id="52" w:name="_Toc334462395"/>
      <w:r w:rsidRPr="00831341">
        <w:t>Forrás térkép</w:t>
      </w:r>
      <w:bookmarkEnd w:id="52"/>
      <w:r w:rsidRPr="00831341">
        <w:t xml:space="preserve"> </w:t>
      </w:r>
    </w:p>
    <w:p w:rsidR="00062F4F" w:rsidRPr="00062F4F" w:rsidRDefault="00062F4F" w:rsidP="00062F4F">
      <w:pPr>
        <w:rPr>
          <w:lang/>
        </w:rPr>
      </w:pPr>
    </w:p>
    <w:p w:rsidR="00702CEB" w:rsidRPr="00831341" w:rsidRDefault="00702CEB" w:rsidP="00062F4F">
      <w:pPr>
        <w:pStyle w:val="szvegtrzs2"/>
        <w:keepNext w:val="0"/>
        <w:keepLines w:val="0"/>
        <w:widowControl w:val="0"/>
        <w:spacing w:line="360" w:lineRule="auto"/>
        <w:ind w:left="0"/>
        <w:rPr>
          <w:rFonts w:ascii="Cambria" w:hAnsi="Cambria"/>
        </w:rPr>
      </w:pPr>
      <w:r w:rsidRPr="00831341">
        <w:rPr>
          <w:rFonts w:ascii="Cambria" w:hAnsi="Cambria"/>
        </w:rPr>
        <w:t xml:space="preserve">A hátrányos helyzetű csoportok társadalmi befogadása, esélyegyenlőségük megteremtése uniós és egyben nemzeti prioritás is, </w:t>
      </w:r>
      <w:r w:rsidR="00EB7180" w:rsidRPr="00831341">
        <w:rPr>
          <w:rFonts w:ascii="Cambria" w:hAnsi="Cambria"/>
        </w:rPr>
        <w:t xml:space="preserve">ezért </w:t>
      </w:r>
      <w:r w:rsidRPr="00831341">
        <w:rPr>
          <w:rFonts w:ascii="Cambria" w:hAnsi="Cambria"/>
        </w:rPr>
        <w:t>a nemzeti romaintegrációs stratégiák uniós keretrendszere és az erre épülő Nemzeti Társadalmi Felzárkózási és Roma Stratégia megteremtik az uniós források e célra történő felhasználásnak alapjait. Az uniós források jelentősége az elmúlt évek gazdasági folyamatai, az önkormányzatok szűkülő pénzügyi mozgástere miatt nagyon megnőtt, gyakran kizárólag ezek jelentik az ilyen célú beavatkozások pénzügyi hátterét.</w:t>
      </w:r>
    </w:p>
    <w:p w:rsidR="00702CEB" w:rsidRPr="00831341" w:rsidRDefault="00702CEB" w:rsidP="00702CEB">
      <w:pPr>
        <w:rPr>
          <w:rFonts w:ascii="Cambria" w:hAnsi="Cambria"/>
        </w:rPr>
      </w:pPr>
    </w:p>
    <w:p w:rsidR="00EB7180" w:rsidRPr="00831341" w:rsidRDefault="00EB7180" w:rsidP="00702CEB">
      <w:pPr>
        <w:rPr>
          <w:rFonts w:ascii="Cambria" w:hAnsi="Cambria"/>
        </w:rPr>
      </w:pPr>
    </w:p>
    <w:p w:rsidR="00D31688" w:rsidRDefault="00702CEB" w:rsidP="00EB7180">
      <w:pPr>
        <w:pStyle w:val="Cmsor3"/>
        <w:tabs>
          <w:tab w:val="clear" w:pos="1418"/>
          <w:tab w:val="num" w:pos="0"/>
          <w:tab w:val="left" w:pos="851"/>
        </w:tabs>
        <w:ind w:left="0" w:firstLine="0"/>
        <w:rPr>
          <w:lang w:val="hu-HU"/>
        </w:rPr>
      </w:pPr>
      <w:bookmarkStart w:id="53" w:name="_Toc334462318"/>
      <w:bookmarkStart w:id="54" w:name="_Toc334462396"/>
      <w:r w:rsidRPr="00EB7180">
        <w:t>Európai uniós források</w:t>
      </w:r>
      <w:r w:rsidR="00520C7D">
        <w:rPr>
          <w:lang w:val="hu-HU"/>
        </w:rPr>
        <w:t xml:space="preserve">: </w:t>
      </w:r>
      <w:r w:rsidR="00D31688" w:rsidRPr="00EB7180">
        <w:t>Európai Szociális Alap, Európai Regionális Fejlesztési Alap</w:t>
      </w:r>
      <w:r w:rsidR="00EB7180">
        <w:t>:</w:t>
      </w:r>
      <w:bookmarkEnd w:id="53"/>
      <w:bookmarkEnd w:id="54"/>
    </w:p>
    <w:p w:rsidR="00EB7180" w:rsidRPr="00EB7180" w:rsidRDefault="00EB7180" w:rsidP="00EB7180">
      <w:pPr>
        <w:rPr>
          <w:lang/>
        </w:rPr>
      </w:pPr>
    </w:p>
    <w:p w:rsidR="00EB7180" w:rsidRPr="00831341" w:rsidRDefault="00702CEB" w:rsidP="00EB7180">
      <w:pPr>
        <w:pStyle w:val="szvegtrzs2"/>
        <w:keepNext w:val="0"/>
        <w:keepLines w:val="0"/>
        <w:widowControl w:val="0"/>
        <w:spacing w:line="360" w:lineRule="auto"/>
        <w:ind w:left="0"/>
        <w:rPr>
          <w:rFonts w:ascii="Cambria" w:hAnsi="Cambria"/>
        </w:rPr>
      </w:pPr>
      <w:r w:rsidRPr="00831341">
        <w:rPr>
          <w:rFonts w:ascii="Cambria" w:hAnsi="Cambria"/>
        </w:rPr>
        <w:t>Mivel a Roma-Net az Európai Bizottság által kiemelt (fast track) projekt, így mind az Európai Regionális Fejlesztési Alap, mind az Európai Szociális Alap Irányító Hatósága figyelemmel kísérte a projektet</w:t>
      </w:r>
      <w:r w:rsidR="00EB7180" w:rsidRPr="00831341">
        <w:rPr>
          <w:rFonts w:ascii="Cambria" w:hAnsi="Cambria"/>
        </w:rPr>
        <w:t>.</w:t>
      </w:r>
      <w:r w:rsidRPr="00831341">
        <w:rPr>
          <w:rFonts w:ascii="Cambria" w:hAnsi="Cambria"/>
        </w:rPr>
        <w:t xml:space="preserve"> </w:t>
      </w:r>
      <w:r w:rsidR="00EB7180" w:rsidRPr="00831341">
        <w:rPr>
          <w:rFonts w:ascii="Cambria" w:hAnsi="Cambria"/>
        </w:rPr>
        <w:t>A</w:t>
      </w:r>
      <w:r w:rsidRPr="00831341">
        <w:rPr>
          <w:rFonts w:ascii="Cambria" w:hAnsi="Cambria"/>
        </w:rPr>
        <w:t xml:space="preserve"> projekt indulásakor a Nemzeti fejlesztési Ügynökség Regionális Operatív Programok Irányító Hatósága szándéknyilatkozatban fejezte ki támogatását. A helyi akciótervben leírt beavatkozások összhangban állnak az Európai Szociális Alap által támogatandó prioritási területekkel.  A Társadalmi Megújulás Operatív Program több prioritása és azok több konstrukciój</w:t>
      </w:r>
      <w:r w:rsidR="00EB7180" w:rsidRPr="00831341">
        <w:rPr>
          <w:rFonts w:ascii="Cambria" w:hAnsi="Cambria"/>
        </w:rPr>
        <w:t xml:space="preserve">a kínált pályázati lehetőséget </w:t>
      </w:r>
      <w:r w:rsidRPr="00831341">
        <w:rPr>
          <w:rFonts w:ascii="Cambria" w:hAnsi="Cambria"/>
        </w:rPr>
        <w:t>péld</w:t>
      </w:r>
      <w:r w:rsidR="00EB7180" w:rsidRPr="00831341">
        <w:rPr>
          <w:rFonts w:ascii="Cambria" w:hAnsi="Cambria"/>
        </w:rPr>
        <w:t>ául</w:t>
      </w:r>
      <w:r w:rsidRPr="00831341">
        <w:rPr>
          <w:rFonts w:ascii="Cambria" w:hAnsi="Cambria"/>
        </w:rPr>
        <w:t xml:space="preserve">: </w:t>
      </w:r>
    </w:p>
    <w:p w:rsidR="00EB7180" w:rsidRPr="00831341" w:rsidRDefault="00EB7180" w:rsidP="00EB7180">
      <w:pPr>
        <w:pStyle w:val="szvegtrzs2"/>
        <w:keepNext w:val="0"/>
        <w:keepLines w:val="0"/>
        <w:widowControl w:val="0"/>
        <w:numPr>
          <w:ilvl w:val="0"/>
          <w:numId w:val="49"/>
        </w:numPr>
        <w:spacing w:line="360" w:lineRule="auto"/>
        <w:rPr>
          <w:rFonts w:ascii="Cambria" w:hAnsi="Cambria"/>
        </w:rPr>
      </w:pPr>
      <w:r w:rsidRPr="00831341">
        <w:rPr>
          <w:rFonts w:ascii="Cambria" w:hAnsi="Cambria"/>
        </w:rPr>
        <w:t xml:space="preserve">1 </w:t>
      </w:r>
      <w:r w:rsidR="00702CEB" w:rsidRPr="00831341">
        <w:rPr>
          <w:rFonts w:ascii="Cambria" w:hAnsi="Cambria"/>
        </w:rPr>
        <w:t>prioritás: A foglalkoztathatóság fejlesztése, a munkaerő-piacra való belépés s</w:t>
      </w:r>
      <w:r w:rsidRPr="00831341">
        <w:rPr>
          <w:rFonts w:ascii="Cambria" w:hAnsi="Cambria"/>
        </w:rPr>
        <w:t xml:space="preserve">egítése és ösztönzése 1.1.4-es; </w:t>
      </w:r>
      <w:r w:rsidR="00702CEB" w:rsidRPr="00831341">
        <w:rPr>
          <w:rFonts w:ascii="Cambria" w:hAnsi="Cambria"/>
        </w:rPr>
        <w:t>1.4</w:t>
      </w:r>
      <w:r w:rsidRPr="00831341">
        <w:rPr>
          <w:rFonts w:ascii="Cambria" w:hAnsi="Cambria"/>
        </w:rPr>
        <w:t>.1-es; 1.4.3-as konstrukciók.</w:t>
      </w:r>
    </w:p>
    <w:p w:rsidR="00EB7180" w:rsidRPr="00831341" w:rsidRDefault="00702CEB" w:rsidP="00EB7180">
      <w:pPr>
        <w:pStyle w:val="szvegtrzs2"/>
        <w:keepNext w:val="0"/>
        <w:keepLines w:val="0"/>
        <w:widowControl w:val="0"/>
        <w:numPr>
          <w:ilvl w:val="0"/>
          <w:numId w:val="49"/>
        </w:numPr>
        <w:spacing w:line="360" w:lineRule="auto"/>
        <w:rPr>
          <w:rFonts w:ascii="Cambria" w:hAnsi="Cambria"/>
        </w:rPr>
      </w:pPr>
      <w:r w:rsidRPr="00831341">
        <w:rPr>
          <w:rFonts w:ascii="Cambria" w:hAnsi="Cambria"/>
        </w:rPr>
        <w:t>3. prioritás: Minőségi oktatás és hozzáférés biztosítása mindenkinek, 3.3.1-es</w:t>
      </w:r>
      <w:r w:rsidR="00EB7180" w:rsidRPr="00831341">
        <w:rPr>
          <w:rFonts w:ascii="Cambria" w:hAnsi="Cambria"/>
        </w:rPr>
        <w:t>;</w:t>
      </w:r>
      <w:r w:rsidRPr="00831341">
        <w:rPr>
          <w:rFonts w:ascii="Cambria" w:hAnsi="Cambria"/>
        </w:rPr>
        <w:t xml:space="preserve"> </w:t>
      </w:r>
      <w:r w:rsidRPr="00831341">
        <w:rPr>
          <w:rFonts w:ascii="Cambria" w:hAnsi="Cambria"/>
        </w:rPr>
        <w:lastRenderedPageBreak/>
        <w:t>3.3.8-as</w:t>
      </w:r>
      <w:r w:rsidR="00EB7180" w:rsidRPr="00831341">
        <w:rPr>
          <w:rFonts w:ascii="Cambria" w:hAnsi="Cambria"/>
        </w:rPr>
        <w:t>; 3.3.9-es konstrukciók.</w:t>
      </w:r>
    </w:p>
    <w:p w:rsidR="00EB7180" w:rsidRPr="00831341" w:rsidRDefault="00702CEB" w:rsidP="00EB7180">
      <w:pPr>
        <w:pStyle w:val="szvegtrzs2"/>
        <w:keepNext w:val="0"/>
        <w:keepLines w:val="0"/>
        <w:widowControl w:val="0"/>
        <w:numPr>
          <w:ilvl w:val="0"/>
          <w:numId w:val="49"/>
        </w:numPr>
        <w:spacing w:line="360" w:lineRule="auto"/>
        <w:rPr>
          <w:rFonts w:ascii="Cambria" w:hAnsi="Cambria"/>
        </w:rPr>
      </w:pPr>
      <w:r w:rsidRPr="00831341">
        <w:rPr>
          <w:rFonts w:ascii="Cambria" w:hAnsi="Cambria"/>
        </w:rPr>
        <w:t>5. prioritás: A társadalmi befogadás, részvétel erősítése, 5.2.5.</w:t>
      </w:r>
      <w:r w:rsidR="00EB7180" w:rsidRPr="00831341">
        <w:rPr>
          <w:rFonts w:ascii="Cambria" w:hAnsi="Cambria"/>
        </w:rPr>
        <w:t xml:space="preserve"> A és B konstrukciók;</w:t>
      </w:r>
      <w:r w:rsidRPr="00831341">
        <w:rPr>
          <w:rFonts w:ascii="Cambria" w:hAnsi="Cambria"/>
        </w:rPr>
        <w:t xml:space="preserve"> 5.3.1.B-1-es konstrukció</w:t>
      </w:r>
      <w:r w:rsidR="00EB7180" w:rsidRPr="00831341">
        <w:rPr>
          <w:rFonts w:ascii="Cambria" w:hAnsi="Cambria"/>
        </w:rPr>
        <w:t>;</w:t>
      </w:r>
      <w:r w:rsidRPr="00831341">
        <w:rPr>
          <w:rFonts w:ascii="Cambria" w:hAnsi="Cambria"/>
        </w:rPr>
        <w:t xml:space="preserve"> 5.3.8.</w:t>
      </w:r>
      <w:r w:rsidR="00EB7180" w:rsidRPr="00831341">
        <w:rPr>
          <w:rFonts w:ascii="Cambria" w:hAnsi="Cambria"/>
        </w:rPr>
        <w:t xml:space="preserve"> A és B;</w:t>
      </w:r>
      <w:r w:rsidRPr="00831341">
        <w:rPr>
          <w:rFonts w:ascii="Cambria" w:hAnsi="Cambria"/>
        </w:rPr>
        <w:t xml:space="preserve"> 5.3.10</w:t>
      </w:r>
      <w:r w:rsidR="00EB7180" w:rsidRPr="00831341">
        <w:rPr>
          <w:rFonts w:ascii="Cambria" w:hAnsi="Cambria"/>
        </w:rPr>
        <w:t xml:space="preserve"> konstrukciók.</w:t>
      </w:r>
    </w:p>
    <w:p w:rsidR="00EB7180" w:rsidRPr="00831341" w:rsidRDefault="00702CEB" w:rsidP="00EB7180">
      <w:pPr>
        <w:pStyle w:val="szvegtrzs2"/>
        <w:keepNext w:val="0"/>
        <w:keepLines w:val="0"/>
        <w:widowControl w:val="0"/>
        <w:numPr>
          <w:ilvl w:val="0"/>
          <w:numId w:val="49"/>
        </w:numPr>
        <w:spacing w:line="360" w:lineRule="auto"/>
        <w:rPr>
          <w:rFonts w:ascii="Cambria" w:hAnsi="Cambria"/>
        </w:rPr>
      </w:pPr>
      <w:r w:rsidRPr="00831341">
        <w:rPr>
          <w:rFonts w:ascii="Cambria" w:hAnsi="Cambria"/>
        </w:rPr>
        <w:t>6. prioritás: Egészségmegőrzés és egészségügyi humánerőforrás fejlesztés, 6.1.2-es konstrukció</w:t>
      </w:r>
      <w:r w:rsidR="00EB7180" w:rsidRPr="00831341">
        <w:rPr>
          <w:rFonts w:ascii="Cambria" w:hAnsi="Cambria"/>
        </w:rPr>
        <w:t xml:space="preserve">. </w:t>
      </w:r>
    </w:p>
    <w:p w:rsidR="00702CEB" w:rsidRPr="00831341" w:rsidRDefault="00702CEB" w:rsidP="00725FD5">
      <w:pPr>
        <w:pStyle w:val="szvegtrzs2"/>
        <w:keepNext w:val="0"/>
        <w:keepLines w:val="0"/>
        <w:widowControl w:val="0"/>
        <w:spacing w:line="360" w:lineRule="auto"/>
        <w:ind w:left="0"/>
        <w:rPr>
          <w:rFonts w:ascii="Cambria" w:hAnsi="Cambria"/>
        </w:rPr>
      </w:pPr>
      <w:r w:rsidRPr="00831341">
        <w:rPr>
          <w:rFonts w:ascii="Cambria" w:hAnsi="Cambria"/>
        </w:rPr>
        <w:t>A</w:t>
      </w:r>
      <w:r w:rsidR="00EB7180" w:rsidRPr="00831341">
        <w:rPr>
          <w:rFonts w:ascii="Cambria" w:hAnsi="Cambria"/>
        </w:rPr>
        <w:t xml:space="preserve"> </w:t>
      </w:r>
      <w:r w:rsidRPr="00831341">
        <w:rPr>
          <w:rFonts w:ascii="Cambria" w:hAnsi="Cambria"/>
        </w:rPr>
        <w:t>2007-2013-as programozási időszakra e konstrukciók alatt rendelkezésre álló források már lekötésre kerültek, illetve a HTCS tag civil szervezetek programjai/projektjei nem érik el a kívánt projektméretet így inkább a Közép-magyarországi Operatív Program keretében a településfejlesztési prioritáshoz kapcsolódó Programalap kínál finanszírozási lehetőséget. A közvetett támogatás –</w:t>
      </w:r>
      <w:r w:rsidR="00EB7180" w:rsidRPr="00831341">
        <w:rPr>
          <w:rFonts w:ascii="Cambria" w:hAnsi="Cambria"/>
        </w:rPr>
        <w:t xml:space="preserve"> </w:t>
      </w:r>
      <w:r w:rsidRPr="00831341">
        <w:rPr>
          <w:rFonts w:ascii="Cambria" w:hAnsi="Cambria"/>
        </w:rPr>
        <w:t xml:space="preserve">ún. programalap </w:t>
      </w:r>
      <w:r w:rsidR="00EB7180" w:rsidRPr="00831341">
        <w:rPr>
          <w:rFonts w:ascii="Cambria" w:hAnsi="Cambria"/>
        </w:rPr>
        <w:t xml:space="preserve">– </w:t>
      </w:r>
      <w:r w:rsidRPr="00831341">
        <w:rPr>
          <w:rFonts w:ascii="Cambria" w:hAnsi="Cambria"/>
        </w:rPr>
        <w:t>rendszer bevezetésének célja, hogy a szociális célú városrehabilitáció társadalmi kohéziót erősítő tartalmi elemei, a soft projektelemek a lehető leghatékonyabban valósuljanak meg. Ennek érdekében a projekt végrehajtásában olyan szervezetek is részt vehetnek, amelyek eddig az Európai Uniós pályázatokban – az általuk végzett tevékenység kisléptéke, pályázói tapasztalatlanságuk, a bonyolultnak tűnő pályázati rendszertől való félelem vagy pénzügyi, likviditási helyzetük miatt – csak korlátozottan vettek részt. Ezek a szervezetek lehetnek: nonprofit szervezetek, szociális szövetkezetek. V</w:t>
      </w:r>
      <w:r w:rsidR="00DA6EE0">
        <w:rPr>
          <w:rFonts w:ascii="Cambria" w:hAnsi="Cambria"/>
        </w:rPr>
        <w:t>árosrehabilitáció során a város</w:t>
      </w:r>
      <w:r w:rsidRPr="00831341">
        <w:rPr>
          <w:rFonts w:ascii="Cambria" w:hAnsi="Cambria"/>
        </w:rPr>
        <w:t xml:space="preserve">rehabilitációs pályázat projektgazdája (az önkormányzat vagy a teljes városrehabilitációs projektet végrehajtó, az önkormányzat nevében tevékenykedő városfejlesztő társaság) – a pályázat sikeressége esetén – egyben a pályázatban a „soft” elemekre allokált költségkeret felett közvetítő szervezetté is válik. Az Önkormányzat vagy Városfejlesztő Társasága készíti elő és bonyolítja le azt a pályázati rendszert, amely keretében mindazok a soft elemek megvalósulhatnak, melyet nem konzorciumi partnerek hajtanak végre, és a tevékenység jellege, volumene miatt nem oldható meg nem kellően hatékony a megvalósítás szolgáltatásvásárlás révén. A soft tevékenység keretén belül nincsen korlátozás, hogy mely tevékenységek vonhatóak be a közvetett támogatási rendszerbe, ugyanakkor ennek az eljárásnak a sajátossága, hogy az Önkormányzat által kiírt pályázati rendszer kisösszegű támogatást ítél meg. A közvetett eljárásrend keretében kiírt pályázatok keretében jellemzően a megvalósító munkájának ellentételezése történik meg, ebbe beszámíthatóak a kis összegű forgóeszköz-vásárlások, melyek szükségesek az adott tevékenység megvalósításához. A „soft” tevékenységekre fordított költségek minimum 50%-át, de legfeljebb 50 millió Ft-ot kötelezően ebben az eljárásrendben kell felhasználni, amennyiben a pályázat összes elszámolható költségén belül a”soft” elemek költsége </w:t>
      </w:r>
      <w:r w:rsidRPr="00831341">
        <w:rPr>
          <w:rFonts w:ascii="Cambria" w:hAnsi="Cambria"/>
        </w:rPr>
        <w:lastRenderedPageBreak/>
        <w:t>meghaladja a 15 millió forintot.</w:t>
      </w:r>
    </w:p>
    <w:p w:rsidR="00702CEB" w:rsidRPr="00831341" w:rsidRDefault="00D31688" w:rsidP="00725FD5">
      <w:pPr>
        <w:pStyle w:val="szvegtrzs2"/>
        <w:keepNext w:val="0"/>
        <w:keepLines w:val="0"/>
        <w:widowControl w:val="0"/>
        <w:spacing w:line="360" w:lineRule="auto"/>
        <w:ind w:left="0" w:firstLine="708"/>
        <w:rPr>
          <w:rFonts w:ascii="Cambria" w:hAnsi="Cambria"/>
        </w:rPr>
      </w:pPr>
      <w:r w:rsidRPr="00831341">
        <w:rPr>
          <w:rFonts w:ascii="Cambria" w:hAnsi="Cambria"/>
        </w:rPr>
        <w:t>Már a helyi akcióterv kidolgozása során megteremtettük a kapcsolatot a Fővár</w:t>
      </w:r>
      <w:r w:rsidR="00EB7180" w:rsidRPr="00831341">
        <w:rPr>
          <w:rFonts w:ascii="Cambria" w:hAnsi="Cambria"/>
        </w:rPr>
        <w:t xml:space="preserve">os azon kerületeivel, melyekben </w:t>
      </w:r>
      <w:r w:rsidRPr="00831341">
        <w:rPr>
          <w:rFonts w:ascii="Cambria" w:hAnsi="Cambria"/>
        </w:rPr>
        <w:t>folyamatban van városrehabilitációs projekt végrehajtása (felsorolás az előző részben) és a HTCS néhány tagja sikerrel pályázott Kőbányán.</w:t>
      </w:r>
    </w:p>
    <w:p w:rsidR="00702CEB" w:rsidRPr="00831341" w:rsidRDefault="00702CEB" w:rsidP="00E04ED0">
      <w:pPr>
        <w:pStyle w:val="szvegtrzs2"/>
        <w:keepNext w:val="0"/>
        <w:keepLines w:val="0"/>
        <w:widowControl w:val="0"/>
        <w:spacing w:line="360" w:lineRule="auto"/>
        <w:ind w:left="0" w:firstLine="708"/>
        <w:rPr>
          <w:rFonts w:ascii="Cambria" w:hAnsi="Cambria"/>
        </w:rPr>
      </w:pPr>
      <w:r w:rsidRPr="00831341">
        <w:rPr>
          <w:rFonts w:ascii="Cambria" w:hAnsi="Cambria"/>
        </w:rPr>
        <w:t>A 2014-2020-as programozási időszak Operatív Programjai és prioritásai még nem kerültek meghatározásra, azonban a kohéziós rendeletcsomagban megjelent tematikus célkitűzések és prioritások listája, a megerősített szociális dimenzió jó esélyt kínál az akciótervünkben felvázolt beavatkozások megvalósításának finanszírozására.</w:t>
      </w:r>
    </w:p>
    <w:p w:rsidR="00AB49FB" w:rsidRPr="00831341" w:rsidRDefault="00AB49FB" w:rsidP="00702CEB">
      <w:pPr>
        <w:pStyle w:val="szvegtrzs2"/>
        <w:keepNext w:val="0"/>
        <w:keepLines w:val="0"/>
        <w:widowControl w:val="0"/>
        <w:spacing w:line="360" w:lineRule="auto"/>
        <w:ind w:firstLine="567"/>
        <w:jc w:val="center"/>
        <w:rPr>
          <w:rFonts w:ascii="Cambria" w:hAnsi="Cambria"/>
          <w:i/>
          <w:color w:val="548DD4"/>
        </w:rPr>
      </w:pPr>
    </w:p>
    <w:p w:rsidR="00E5521E" w:rsidRPr="00E04ED0" w:rsidRDefault="00E04ED0" w:rsidP="00B46B5C">
      <w:pPr>
        <w:pStyle w:val="Cmsor4"/>
      </w:pPr>
      <w:r w:rsidRPr="00E04ED0">
        <w:t>Egyéb források</w:t>
      </w:r>
      <w:r w:rsidRPr="00E04ED0">
        <w:rPr>
          <w:lang w:val="hu-HU"/>
        </w:rPr>
        <w:t xml:space="preserve"> (</w:t>
      </w:r>
      <w:r w:rsidR="00E5521E" w:rsidRPr="00E04ED0">
        <w:t>EGT és Norvég Alap</w:t>
      </w:r>
      <w:r w:rsidRPr="00E04ED0">
        <w:rPr>
          <w:lang w:val="hu-HU"/>
        </w:rPr>
        <w:t>)</w:t>
      </w:r>
      <w:r w:rsidR="00B46B5C">
        <w:rPr>
          <w:lang w:val="hu-HU"/>
        </w:rPr>
        <w:t>:</w:t>
      </w:r>
    </w:p>
    <w:p w:rsidR="00E04ED0" w:rsidRPr="00831341" w:rsidRDefault="00E5521E" w:rsidP="00E04ED0">
      <w:pPr>
        <w:pStyle w:val="szvegtrzs2"/>
        <w:keepNext w:val="0"/>
        <w:keepLines w:val="0"/>
        <w:widowControl w:val="0"/>
        <w:spacing w:line="360" w:lineRule="auto"/>
        <w:ind w:left="0"/>
        <w:rPr>
          <w:rFonts w:ascii="Cambria" w:hAnsi="Cambria"/>
        </w:rPr>
      </w:pPr>
      <w:r w:rsidRPr="00831341">
        <w:rPr>
          <w:rFonts w:ascii="Cambria" w:hAnsi="Cambria"/>
        </w:rPr>
        <w:t>2011. október 12-én írta alá Magyarország Norvégia, Izland és Liechtenshtein képviselőivel az Európai Gazdasági Térség és Norvég Finanszírozási Mechanizmusok újabb időszakáról szóló megállapodást. A 2016-ig felhasználható források az alábbi területeken kínálnak finanszírozási lehe</w:t>
      </w:r>
      <w:r w:rsidR="00E04ED0" w:rsidRPr="00831341">
        <w:rPr>
          <w:rFonts w:ascii="Cambria" w:hAnsi="Cambria"/>
        </w:rPr>
        <w:t>tőséget a projekt akciótervéhez:</w:t>
      </w:r>
    </w:p>
    <w:p w:rsidR="00E04ED0" w:rsidRPr="00831341" w:rsidRDefault="00E5521E" w:rsidP="00E04ED0">
      <w:pPr>
        <w:pStyle w:val="szvegtrzs2"/>
        <w:keepNext w:val="0"/>
        <w:keepLines w:val="0"/>
        <w:widowControl w:val="0"/>
        <w:numPr>
          <w:ilvl w:val="0"/>
          <w:numId w:val="50"/>
        </w:numPr>
        <w:spacing w:line="360" w:lineRule="auto"/>
        <w:rPr>
          <w:rFonts w:ascii="Cambria" w:hAnsi="Cambria"/>
          <w:b/>
        </w:rPr>
      </w:pPr>
      <w:r w:rsidRPr="00831341">
        <w:rPr>
          <w:rFonts w:ascii="Cambria" w:hAnsi="Cambria"/>
          <w:b/>
        </w:rPr>
        <w:t>Civil szervezetek támogatása</w:t>
      </w:r>
      <w:r w:rsidR="00E04ED0" w:rsidRPr="00831341">
        <w:rPr>
          <w:rFonts w:ascii="Cambria" w:hAnsi="Cambria"/>
          <w:b/>
        </w:rPr>
        <w:t>:</w:t>
      </w:r>
    </w:p>
    <w:p w:rsidR="00E5521E" w:rsidRPr="00831341" w:rsidRDefault="00E5521E" w:rsidP="00E04ED0">
      <w:pPr>
        <w:pStyle w:val="szvegtrzs2"/>
        <w:keepNext w:val="0"/>
        <w:keepLines w:val="0"/>
        <w:widowControl w:val="0"/>
        <w:spacing w:line="360" w:lineRule="auto"/>
        <w:ind w:left="0"/>
        <w:rPr>
          <w:rFonts w:ascii="Cambria" w:hAnsi="Cambria"/>
          <w:color w:val="000000"/>
          <w:szCs w:val="20"/>
        </w:rPr>
      </w:pPr>
      <w:r w:rsidRPr="00831341">
        <w:rPr>
          <w:rFonts w:ascii="Cambria" w:hAnsi="Cambria"/>
          <w:color w:val="000000"/>
          <w:szCs w:val="20"/>
        </w:rPr>
        <w:t xml:space="preserve">A magyarországi civil társadalom erősítése kiemelt terület. A civil szervezetek támogatására a korábbi időszakban megvalósult Norvég Civil Támogatási Alap méretének mintegy kétszeresét elérő program indul, mintegy 3,5 milliárd forint (12,6 millió euró) keretösszeggel. A program elsődleges célja a civil szervezetek kapacitásépítésének támogatása, s a források legalább egyharmadát olyan kiemelt célterületeken lehet majd felhasználni, mint az emberi jogok védelme, a diszkrimináció elleni küzdelem és a társadalmi egyenlőtlenségek csökkentése. A gyermek- és ifjúságvédelem, nemek közti esélyegyenlőség, valamint a roma lakosság körülményeinek javítása szintén a támogatandó területek között szerepelnek. </w:t>
      </w:r>
    </w:p>
    <w:p w:rsidR="00E5521E" w:rsidRPr="00831341" w:rsidRDefault="00E5521E" w:rsidP="00E04ED0">
      <w:pPr>
        <w:pStyle w:val="szvegtrzs2"/>
        <w:keepNext w:val="0"/>
        <w:keepLines w:val="0"/>
        <w:widowControl w:val="0"/>
        <w:numPr>
          <w:ilvl w:val="0"/>
          <w:numId w:val="50"/>
        </w:numPr>
        <w:spacing w:line="360" w:lineRule="auto"/>
        <w:rPr>
          <w:rFonts w:ascii="Cambria" w:hAnsi="Cambria"/>
          <w:b/>
        </w:rPr>
      </w:pPr>
      <w:r w:rsidRPr="00831341">
        <w:rPr>
          <w:rFonts w:ascii="Cambria" w:hAnsi="Cambria"/>
          <w:b/>
        </w:rPr>
        <w:t>Népegészségügyi kezdeményezések: kb. 4,5 milliárd forint (€ 16,640,000)</w:t>
      </w:r>
    </w:p>
    <w:p w:rsidR="00E5521E" w:rsidRPr="00831341" w:rsidRDefault="00E5521E" w:rsidP="00E04ED0">
      <w:pPr>
        <w:pStyle w:val="Listaszerbekezds"/>
        <w:keepNext w:val="0"/>
        <w:keepLines w:val="0"/>
        <w:spacing w:line="360" w:lineRule="auto"/>
        <w:ind w:left="0"/>
        <w:rPr>
          <w:rFonts w:ascii="Cambria" w:hAnsi="Cambria"/>
        </w:rPr>
      </w:pPr>
      <w:r w:rsidRPr="00831341">
        <w:rPr>
          <w:rFonts w:ascii="Cambria" w:hAnsi="Cambria"/>
        </w:rPr>
        <w:t>A program célja a népegészségügyi állapot javítása és az egészségügyi egyenlőtlenségek csökkentése a felhasználói csoportok között, az egészségügyi ellátások minőségének és hozzáférhetőségének javítása, beleértve a reproduktív és preventív gyermek-egészségügyi</w:t>
      </w:r>
      <w:r w:rsidR="00D31688" w:rsidRPr="00831341">
        <w:rPr>
          <w:rFonts w:ascii="Cambria" w:hAnsi="Cambria"/>
        </w:rPr>
        <w:t xml:space="preserve"> </w:t>
      </w:r>
      <w:r w:rsidRPr="00831341">
        <w:rPr>
          <w:rFonts w:ascii="Cambria" w:hAnsi="Cambria"/>
        </w:rPr>
        <w:t>szolgáltatásokat, valamint a helytelen életmód okozta betegségek megelőzése és visszaszorítása. A program a leghátrányosabb helyzetű csoportok, köztük a roma népesség támogatását célozza.</w:t>
      </w:r>
    </w:p>
    <w:p w:rsidR="00E04ED0" w:rsidRPr="00831341" w:rsidRDefault="00E04ED0" w:rsidP="00E04ED0">
      <w:pPr>
        <w:pStyle w:val="Listaszerbekezds"/>
        <w:keepNext w:val="0"/>
        <w:keepLines w:val="0"/>
        <w:spacing w:line="360" w:lineRule="auto"/>
        <w:ind w:left="0"/>
        <w:rPr>
          <w:rFonts w:ascii="Cambria" w:hAnsi="Cambria"/>
        </w:rPr>
      </w:pPr>
    </w:p>
    <w:p w:rsidR="00E5521E" w:rsidRPr="00831341" w:rsidRDefault="00E5521E" w:rsidP="00E04ED0">
      <w:pPr>
        <w:pStyle w:val="szvegtrzs2"/>
        <w:keepNext w:val="0"/>
        <w:keepLines w:val="0"/>
        <w:widowControl w:val="0"/>
        <w:numPr>
          <w:ilvl w:val="0"/>
          <w:numId w:val="50"/>
        </w:numPr>
        <w:spacing w:line="360" w:lineRule="auto"/>
        <w:rPr>
          <w:rFonts w:ascii="Cambria" w:hAnsi="Cambria"/>
          <w:b/>
        </w:rPr>
      </w:pPr>
      <w:r w:rsidRPr="00831341">
        <w:rPr>
          <w:rFonts w:ascii="Cambria" w:hAnsi="Cambria"/>
          <w:b/>
        </w:rPr>
        <w:t>Veszélyeztetett gyermekek és fiatalok: kb. 3 milliárd forint (€ 11,216,000)</w:t>
      </w:r>
    </w:p>
    <w:p w:rsidR="00E5521E" w:rsidRPr="00831341" w:rsidRDefault="00E5521E" w:rsidP="00E04ED0">
      <w:pPr>
        <w:pStyle w:val="Listaszerbekezds"/>
        <w:keepNext w:val="0"/>
        <w:keepLines w:val="0"/>
        <w:spacing w:line="360" w:lineRule="auto"/>
        <w:ind w:left="0"/>
        <w:rPr>
          <w:rFonts w:ascii="Cambria" w:hAnsi="Cambria"/>
        </w:rPr>
      </w:pPr>
      <w:r w:rsidRPr="00831341">
        <w:rPr>
          <w:rFonts w:ascii="Cambria" w:hAnsi="Cambria"/>
        </w:rPr>
        <w:lastRenderedPageBreak/>
        <w:t>A program célja a veszélyeztetett gyermekek és fiatalok jólétének növelése, többek között a gyermekjóléti rendszerek minőségének és a gyermekvédelmi intézkedések hatékonyságának javítása révén. A program e célok elérése érdekében a különös kockázatoknak kitett hátrányos helyzetű gyermekeket és fiatalokat célzó eredményes és hatékony intézkedések megvalósítását támogatja. A program a leghátrányosabb helyzetű csoportok, köztük a roma népesség támogatását célozza. Az oktatás és az iskolalátogatás fokozása szintén részét képezi a programnak.</w:t>
      </w:r>
    </w:p>
    <w:p w:rsidR="00E5521E" w:rsidRPr="00831341" w:rsidRDefault="00E5521E" w:rsidP="00E5521E">
      <w:pPr>
        <w:rPr>
          <w:rFonts w:ascii="Cambria" w:hAnsi="Cambria" w:cs="Arial"/>
          <w:color w:val="000000"/>
          <w:szCs w:val="20"/>
        </w:rPr>
      </w:pPr>
    </w:p>
    <w:p w:rsidR="00AB49FB" w:rsidRPr="00831341" w:rsidRDefault="00E04ED0" w:rsidP="00B46B5C">
      <w:pPr>
        <w:rPr>
          <w:rFonts w:ascii="Cambria" w:hAnsi="Cambria"/>
        </w:rPr>
      </w:pPr>
      <w:r w:rsidRPr="00831341">
        <w:rPr>
          <w:rFonts w:ascii="Cambria" w:hAnsi="Cambria"/>
        </w:rPr>
        <w:br w:type="page"/>
      </w:r>
    </w:p>
    <w:p w:rsidR="003349B4" w:rsidRPr="00831341" w:rsidRDefault="00416AA1" w:rsidP="00A93C53">
      <w:pPr>
        <w:pStyle w:val="Cmsor1"/>
        <w:keepNext w:val="0"/>
        <w:keepLines w:val="0"/>
        <w:widowControl w:val="0"/>
        <w:spacing w:before="0" w:after="0"/>
        <w:ind w:firstLine="0"/>
      </w:pPr>
      <w:bookmarkStart w:id="55" w:name="_Toc334462397"/>
      <w:r w:rsidRPr="00831341">
        <w:t>Tapasztalatok, javaslatok</w:t>
      </w:r>
      <w:r w:rsidR="00347A50" w:rsidRPr="00831341">
        <w:t>, kockázatok</w:t>
      </w:r>
      <w:bookmarkEnd w:id="55"/>
    </w:p>
    <w:p w:rsidR="006C470C" w:rsidRPr="00831341" w:rsidRDefault="006C470C" w:rsidP="002149A5">
      <w:pPr>
        <w:spacing w:line="360" w:lineRule="auto"/>
        <w:rPr>
          <w:rFonts w:ascii="Cambria" w:hAnsi="Cambria"/>
        </w:rPr>
      </w:pPr>
    </w:p>
    <w:p w:rsidR="00640AD6" w:rsidRPr="00831341" w:rsidRDefault="00640AD6" w:rsidP="002149A5">
      <w:pPr>
        <w:spacing w:line="360" w:lineRule="auto"/>
        <w:rPr>
          <w:rFonts w:ascii="Cambria" w:hAnsi="Cambria"/>
        </w:rPr>
      </w:pPr>
    </w:p>
    <w:p w:rsidR="00640AD6" w:rsidRPr="00831341" w:rsidRDefault="00640AD6" w:rsidP="002149A5">
      <w:pPr>
        <w:spacing w:line="360" w:lineRule="auto"/>
        <w:rPr>
          <w:rFonts w:ascii="Cambria" w:hAnsi="Cambria"/>
        </w:rPr>
      </w:pPr>
      <w:r w:rsidRPr="00831341">
        <w:rPr>
          <w:rFonts w:ascii="Cambria" w:hAnsi="Cambria"/>
        </w:rPr>
        <w:t>A Roma-Net Budapest szervezése, működtetése során számos olyan tapasztalatot szereztek a szervezők, melyet a továbbiakra nézve megfontolásra javasolnak. Ennek egy időközi kivonatát adjuk ez úton közre.</w:t>
      </w:r>
    </w:p>
    <w:p w:rsidR="00640AD6" w:rsidRPr="00831341" w:rsidRDefault="00640AD6" w:rsidP="002149A5">
      <w:pPr>
        <w:pStyle w:val="Listaszerbekezds"/>
        <w:keepNext w:val="0"/>
        <w:keepLines w:val="0"/>
        <w:numPr>
          <w:ilvl w:val="0"/>
          <w:numId w:val="43"/>
        </w:numPr>
        <w:spacing w:line="360" w:lineRule="auto"/>
        <w:ind w:left="0" w:firstLine="0"/>
        <w:rPr>
          <w:rFonts w:ascii="Cambria" w:hAnsi="Cambria"/>
        </w:rPr>
      </w:pPr>
      <w:r w:rsidRPr="00831341">
        <w:rPr>
          <w:rFonts w:ascii="Cambria" w:hAnsi="Cambria"/>
        </w:rPr>
        <w:t>A hazai kettős önkormányzati rendszer miatt sikerek csak abba</w:t>
      </w:r>
      <w:r w:rsidR="007A3E58" w:rsidRPr="00831341">
        <w:rPr>
          <w:rFonts w:ascii="Cambria" w:hAnsi="Cambria"/>
        </w:rPr>
        <w:t>n</w:t>
      </w:r>
      <w:r w:rsidRPr="00831341">
        <w:rPr>
          <w:rFonts w:ascii="Cambria" w:hAnsi="Cambria"/>
        </w:rPr>
        <w:t xml:space="preserve"> az esetben érhetők el, ha a kerület és a főváros szándékai összehangolásra kerülhetnek.</w:t>
      </w:r>
    </w:p>
    <w:p w:rsidR="00640AD6" w:rsidRPr="00831341" w:rsidRDefault="00640AD6" w:rsidP="002149A5">
      <w:pPr>
        <w:pStyle w:val="Listaszerbekezds"/>
        <w:keepNext w:val="0"/>
        <w:keepLines w:val="0"/>
        <w:numPr>
          <w:ilvl w:val="0"/>
          <w:numId w:val="43"/>
        </w:numPr>
        <w:spacing w:line="360" w:lineRule="auto"/>
        <w:ind w:left="0" w:firstLine="0"/>
        <w:rPr>
          <w:rFonts w:ascii="Cambria" w:hAnsi="Cambria"/>
        </w:rPr>
      </w:pPr>
      <w:r w:rsidRPr="00831341">
        <w:rPr>
          <w:rFonts w:ascii="Cambria" w:hAnsi="Cambria"/>
        </w:rPr>
        <w:t xml:space="preserve">A Fővárosi Önkormányzatnak, a kerületi önkormányzatoknak és non-profit szervezeteknek nem csak külön-külön kell teljesíteni feladataikat, hanem a beavatkozásoknak egymással is összhangban kell lenniük.  </w:t>
      </w:r>
    </w:p>
    <w:p w:rsidR="00640AD6" w:rsidRPr="00831341" w:rsidRDefault="00640AD6" w:rsidP="002149A5">
      <w:pPr>
        <w:pStyle w:val="Listaszerbekezds"/>
        <w:keepNext w:val="0"/>
        <w:keepLines w:val="0"/>
        <w:numPr>
          <w:ilvl w:val="0"/>
          <w:numId w:val="43"/>
        </w:numPr>
        <w:spacing w:line="360" w:lineRule="auto"/>
        <w:ind w:left="0" w:firstLine="0"/>
        <w:rPr>
          <w:rFonts w:ascii="Cambria" w:hAnsi="Cambria"/>
        </w:rPr>
      </w:pPr>
      <w:r w:rsidRPr="00831341">
        <w:rPr>
          <w:rFonts w:ascii="Cambria" w:hAnsi="Cambria"/>
        </w:rPr>
        <w:t>A helyi és a fővárosi politikának demonstratív módon is (nyilvánosság előtt is) ki kell mutatnia elkötelezettségét mind az ügy iránt, mind pedig az egyes lépések érzékelhető sikerei mellett.</w:t>
      </w:r>
    </w:p>
    <w:p w:rsidR="00640AD6" w:rsidRPr="00831341" w:rsidRDefault="00640AD6" w:rsidP="002149A5">
      <w:pPr>
        <w:pStyle w:val="Listaszerbekezds"/>
        <w:keepNext w:val="0"/>
        <w:keepLines w:val="0"/>
        <w:numPr>
          <w:ilvl w:val="0"/>
          <w:numId w:val="43"/>
        </w:numPr>
        <w:spacing w:line="360" w:lineRule="auto"/>
        <w:ind w:left="0" w:firstLine="0"/>
        <w:rPr>
          <w:rFonts w:ascii="Cambria" w:hAnsi="Cambria"/>
        </w:rPr>
      </w:pPr>
      <w:r w:rsidRPr="00831341">
        <w:rPr>
          <w:rFonts w:ascii="Cambria" w:hAnsi="Cambria"/>
        </w:rPr>
        <w:t xml:space="preserve">Az esélymegerősítő (kompenzációs) szolgáltatásoknak be kell épülniük a standard szolgáltatások rendszerébe (akár iskolai, akár egészségügyi, stb. területről legyen szó). </w:t>
      </w:r>
    </w:p>
    <w:p w:rsidR="00640AD6" w:rsidRPr="00831341" w:rsidRDefault="00640AD6" w:rsidP="002149A5">
      <w:pPr>
        <w:pStyle w:val="Listaszerbekezds"/>
        <w:keepNext w:val="0"/>
        <w:keepLines w:val="0"/>
        <w:numPr>
          <w:ilvl w:val="0"/>
          <w:numId w:val="43"/>
        </w:numPr>
        <w:spacing w:line="360" w:lineRule="auto"/>
        <w:ind w:left="0" w:firstLine="0"/>
        <w:rPr>
          <w:rFonts w:ascii="Cambria" w:hAnsi="Cambria"/>
        </w:rPr>
      </w:pPr>
      <w:r w:rsidRPr="00831341">
        <w:rPr>
          <w:rFonts w:ascii="Cambria" w:hAnsi="Cambria"/>
        </w:rPr>
        <w:t xml:space="preserve">A Roma-Net projekt csak akkor lehet sikeres és költséghatékony, ha a beavatkozások közép (2-5 év) és hosszútávon (5-15 év) is működnek, megvalósulnak.  </w:t>
      </w:r>
    </w:p>
    <w:p w:rsidR="00640AD6" w:rsidRPr="00831341" w:rsidRDefault="00640AD6" w:rsidP="002149A5">
      <w:pPr>
        <w:pStyle w:val="Listaszerbekezds"/>
        <w:keepNext w:val="0"/>
        <w:keepLines w:val="0"/>
        <w:numPr>
          <w:ilvl w:val="0"/>
          <w:numId w:val="43"/>
        </w:numPr>
        <w:spacing w:line="360" w:lineRule="auto"/>
        <w:ind w:left="0" w:firstLine="0"/>
        <w:rPr>
          <w:rFonts w:ascii="Cambria" w:hAnsi="Cambria"/>
        </w:rPr>
      </w:pPr>
      <w:r w:rsidRPr="00831341">
        <w:rPr>
          <w:rFonts w:ascii="Cambria" w:hAnsi="Cambria"/>
        </w:rPr>
        <w:t>A HTCS-ban való részvétel elsősorban a kisebb szervezetek számár</w:t>
      </w:r>
      <w:r w:rsidR="007A3E58" w:rsidRPr="00831341">
        <w:rPr>
          <w:rFonts w:ascii="Cambria" w:hAnsi="Cambria"/>
        </w:rPr>
        <w:t>a</w:t>
      </w:r>
      <w:r w:rsidRPr="00831341">
        <w:rPr>
          <w:rFonts w:ascii="Cambria" w:hAnsi="Cambria"/>
        </w:rPr>
        <w:t xml:space="preserve"> vonzó, minthogy a beavatkozások inkább többrétűek, mintsem nagyok, ráadásul olyan lokális beágyazottságot és ismereteket kívánnak, amelyek</w:t>
      </w:r>
      <w:r w:rsidR="007A3E58" w:rsidRPr="00831341">
        <w:rPr>
          <w:rFonts w:ascii="Cambria" w:hAnsi="Cambria"/>
        </w:rPr>
        <w:t>kel</w:t>
      </w:r>
      <w:r w:rsidRPr="00831341">
        <w:rPr>
          <w:rFonts w:ascii="Cambria" w:hAnsi="Cambria"/>
        </w:rPr>
        <w:t xml:space="preserve"> általában a kisebb szervezetek rendelkeznek.</w:t>
      </w:r>
    </w:p>
    <w:p w:rsidR="00640AD6" w:rsidRPr="00831341" w:rsidRDefault="00640AD6" w:rsidP="002149A5">
      <w:pPr>
        <w:pStyle w:val="Listaszerbekezds"/>
        <w:keepNext w:val="0"/>
        <w:keepLines w:val="0"/>
        <w:numPr>
          <w:ilvl w:val="0"/>
          <w:numId w:val="43"/>
        </w:numPr>
        <w:spacing w:line="360" w:lineRule="auto"/>
        <w:ind w:left="0" w:firstLine="0"/>
        <w:rPr>
          <w:rFonts w:ascii="Cambria" w:hAnsi="Cambria"/>
        </w:rPr>
      </w:pPr>
      <w:r w:rsidRPr="00831341">
        <w:rPr>
          <w:rFonts w:ascii="Cambria" w:hAnsi="Cambria"/>
        </w:rPr>
        <w:t>A HTCS-t alkotó kisebb szervezetek működés</w:t>
      </w:r>
      <w:r w:rsidR="007A3E58" w:rsidRPr="00831341">
        <w:rPr>
          <w:rFonts w:ascii="Cambria" w:hAnsi="Cambria"/>
        </w:rPr>
        <w:t>é</w:t>
      </w:r>
      <w:r w:rsidRPr="00831341">
        <w:rPr>
          <w:rFonts w:ascii="Cambria" w:hAnsi="Cambria"/>
        </w:rPr>
        <w:t>ben nagy a bizonytalanság. Ezért tőlük nem elvárható, hogy képesek legyenek a LAP-hoz hasonló hosszútávon jövedelmező befektetéseket finanszírozni. Ezért javasoljuk, hogy a jövőben a HTCS tagok szakmai, szakértői munkáj</w:t>
      </w:r>
      <w:r w:rsidR="007A3E58" w:rsidRPr="00831341">
        <w:rPr>
          <w:rFonts w:ascii="Cambria" w:hAnsi="Cambria"/>
        </w:rPr>
        <w:t>a</w:t>
      </w:r>
      <w:r w:rsidRPr="00831341">
        <w:rPr>
          <w:rFonts w:ascii="Cambria" w:hAnsi="Cambria"/>
        </w:rPr>
        <w:t xml:space="preserve"> rövidtávon is díjazva legyen.  </w:t>
      </w:r>
    </w:p>
    <w:p w:rsidR="002B32C4" w:rsidRPr="00831341" w:rsidRDefault="00640AD6" w:rsidP="0040627E">
      <w:pPr>
        <w:pStyle w:val="Listaszerbekezds"/>
        <w:keepNext w:val="0"/>
        <w:keepLines w:val="0"/>
        <w:numPr>
          <w:ilvl w:val="0"/>
          <w:numId w:val="43"/>
        </w:numPr>
        <w:spacing w:line="360" w:lineRule="auto"/>
        <w:ind w:left="0" w:firstLine="0"/>
        <w:rPr>
          <w:rFonts w:ascii="Cambria" w:hAnsi="Cambria"/>
        </w:rPr>
        <w:sectPr w:rsidR="002B32C4" w:rsidRPr="00831341" w:rsidSect="002B32C4">
          <w:headerReference w:type="default" r:id="rId15"/>
          <w:footerReference w:type="default" r:id="rId16"/>
          <w:headerReference w:type="first" r:id="rId17"/>
          <w:pgSz w:w="11906" w:h="16838"/>
          <w:pgMar w:top="1386" w:right="1274" w:bottom="1417" w:left="1417" w:header="709" w:footer="708" w:gutter="0"/>
          <w:cols w:space="708"/>
          <w:titlePg/>
          <w:docGrid w:linePitch="360"/>
        </w:sectPr>
      </w:pPr>
      <w:r w:rsidRPr="00831341">
        <w:rPr>
          <w:rFonts w:ascii="Cambria" w:hAnsi="Cambria"/>
        </w:rPr>
        <w:t>A HTCS-t alkotó kisebb szervezetek az Európai Uniós pályázatok megvalósításában kevés tapasztalattal rendelkeznek</w:t>
      </w:r>
      <w:r w:rsidR="005A586C">
        <w:rPr>
          <w:rFonts w:ascii="Cambria" w:hAnsi="Cambria"/>
        </w:rPr>
        <w:t>,</w:t>
      </w:r>
      <w:r w:rsidRPr="00831341">
        <w:rPr>
          <w:rFonts w:ascii="Cambria" w:hAnsi="Cambria"/>
        </w:rPr>
        <w:t xml:space="preserve"> ezért folyamatos szakmai, szervezési és adminisztratív támogatásuk, kapacitásfejlesztésük nélkül nem érhetnek el sikereket. Ezen „inkubátori” szolgáltatás nélkül nem képesek stabilan kifejteni igen értékes hatásukat.</w:t>
      </w:r>
      <w:r w:rsidR="0040627E" w:rsidRPr="00831341">
        <w:rPr>
          <w:rFonts w:ascii="Cambria" w:hAnsi="Cambria"/>
        </w:rPr>
        <w:t xml:space="preserve"> </w:t>
      </w:r>
    </w:p>
    <w:p w:rsidR="00CB2E84" w:rsidRPr="00831341" w:rsidRDefault="00CB2E84" w:rsidP="002149A5">
      <w:pPr>
        <w:pStyle w:val="Cmsor1"/>
        <w:keepNext w:val="0"/>
        <w:keepLines w:val="0"/>
        <w:widowControl w:val="0"/>
        <w:spacing w:before="0" w:after="0"/>
        <w:ind w:firstLine="567"/>
      </w:pPr>
      <w:bookmarkStart w:id="56" w:name="_Toc334462398"/>
      <w:r w:rsidRPr="00831341">
        <w:lastRenderedPageBreak/>
        <w:t>Mellékletek</w:t>
      </w:r>
      <w:bookmarkEnd w:id="56"/>
    </w:p>
    <w:p w:rsidR="0098454B" w:rsidRPr="00831341" w:rsidRDefault="0098454B" w:rsidP="002B32C4">
      <w:pPr>
        <w:pStyle w:val="Cmsor2"/>
        <w:keepNext w:val="0"/>
        <w:keepLines w:val="0"/>
        <w:widowControl w:val="0"/>
        <w:spacing w:before="0" w:after="0" w:line="360" w:lineRule="auto"/>
        <w:ind w:firstLine="567"/>
      </w:pPr>
      <w:bookmarkStart w:id="57" w:name="_Toc334462399"/>
      <w:r w:rsidRPr="00831341">
        <w:rPr>
          <w:noProof/>
          <w:lang w:eastAsia="hu-HU"/>
        </w:rPr>
        <w:pict>
          <v:group id="Group 43" o:spid="_x0000_s1030" style="position:absolute;left:0;text-align:left;margin-left:38pt;margin-top:20.45pt;width:656.35pt;height:438.55pt;z-index:251658752" coordorigin="1622,1925" coordsize="13682,9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">
            <v:group id="Group 44" o:spid="_x0000_s1031" style="position:absolute;left:1637;top:1925;width:13640;height:3600" coordorigin="1637,1925" coordsize="13640,3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45" o:spid="_x0000_s1032" type="#_x0000_t202" style="position:absolute;left:1637;top:1925;width:13640;height:7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YESL8A&#10;AADaAAAADwAAAGRycy9kb3ducmV2LnhtbERPy4rCMBTdC/MP4Q7MzqYVFKlGGYQRF47gA2aWl+ba&#10;VpubkkStf28EweXhvKfzzjTiSs7XlhVkSQqCuLC65lLBYf/TH4PwAVljY5kU3MnDfPbRm2Ku7Y23&#10;dN2FUsQQ9jkqqEJocyl9UZFBn9iWOHJH6wyGCF0ptcNbDDeNHKTpSBqsOTZU2NKiouK8u5g4Y/F/&#10;Si8Dlw1xU25+j9ny9LdeKvX12X1PQATqwlv8cq+0giE8r0Q/yN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9gRIvwAAANoAAAAPAAAAAAAAAAAAAAAAAJgCAABkcnMvZG93bnJl&#10;di54bWxQSwUGAAAAAAQABAD1AAAAhAMAAAAA&#10;" fillcolor="#dbe5f1">
                <v:textbox style="mso-next-textbox:#Text Box 45" inset=",.3mm,,.3mm">
                  <w:txbxContent>
                    <w:p w:rsidR="00F365F3" w:rsidRPr="0072195E" w:rsidRDefault="00F365F3" w:rsidP="00251FDF">
                      <w:pPr>
                        <w:jc w:val="center"/>
                        <w:rPr>
                          <w:rFonts w:ascii="Times New Roman" w:hAnsi="Times New Roman" w:cs="Times New Roman"/>
                          <w:b/>
                          <w:sz w:val="32"/>
                          <w:szCs w:val="32"/>
                        </w:rPr>
                      </w:pPr>
                      <w:r w:rsidRPr="0072195E">
                        <w:rPr>
                          <w:rFonts w:ascii="Times New Roman" w:hAnsi="Times New Roman" w:cs="Times New Roman"/>
                          <w:b/>
                          <w:sz w:val="32"/>
                          <w:szCs w:val="32"/>
                        </w:rPr>
                        <w:t>Európai Regionális Fejlesztési Alap</w:t>
                      </w:r>
                    </w:p>
                    <w:p w:rsidR="00F365F3" w:rsidRPr="0072195E" w:rsidRDefault="00F365F3" w:rsidP="00251FDF">
                      <w:pPr>
                        <w:jc w:val="center"/>
                        <w:rPr>
                          <w:rFonts w:ascii="Times New Roman" w:hAnsi="Times New Roman" w:cs="Times New Roman"/>
                          <w:b/>
                          <w:sz w:val="28"/>
                          <w:szCs w:val="28"/>
                        </w:rPr>
                      </w:pPr>
                      <w:r>
                        <w:rPr>
                          <w:rFonts w:ascii="Times New Roman" w:hAnsi="Times New Roman" w:cs="Times New Roman"/>
                          <w:sz w:val="28"/>
                          <w:szCs w:val="28"/>
                        </w:rPr>
                        <w:t>I</w:t>
                      </w:r>
                      <w:r w:rsidRPr="0072195E">
                        <w:rPr>
                          <w:rFonts w:ascii="Times New Roman" w:hAnsi="Times New Roman" w:cs="Times New Roman"/>
                          <w:sz w:val="28"/>
                          <w:szCs w:val="28"/>
                        </w:rPr>
                        <w:t>nterregionális együttműködési és hálózatépítési programok</w:t>
                      </w:r>
                    </w:p>
                  </w:txbxContent>
                </v:textbox>
              </v:shape>
              <v:shape id="Text Box 46" o:spid="_x0000_s1033" type="#_x0000_t202" style="position:absolute;left:3397;top:3005;width:10120;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sOTcEA&#10;AADaAAAADwAAAGRycy9kb3ducmV2LnhtbERPW2vCMBR+H/gfwhH2NtMKk1mNIoJlD5swJ2yPh+bY&#10;VpuTkqSX/XszGOzx47uvt6NpRE/O15YVpLMEBHFhdc2lgvPn4ekFhA/IGhvLpOCHPGw3k4c1ZtoO&#10;/EH9KZQihrDPUEEVQptJ6YuKDPqZbYkjd7HOYIjQlVI7HGK4aeQ8SRbSYM2xocKW9hUVt1Nn4oz9&#10;9zXp5i59xmN5fL+k+fXrLVfqcTruViACjeFf/Od+1QqW8Hsl+kF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27Dk3BAAAA2gAAAA8AAAAAAAAAAAAAAAAAmAIAAGRycy9kb3du&#10;cmV2LnhtbFBLBQYAAAAABAAEAPUAAACGAwAAAAA=&#10;" fillcolor="#dbe5f1">
                <v:textbox style="mso-next-textbox:#Text Box 46" inset=",.3mm,,.3mm">
                  <w:txbxContent>
                    <w:p w:rsidR="00F365F3" w:rsidRPr="003F3059" w:rsidRDefault="00F365F3" w:rsidP="00251FDF">
                      <w:pPr>
                        <w:jc w:val="center"/>
                        <w:rPr>
                          <w:rFonts w:ascii="Times New Roman" w:hAnsi="Times New Roman" w:cs="Times New Roman"/>
                          <w:b/>
                          <w:sz w:val="28"/>
                          <w:szCs w:val="28"/>
                        </w:rPr>
                      </w:pPr>
                      <w:r w:rsidRPr="003F3059">
                        <w:rPr>
                          <w:rFonts w:ascii="Times New Roman" w:hAnsi="Times New Roman" w:cs="Times New Roman"/>
                          <w:b/>
                          <w:sz w:val="28"/>
                          <w:szCs w:val="28"/>
                        </w:rPr>
                        <w:t>URBACT II (Urban Development Network Programme</w:t>
                      </w:r>
                    </w:p>
                    <w:p w:rsidR="00F365F3" w:rsidRPr="008044CD" w:rsidRDefault="00F365F3" w:rsidP="00251FDF">
                      <w:pPr>
                        <w:jc w:val="center"/>
                        <w:rPr>
                          <w:rFonts w:ascii="Times New Roman" w:hAnsi="Times New Roman" w:cs="Times New Roman"/>
                          <w:sz w:val="28"/>
                          <w:szCs w:val="28"/>
                        </w:rPr>
                      </w:pPr>
                      <w:r>
                        <w:rPr>
                          <w:rFonts w:ascii="Times New Roman" w:hAnsi="Times New Roman" w:cs="Times New Roman"/>
                          <w:sz w:val="28"/>
                          <w:szCs w:val="28"/>
                        </w:rPr>
                        <w:t>V</w:t>
                      </w:r>
                      <w:r w:rsidRPr="008044CD">
                        <w:rPr>
                          <w:rFonts w:ascii="Times New Roman" w:hAnsi="Times New Roman" w:cs="Times New Roman"/>
                          <w:sz w:val="28"/>
                          <w:szCs w:val="28"/>
                        </w:rPr>
                        <w:t>árosfejlesztési hálózati programok</w:t>
                      </w:r>
                    </w:p>
                  </w:txbxContent>
                </v:textbox>
              </v:shape>
              <v:shape id="Text Box 47" o:spid="_x0000_s1034" type="#_x0000_t202" style="position:absolute;left:4497;top:4085;width:7920;height:14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0wH8UA&#10;AADbAAAADwAAAGRycy9kb3ducmV2LnhtbESPQWvCQBCF7wX/wzJCb3WjUFuiq2hLoeChNfWgtyE7&#10;ZoPZ2ZDdmvTfdw6Ctxnem/e+Wa4H36grdbEObGA6yUARl8HWXBk4/Hw8vYKKCdliE5gM/FGE9Wr0&#10;sMTchp73dC1SpSSEY44GXEptrnUsHXmMk9ASi3YOnccka1dp22Ev4b7Rsyyba481S4PDlt4clZfi&#10;1xt4d0W//c6Oh9nuxT0ft5tTY79OxjyOh80CVKIh3c23608r+EIvv8gAe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LTAfxQAAANsAAAAPAAAAAAAAAAAAAAAAAJgCAABkcnMv&#10;ZG93bnJldi54bWxQSwUGAAAAAAQABAD1AAAAigMAAAAA&#10;" fillcolor="#eaf1dd">
                <v:textbox style="mso-next-textbox:#Text Box 47">
                  <w:txbxContent>
                    <w:p w:rsidR="00F365F3" w:rsidRDefault="00F365F3" w:rsidP="00251FDF">
                      <w:pPr>
                        <w:jc w:val="center"/>
                        <w:rPr>
                          <w:rFonts w:ascii="Times New Roman" w:hAnsi="Times New Roman" w:cs="Times New Roman"/>
                          <w:b/>
                          <w:sz w:val="28"/>
                          <w:szCs w:val="28"/>
                        </w:rPr>
                      </w:pPr>
                      <w:r>
                        <w:rPr>
                          <w:rFonts w:ascii="Times New Roman" w:hAnsi="Times New Roman" w:cs="Times New Roman"/>
                          <w:b/>
                          <w:sz w:val="28"/>
                          <w:szCs w:val="28"/>
                        </w:rPr>
                        <w:t>Roma-Net</w:t>
                      </w:r>
                      <w:r w:rsidRPr="003F3059">
                        <w:rPr>
                          <w:rFonts w:ascii="Times New Roman" w:hAnsi="Times New Roman" w:cs="Times New Roman"/>
                          <w:b/>
                          <w:sz w:val="28"/>
                          <w:szCs w:val="28"/>
                        </w:rPr>
                        <w:t xml:space="preserve"> </w:t>
                      </w:r>
                    </w:p>
                    <w:p w:rsidR="00F365F3" w:rsidRPr="003F3059" w:rsidRDefault="00F365F3" w:rsidP="00251FDF">
                      <w:pPr>
                        <w:jc w:val="center"/>
                        <w:rPr>
                          <w:rFonts w:ascii="Times New Roman" w:hAnsi="Times New Roman" w:cs="Times New Roman"/>
                          <w:b/>
                          <w:sz w:val="28"/>
                          <w:szCs w:val="28"/>
                        </w:rPr>
                      </w:pPr>
                      <w:r>
                        <w:rPr>
                          <w:rFonts w:ascii="Times New Roman" w:hAnsi="Times New Roman" w:cs="Times New Roman"/>
                          <w:b/>
                          <w:sz w:val="28"/>
                          <w:szCs w:val="28"/>
                        </w:rPr>
                        <w:t>(Integration of Roma Population)</w:t>
                      </w:r>
                    </w:p>
                    <w:p w:rsidR="00F365F3" w:rsidRPr="008044CD" w:rsidRDefault="00F365F3" w:rsidP="00251FDF">
                      <w:pPr>
                        <w:jc w:val="center"/>
                        <w:rPr>
                          <w:rFonts w:ascii="Times New Roman" w:hAnsi="Times New Roman" w:cs="Times New Roman"/>
                          <w:sz w:val="28"/>
                          <w:szCs w:val="28"/>
                        </w:rPr>
                      </w:pPr>
                      <w:r w:rsidRPr="008044CD">
                        <w:rPr>
                          <w:rFonts w:ascii="Times New Roman" w:hAnsi="Times New Roman" w:cs="Times New Roman"/>
                          <w:sz w:val="28"/>
                          <w:szCs w:val="28"/>
                        </w:rPr>
                        <w:t xml:space="preserve">Budapest által vezetett, </w:t>
                      </w:r>
                    </w:p>
                    <w:p w:rsidR="00F365F3" w:rsidRPr="008044CD" w:rsidRDefault="00F365F3" w:rsidP="00251FDF">
                      <w:pPr>
                        <w:jc w:val="center"/>
                        <w:rPr>
                          <w:rFonts w:ascii="Times New Roman" w:hAnsi="Times New Roman" w:cs="Times New Roman"/>
                          <w:sz w:val="28"/>
                          <w:szCs w:val="28"/>
                        </w:rPr>
                      </w:pPr>
                      <w:r w:rsidRPr="008044CD">
                        <w:rPr>
                          <w:rFonts w:ascii="Times New Roman" w:hAnsi="Times New Roman" w:cs="Times New Roman"/>
                          <w:sz w:val="28"/>
                          <w:szCs w:val="28"/>
                        </w:rPr>
                        <w:t>9 európai várost tömörítő hálózati projekt</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8" o:spid="_x0000_s1035" type="#_x0000_t67" style="position:absolute;left:8017;top:2645;width:88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rcMA&#10;AADbAAAADwAAAGRycy9kb3ducmV2LnhtbERPTWvCQBC9F/wPywi91Y0WRKKriKBW7EVtLb0N2TGJ&#10;ZmfT7Jqk/94VBG/zeJ8zmbWmEDVVLresoN+LQBAnVuecKvg6LN9GIJxH1lhYJgX/5GA27bxMMNa2&#10;4R3Ve5+KEMIuRgWZ92UspUsyMuh6tiQO3MlWBn2AVSp1hU0IN4UcRNFQGsw5NGRY0iKj5LK/GgWL&#10;39V8uPk85n/nzU/zXn+veWvWSr122/kYhKfWP8UP94cO8/tw/yUc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rcMAAADbAAAADwAAAAAAAAAAAAAAAACYAgAAZHJzL2Rv&#10;d25yZXYueG1sUEsFBgAAAAAEAAQA9QAAAIgDAAAAAA==&#10;" fillcolor="#548dd4"/>
              <v:shape id="AutoShape 49" o:spid="_x0000_s1036" type="#_x0000_t67" style="position:absolute;left:8017;top:3725;width:88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7g2sMA&#10;AADbAAAADwAAAGRycy9kb3ducmV2LnhtbERPTWvCQBC9C/6HZYTedKMFKdFNEKG1Ui/V1tLbkB2T&#10;aHY2zW6T+O+7QsHbPN7nLNPeVKKlxpWWFUwnEQjizOqScwUfh+fxEwjnkTVWlknBlRykyXCwxFjb&#10;jt+p3ftchBB2MSoovK9jKV1WkEE3sTVx4E62MegDbHKpG+xCuKnkLIrm0mDJoaHAmtYFZZf9r1Gw&#10;/n5Zzbe7Y/lz3n51j+3nht/MRqmHUb9agPDU+7v43/2qw/wZ3H4JB8jk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7g2sMAAADbAAAADwAAAAAAAAAAAAAAAACYAgAAZHJzL2Rv&#10;d25yZXYueG1sUEsFBgAAAAAEAAQA9QAAAIgDAAAAAA==&#10;" fillcolor="#548dd4"/>
            </v:group>
            <v:group id="Group 50" o:spid="_x0000_s1037" style="position:absolute;left:1622;top:5528;width:13682;height:5421" coordorigin="1622,5528" coordsize="13682,54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Text Box 51" o:spid="_x0000_s1038" type="#_x0000_t202" style="position:absolute;left:5157;top:5888;width:6600;height:161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YmhsEA&#10;AADbAAAADwAAAGRycy9kb3ducmV2LnhtbERP30vDMBB+F/wfwgm+uVQZQ+qyIYJQRHBuUvDtbG5t&#10;WXNJk9tW/3sjCL7dx/fzluvJDepEMfWeDdzOClDEjbc9twY+ds8396CSIFscPJOBb0qwXl1eLLG0&#10;/szvdNpKq3IIpxINdCKh1Do1HTlMMx+IM7f30aFkGFttI55zuBv0XVEstMOec0OHgZ46ag7bozOw&#10;GY8SOfi66t/061cdXubyORpzfTU9PoASmuRf/OeubJ4/h99f8gF6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WJobBAAAA2wAAAA8AAAAAAAAAAAAAAAAAmAIAAGRycy9kb3du&#10;cmV2LnhtbFBLBQYAAAAABAAEAPUAAACGAwAAAAA=&#10;" fillcolor="#d6e3bc">
                <v:textbox style="mso-next-textbox:#Text Box 51" inset=",.3mm,,.3mm">
                  <w:txbxContent>
                    <w:p w:rsidR="00F365F3" w:rsidRDefault="00F365F3" w:rsidP="00251FDF">
                      <w:pPr>
                        <w:jc w:val="center"/>
                        <w:rPr>
                          <w:rFonts w:ascii="Times New Roman" w:hAnsi="Times New Roman" w:cs="Times New Roman"/>
                          <w:b/>
                          <w:sz w:val="28"/>
                          <w:szCs w:val="28"/>
                        </w:rPr>
                      </w:pPr>
                      <w:r>
                        <w:rPr>
                          <w:rFonts w:ascii="Times New Roman" w:hAnsi="Times New Roman" w:cs="Times New Roman"/>
                          <w:b/>
                          <w:sz w:val="28"/>
                          <w:szCs w:val="28"/>
                        </w:rPr>
                        <w:t>Roma-Net</w:t>
                      </w:r>
                      <w:r w:rsidRPr="003F3059">
                        <w:rPr>
                          <w:rFonts w:ascii="Times New Roman" w:hAnsi="Times New Roman" w:cs="Times New Roman"/>
                          <w:b/>
                          <w:sz w:val="28"/>
                          <w:szCs w:val="28"/>
                        </w:rPr>
                        <w:t xml:space="preserve"> </w:t>
                      </w:r>
                      <w:r>
                        <w:rPr>
                          <w:rFonts w:ascii="Times New Roman" w:hAnsi="Times New Roman" w:cs="Times New Roman"/>
                          <w:b/>
                          <w:sz w:val="28"/>
                          <w:szCs w:val="28"/>
                        </w:rPr>
                        <w:t>Budapest</w:t>
                      </w:r>
                    </w:p>
                    <w:p w:rsidR="00F365F3" w:rsidRPr="003F3059" w:rsidRDefault="00F365F3" w:rsidP="00251FDF">
                      <w:pPr>
                        <w:jc w:val="center"/>
                        <w:rPr>
                          <w:rFonts w:ascii="Times New Roman" w:hAnsi="Times New Roman" w:cs="Times New Roman"/>
                          <w:b/>
                          <w:sz w:val="28"/>
                          <w:szCs w:val="28"/>
                        </w:rPr>
                      </w:pPr>
                      <w:r>
                        <w:rPr>
                          <w:rFonts w:ascii="Times New Roman" w:hAnsi="Times New Roman" w:cs="Times New Roman"/>
                          <w:b/>
                          <w:sz w:val="28"/>
                          <w:szCs w:val="28"/>
                        </w:rPr>
                        <w:t>(Helyi Támogató Csoport)</w:t>
                      </w:r>
                    </w:p>
                    <w:p w:rsidR="00F365F3" w:rsidRPr="008044CD" w:rsidRDefault="00F365F3" w:rsidP="00251FDF">
                      <w:pPr>
                        <w:jc w:val="center"/>
                        <w:rPr>
                          <w:rFonts w:ascii="Times New Roman" w:hAnsi="Times New Roman" w:cs="Times New Roman"/>
                          <w:sz w:val="28"/>
                          <w:szCs w:val="28"/>
                        </w:rPr>
                      </w:pPr>
                      <w:r>
                        <w:rPr>
                          <w:rFonts w:ascii="Times New Roman" w:hAnsi="Times New Roman" w:cs="Times New Roman"/>
                          <w:sz w:val="28"/>
                          <w:szCs w:val="28"/>
                        </w:rPr>
                        <w:t>H</w:t>
                      </w:r>
                      <w:r w:rsidRPr="008044CD">
                        <w:rPr>
                          <w:rFonts w:ascii="Times New Roman" w:hAnsi="Times New Roman" w:cs="Times New Roman"/>
                          <w:sz w:val="28"/>
                          <w:szCs w:val="28"/>
                        </w:rPr>
                        <w:t xml:space="preserve">elyi roma orientációjú aktív szervezetek, </w:t>
                      </w:r>
                    </w:p>
                    <w:p w:rsidR="00F365F3" w:rsidRPr="008044CD" w:rsidRDefault="00F365F3" w:rsidP="00251FDF">
                      <w:pPr>
                        <w:jc w:val="center"/>
                        <w:rPr>
                          <w:rFonts w:ascii="Times New Roman" w:hAnsi="Times New Roman" w:cs="Times New Roman"/>
                          <w:sz w:val="28"/>
                          <w:szCs w:val="28"/>
                        </w:rPr>
                      </w:pPr>
                      <w:r w:rsidRPr="008044CD">
                        <w:rPr>
                          <w:rFonts w:ascii="Times New Roman" w:hAnsi="Times New Roman" w:cs="Times New Roman"/>
                          <w:sz w:val="28"/>
                          <w:szCs w:val="28"/>
                        </w:rPr>
                        <w:t>szakértők és stakeholderek (szakpolitikusok, hatóságok</w:t>
                      </w:r>
                    </w:p>
                    <w:p w:rsidR="00F365F3" w:rsidRPr="008044CD" w:rsidRDefault="00F365F3" w:rsidP="00251FDF">
                      <w:pPr>
                        <w:jc w:val="center"/>
                        <w:rPr>
                          <w:rFonts w:ascii="Times New Roman" w:hAnsi="Times New Roman" w:cs="Times New Roman"/>
                          <w:sz w:val="28"/>
                          <w:szCs w:val="28"/>
                        </w:rPr>
                      </w:pPr>
                      <w:r w:rsidRPr="008044CD">
                        <w:rPr>
                          <w:rFonts w:ascii="Times New Roman" w:hAnsi="Times New Roman" w:cs="Times New Roman"/>
                          <w:sz w:val="28"/>
                          <w:szCs w:val="28"/>
                        </w:rPr>
                        <w:t>intézményes munkacsoportja</w:t>
                      </w:r>
                    </w:p>
                  </w:txbxContent>
                </v:textbox>
              </v:shape>
              <v:shape id="AutoShape 52" o:spid="_x0000_s1039" type="#_x0000_t67" style="position:absolute;left:8017;top:5528;width:88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9XHsMA&#10;AADbAAAADwAAAGRycy9kb3ducmV2LnhtbERPTWvCQBC9F/wPywheim4ULZK6ioiC4kEahfY4ZMck&#10;NTu7ZNcY/323UOhtHu9zFqvO1KKlxleWFYxHCQji3OqKCwWX8244B+EDssbaMil4kofVsveywFTb&#10;B39Qm4VCxBD2KSooQ3CplD4vyaAfWUccuattDIYIm0LqBh8x3NRykiRv0mDFsaFER5uS8lt2Nwq+&#10;N7fj56ubts+v+9YdjlsZutNVqUG/W7+DCNSFf/Gfe6/j/Bn8/hIP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9XHsMAAADbAAAADwAAAAAAAAAAAAAAAACYAgAAZHJzL2Rv&#10;d25yZXYueG1sUEsFBgAAAAAEAAQA9QAAAIgDAAAAAA==&#10;" fillcolor="#92d050">
                <v:fill color2="black" rotate="t" focus="100%" type="gradient"/>
              </v:shape>
              <v:group id="Group 53" o:spid="_x0000_s1040" style="position:absolute;left:1622;top:7505;width:13682;height:3444" coordorigin="1622,7505" coordsize="13682,3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Text Box 54" o:spid="_x0000_s1041" type="#_x0000_t202" style="position:absolute;left:11325;top:9750;width:3951;height:119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Kc0sIA&#10;AADbAAAADwAAAGRycy9kb3ducmV2LnhtbERPzWrCQBC+C32HZQq91U1bsCW6im0M8VALpn2AITtm&#10;Q7KzIbtqfHtXKHibj+93FqvRduJEg28cK3iZJiCIK6cbrhX8/ebPHyB8QNbYOSYFF/KwWj5MFphq&#10;d+Y9ncpQixjCPkUFJoQ+ldJXhiz6qeuJI3dwg8UQ4VBLPeA5httOvibJTFpsODYY7OnLUNWWR6tg&#10;/102vtzlhx/zOW7bTZcVxVum1NPjuJ6DCDSGu/jfvdVx/jvcfokHy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wpzSwgAAANsAAAAPAAAAAAAAAAAAAAAAAJgCAABkcnMvZG93&#10;bnJldi54bWxQSwUGAAAAAAQABAD1AAAAhwMAAAAA&#10;">
                  <v:textbox style="mso-next-textbox:#Text Box 54" inset="1.5mm,.3mm,1.5mm,.3mm">
                    <w:txbxContent>
                      <w:p w:rsidR="00F365F3" w:rsidRPr="002C2254" w:rsidRDefault="00F365F3" w:rsidP="00251FDF">
                        <w:pPr>
                          <w:jc w:val="center"/>
                          <w:rPr>
                            <w:rFonts w:ascii="Times New Roman" w:hAnsi="Times New Roman" w:cs="Times New Roman"/>
                            <w:szCs w:val="24"/>
                          </w:rPr>
                        </w:pPr>
                        <w:r>
                          <w:rPr>
                            <w:rFonts w:ascii="Times New Roman" w:hAnsi="Times New Roman" w:cs="Times New Roman"/>
                            <w:b/>
                            <w:sz w:val="28"/>
                            <w:szCs w:val="28"/>
                          </w:rPr>
                          <w:t xml:space="preserve">Konkrét helyi akciók </w:t>
                        </w:r>
                        <w:r>
                          <w:rPr>
                            <w:rFonts w:ascii="Times New Roman" w:hAnsi="Times New Roman" w:cs="Times New Roman"/>
                            <w:szCs w:val="24"/>
                          </w:rPr>
                          <w:t>(III. ker.)</w:t>
                        </w:r>
                      </w:p>
                      <w:p w:rsidR="00F365F3" w:rsidRDefault="00F365F3" w:rsidP="00251FDF">
                        <w:pPr>
                          <w:jc w:val="center"/>
                          <w:rPr>
                            <w:rFonts w:ascii="Times New Roman" w:hAnsi="Times New Roman" w:cs="Times New Roman"/>
                            <w:szCs w:val="24"/>
                          </w:rPr>
                        </w:pPr>
                        <w:r>
                          <w:rPr>
                            <w:rFonts w:ascii="Times New Roman" w:hAnsi="Times New Roman" w:cs="Times New Roman"/>
                            <w:szCs w:val="24"/>
                          </w:rPr>
                          <w:t>E</w:t>
                        </w:r>
                        <w:r w:rsidRPr="002C2254">
                          <w:rPr>
                            <w:rFonts w:ascii="Times New Roman" w:hAnsi="Times New Roman" w:cs="Times New Roman"/>
                            <w:szCs w:val="24"/>
                          </w:rPr>
                          <w:t xml:space="preserve">lőkészítés alatti, </w:t>
                        </w:r>
                        <w:r w:rsidRPr="00295877">
                          <w:rPr>
                            <w:rFonts w:ascii="Times New Roman" w:hAnsi="Times New Roman" w:cs="Times New Roman"/>
                            <w:b/>
                            <w:szCs w:val="24"/>
                          </w:rPr>
                          <w:t>kerületi</w:t>
                        </w:r>
                        <w:r w:rsidRPr="002C2254">
                          <w:rPr>
                            <w:rFonts w:ascii="Times New Roman" w:hAnsi="Times New Roman" w:cs="Times New Roman"/>
                            <w:szCs w:val="24"/>
                          </w:rPr>
                          <w:t xml:space="preserve"> </w:t>
                        </w:r>
                      </w:p>
                      <w:p w:rsidR="00F365F3" w:rsidRPr="002C2254" w:rsidRDefault="00F365F3" w:rsidP="00251FDF">
                        <w:pPr>
                          <w:jc w:val="center"/>
                          <w:rPr>
                            <w:rFonts w:ascii="Times New Roman" w:hAnsi="Times New Roman" w:cs="Times New Roman"/>
                            <w:szCs w:val="24"/>
                          </w:rPr>
                        </w:pPr>
                        <w:r w:rsidRPr="002C2254">
                          <w:rPr>
                            <w:rFonts w:ascii="Times New Roman" w:hAnsi="Times New Roman" w:cs="Times New Roman"/>
                            <w:szCs w:val="24"/>
                          </w:rPr>
                          <w:t>szoc</w:t>
                        </w:r>
                        <w:r>
                          <w:rPr>
                            <w:rFonts w:ascii="Times New Roman" w:hAnsi="Times New Roman" w:cs="Times New Roman"/>
                            <w:szCs w:val="24"/>
                          </w:rPr>
                          <w:t>iális</w:t>
                        </w:r>
                        <w:r w:rsidRPr="002C2254">
                          <w:rPr>
                            <w:rFonts w:ascii="Times New Roman" w:hAnsi="Times New Roman" w:cs="Times New Roman"/>
                            <w:szCs w:val="24"/>
                          </w:rPr>
                          <w:t xml:space="preserve"> városrehabilitációs</w:t>
                        </w:r>
                        <w:r>
                          <w:rPr>
                            <w:rFonts w:ascii="Times New Roman" w:hAnsi="Times New Roman" w:cs="Times New Roman"/>
                            <w:szCs w:val="24"/>
                          </w:rPr>
                          <w:t xml:space="preserve"> programhoz</w:t>
                        </w:r>
                      </w:p>
                    </w:txbxContent>
                  </v:textbox>
                </v:shape>
                <v:shape id="Text Box 55" o:spid="_x0000_s1042" type="#_x0000_t202" style="position:absolute;left:11344;top:8318;width:3960;height:119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0IoMUA&#10;AADbAAAADwAAAGRycy9kb3ducmV2LnhtbESPQWvCQBCF7wX/wzJCb3XTFqREN6GtFT20grE/YMiO&#10;2WB2NmS3Gv+9cxB6m+G9ee+bZTn6Tp1piG1gA8+zDBRxHWzLjYHfw/rpDVRMyBa7wGTgShHKYvKw&#10;xNyGC+/pXKVGSQjHHA24lPpc61g78hhnoScW7RgGj0nWodF2wIuE+06/ZNlce2xZGhz29OmoPlV/&#10;3sD+u2pj9bM+7tzHuD19davN5nVlzON0fF+ASjSmf/P9emsFX2DlFxlA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QigxQAAANsAAAAPAAAAAAAAAAAAAAAAAJgCAABkcnMv&#10;ZG93bnJldi54bWxQSwUGAAAAAAQABAD1AAAAigMAAAAA&#10;">
                  <v:textbox style="mso-next-textbox:#Text Box 55" inset="1.5mm,.3mm,1.5mm,.3mm">
                    <w:txbxContent>
                      <w:p w:rsidR="00F365F3" w:rsidRDefault="00F365F3" w:rsidP="00251FDF">
                        <w:pPr>
                          <w:jc w:val="center"/>
                          <w:rPr>
                            <w:rFonts w:ascii="Times New Roman" w:hAnsi="Times New Roman" w:cs="Times New Roman"/>
                            <w:b/>
                            <w:sz w:val="28"/>
                            <w:szCs w:val="28"/>
                          </w:rPr>
                        </w:pPr>
                        <w:r>
                          <w:rPr>
                            <w:rFonts w:ascii="Times New Roman" w:hAnsi="Times New Roman" w:cs="Times New Roman"/>
                            <w:b/>
                            <w:sz w:val="28"/>
                            <w:szCs w:val="28"/>
                          </w:rPr>
                          <w:t xml:space="preserve">Konkrét helyi akciók </w:t>
                        </w:r>
                        <w:r>
                          <w:rPr>
                            <w:rFonts w:ascii="Times New Roman" w:hAnsi="Times New Roman" w:cs="Times New Roman"/>
                            <w:szCs w:val="24"/>
                          </w:rPr>
                          <w:t>(XXI. ker.)</w:t>
                        </w:r>
                      </w:p>
                      <w:p w:rsidR="00F365F3" w:rsidRDefault="00F365F3" w:rsidP="00251FDF">
                        <w:pPr>
                          <w:jc w:val="center"/>
                          <w:rPr>
                            <w:rFonts w:ascii="Times New Roman" w:hAnsi="Times New Roman" w:cs="Times New Roman"/>
                            <w:szCs w:val="24"/>
                          </w:rPr>
                        </w:pPr>
                        <w:r>
                          <w:rPr>
                            <w:rFonts w:ascii="Times New Roman" w:hAnsi="Times New Roman" w:cs="Times New Roman"/>
                            <w:szCs w:val="24"/>
                          </w:rPr>
                          <w:t>Futó</w:t>
                        </w:r>
                        <w:r w:rsidRPr="002C2254">
                          <w:rPr>
                            <w:rFonts w:ascii="Times New Roman" w:hAnsi="Times New Roman" w:cs="Times New Roman"/>
                            <w:szCs w:val="24"/>
                          </w:rPr>
                          <w:t xml:space="preserve"> </w:t>
                        </w:r>
                        <w:r w:rsidRPr="00295877">
                          <w:rPr>
                            <w:rFonts w:ascii="Times New Roman" w:hAnsi="Times New Roman" w:cs="Times New Roman"/>
                            <w:b/>
                            <w:szCs w:val="24"/>
                          </w:rPr>
                          <w:t>kerületi</w:t>
                        </w:r>
                        <w:r w:rsidRPr="002C2254">
                          <w:rPr>
                            <w:rFonts w:ascii="Times New Roman" w:hAnsi="Times New Roman" w:cs="Times New Roman"/>
                            <w:szCs w:val="24"/>
                          </w:rPr>
                          <w:t xml:space="preserve"> </w:t>
                        </w:r>
                      </w:p>
                      <w:p w:rsidR="00F365F3" w:rsidRPr="002C2254" w:rsidRDefault="00F365F3" w:rsidP="00251FDF">
                        <w:pPr>
                          <w:jc w:val="center"/>
                          <w:rPr>
                            <w:rFonts w:ascii="Times New Roman" w:hAnsi="Times New Roman" w:cs="Times New Roman"/>
                            <w:szCs w:val="24"/>
                          </w:rPr>
                        </w:pPr>
                        <w:r w:rsidRPr="002C2254">
                          <w:rPr>
                            <w:rFonts w:ascii="Times New Roman" w:hAnsi="Times New Roman" w:cs="Times New Roman"/>
                            <w:szCs w:val="24"/>
                          </w:rPr>
                          <w:t>szoc</w:t>
                        </w:r>
                        <w:r>
                          <w:rPr>
                            <w:rFonts w:ascii="Times New Roman" w:hAnsi="Times New Roman" w:cs="Times New Roman"/>
                            <w:szCs w:val="24"/>
                          </w:rPr>
                          <w:t>iális</w:t>
                        </w:r>
                        <w:r w:rsidRPr="002C2254">
                          <w:rPr>
                            <w:rFonts w:ascii="Times New Roman" w:hAnsi="Times New Roman" w:cs="Times New Roman"/>
                            <w:szCs w:val="24"/>
                          </w:rPr>
                          <w:t xml:space="preserve"> városrehabilitációs</w:t>
                        </w:r>
                        <w:r>
                          <w:rPr>
                            <w:rFonts w:ascii="Times New Roman" w:hAnsi="Times New Roman" w:cs="Times New Roman"/>
                            <w:szCs w:val="24"/>
                          </w:rPr>
                          <w:t xml:space="preserve"> programhoz</w:t>
                        </w:r>
                      </w:p>
                    </w:txbxContent>
                  </v:textbox>
                </v:shape>
                <v:shape id="Text Box 56" o:spid="_x0000_s1043" type="#_x0000_t202" style="position:absolute;left:1622;top:8302;width:3961;height:119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tO8IA&#10;AADbAAAADwAAAGRycy9kb3ducmV2LnhtbERPzWrCQBC+C32HZQq91U1bkDa6im0M8VALpn2AITtm&#10;Q7KzIbtqfHtXKHibj+93FqvRduJEg28cK3iZJiCIK6cbrhX8/ebP7yB8QNbYOSYFF/KwWj5MFphq&#10;d+Y9ncpQixjCPkUFJoQ+ldJXhiz6qeuJI3dwg8UQ4VBLPeA5httOvibJTFpsODYY7OnLUNWWR6tg&#10;/102vtzlhx/zOW7bTZcVxVum1NPjuJ6DCDSGu/jfvdVx/gfcfokHy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Ea07wgAAANsAAAAPAAAAAAAAAAAAAAAAAJgCAABkcnMvZG93&#10;bnJldi54bWxQSwUGAAAAAAQABAD1AAAAhwMAAAAA&#10;">
                  <v:textbox style="mso-next-textbox:#Text Box 56" inset="1.5mm,.3mm,1.5mm,.3mm">
                    <w:txbxContent>
                      <w:p w:rsidR="00F365F3" w:rsidRPr="002C2254" w:rsidRDefault="00F365F3" w:rsidP="00251FDF">
                        <w:pPr>
                          <w:jc w:val="center"/>
                          <w:rPr>
                            <w:rFonts w:ascii="Times New Roman" w:hAnsi="Times New Roman" w:cs="Times New Roman"/>
                            <w:szCs w:val="24"/>
                          </w:rPr>
                        </w:pPr>
                        <w:r>
                          <w:rPr>
                            <w:rFonts w:ascii="Times New Roman" w:hAnsi="Times New Roman" w:cs="Times New Roman"/>
                            <w:b/>
                            <w:sz w:val="28"/>
                            <w:szCs w:val="28"/>
                          </w:rPr>
                          <w:t xml:space="preserve">Konkrét helyi akciók </w:t>
                        </w:r>
                        <w:r>
                          <w:rPr>
                            <w:rFonts w:ascii="Times New Roman" w:hAnsi="Times New Roman" w:cs="Times New Roman"/>
                            <w:szCs w:val="24"/>
                          </w:rPr>
                          <w:t>(X</w:t>
                        </w:r>
                        <w:r w:rsidRPr="002C2254">
                          <w:rPr>
                            <w:rFonts w:ascii="Times New Roman" w:hAnsi="Times New Roman" w:cs="Times New Roman"/>
                            <w:szCs w:val="24"/>
                          </w:rPr>
                          <w:t>.</w:t>
                        </w:r>
                        <w:r>
                          <w:rPr>
                            <w:rFonts w:ascii="Times New Roman" w:hAnsi="Times New Roman" w:cs="Times New Roman"/>
                            <w:szCs w:val="24"/>
                          </w:rPr>
                          <w:t xml:space="preserve"> ker.)</w:t>
                        </w:r>
                      </w:p>
                      <w:p w:rsidR="00F365F3" w:rsidRDefault="00F365F3" w:rsidP="00251FDF">
                        <w:pPr>
                          <w:jc w:val="center"/>
                          <w:rPr>
                            <w:rFonts w:ascii="Times New Roman" w:hAnsi="Times New Roman" w:cs="Times New Roman"/>
                            <w:szCs w:val="24"/>
                          </w:rPr>
                        </w:pPr>
                        <w:r w:rsidRPr="002C2254">
                          <w:rPr>
                            <w:rFonts w:ascii="Times New Roman" w:hAnsi="Times New Roman" w:cs="Times New Roman"/>
                            <w:szCs w:val="24"/>
                          </w:rPr>
                          <w:t xml:space="preserve">Futó </w:t>
                        </w:r>
                        <w:r w:rsidRPr="00295877">
                          <w:rPr>
                            <w:rFonts w:ascii="Times New Roman" w:hAnsi="Times New Roman" w:cs="Times New Roman"/>
                            <w:b/>
                            <w:szCs w:val="24"/>
                          </w:rPr>
                          <w:t>kerületi</w:t>
                        </w:r>
                        <w:r w:rsidRPr="002C2254">
                          <w:rPr>
                            <w:rFonts w:ascii="Times New Roman" w:hAnsi="Times New Roman" w:cs="Times New Roman"/>
                            <w:szCs w:val="24"/>
                          </w:rPr>
                          <w:t xml:space="preserve"> </w:t>
                        </w:r>
                      </w:p>
                      <w:p w:rsidR="00F365F3" w:rsidRPr="002C2254" w:rsidRDefault="00F365F3" w:rsidP="00251FDF">
                        <w:pPr>
                          <w:jc w:val="center"/>
                          <w:rPr>
                            <w:rFonts w:ascii="Times New Roman" w:hAnsi="Times New Roman" w:cs="Times New Roman"/>
                            <w:szCs w:val="24"/>
                          </w:rPr>
                        </w:pPr>
                        <w:r w:rsidRPr="002C2254">
                          <w:rPr>
                            <w:rFonts w:ascii="Times New Roman" w:hAnsi="Times New Roman" w:cs="Times New Roman"/>
                            <w:szCs w:val="24"/>
                          </w:rPr>
                          <w:t>szoc</w:t>
                        </w:r>
                        <w:r>
                          <w:rPr>
                            <w:rFonts w:ascii="Times New Roman" w:hAnsi="Times New Roman" w:cs="Times New Roman"/>
                            <w:szCs w:val="24"/>
                          </w:rPr>
                          <w:t>iális</w:t>
                        </w:r>
                        <w:r w:rsidRPr="002C2254">
                          <w:rPr>
                            <w:rFonts w:ascii="Times New Roman" w:hAnsi="Times New Roman" w:cs="Times New Roman"/>
                            <w:szCs w:val="24"/>
                          </w:rPr>
                          <w:t xml:space="preserve"> városrehabilitációs</w:t>
                        </w:r>
                        <w:r>
                          <w:rPr>
                            <w:rFonts w:ascii="Times New Roman" w:hAnsi="Times New Roman" w:cs="Times New Roman"/>
                            <w:szCs w:val="24"/>
                          </w:rPr>
                          <w:t xml:space="preserve"> programhoz</w:t>
                        </w:r>
                      </w:p>
                    </w:txbxContent>
                  </v:textbox>
                </v:shape>
                <v:shape id="Text Box 57" o:spid="_x0000_s1044" type="#_x0000_t202" style="position:absolute;left:1646;top:9744;width:3951;height:119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fOG8AA&#10;AADbAAAADwAAAGRycy9kb3ducmV2LnhtbERPy4rCMBTdD/gP4QruxlSFYaimxceILhzB6gdcmmtT&#10;bG5Kk9H692Yx4PJw3ou8t424U+drxwom4wQEcel0zZWCy3n7+Q3CB2SNjWNS8CQPeTb4WGCq3YNP&#10;dC9CJWII+xQVmBDaVEpfGrLox64ljtzVdRZDhF0ldYePGG4bOU2SL2mx5thgsKW1ofJW/FkFp0NR&#10;++J3ez2aVb+//TSb3W62UWo07JdzEIH68Bb/u/dawTSuj1/iD5D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0fOG8AAAADbAAAADwAAAAAAAAAAAAAAAACYAgAAZHJzL2Rvd25y&#10;ZXYueG1sUEsFBgAAAAAEAAQA9QAAAIUDAAAAAA==&#10;">
                  <v:textbox style="mso-next-textbox:#Text Box 57" inset="1.5mm,.3mm,1.5mm,.3mm">
                    <w:txbxContent>
                      <w:p w:rsidR="00F365F3" w:rsidRPr="002C2254" w:rsidRDefault="00F365F3" w:rsidP="00251FDF">
                        <w:pPr>
                          <w:jc w:val="center"/>
                          <w:rPr>
                            <w:rFonts w:ascii="Times New Roman" w:hAnsi="Times New Roman" w:cs="Times New Roman"/>
                            <w:szCs w:val="24"/>
                          </w:rPr>
                        </w:pPr>
                        <w:r>
                          <w:rPr>
                            <w:rFonts w:ascii="Times New Roman" w:hAnsi="Times New Roman" w:cs="Times New Roman"/>
                            <w:b/>
                            <w:sz w:val="28"/>
                            <w:szCs w:val="28"/>
                          </w:rPr>
                          <w:t xml:space="preserve">Konkrét helyi akciók </w:t>
                        </w:r>
                        <w:r>
                          <w:rPr>
                            <w:rFonts w:ascii="Times New Roman" w:hAnsi="Times New Roman" w:cs="Times New Roman"/>
                            <w:szCs w:val="24"/>
                          </w:rPr>
                          <w:t>(VIII. ker.)</w:t>
                        </w:r>
                      </w:p>
                      <w:p w:rsidR="00F365F3" w:rsidRDefault="00F365F3" w:rsidP="00251FDF">
                        <w:pPr>
                          <w:jc w:val="center"/>
                          <w:rPr>
                            <w:rFonts w:ascii="Times New Roman" w:hAnsi="Times New Roman" w:cs="Times New Roman"/>
                            <w:szCs w:val="24"/>
                          </w:rPr>
                        </w:pPr>
                        <w:r w:rsidRPr="002C2254">
                          <w:rPr>
                            <w:rFonts w:ascii="Times New Roman" w:hAnsi="Times New Roman" w:cs="Times New Roman"/>
                            <w:szCs w:val="24"/>
                          </w:rPr>
                          <w:t xml:space="preserve">Futó, vagy előkészítés alatti, </w:t>
                        </w:r>
                        <w:r w:rsidRPr="00295877">
                          <w:rPr>
                            <w:rFonts w:ascii="Times New Roman" w:hAnsi="Times New Roman" w:cs="Times New Roman"/>
                            <w:b/>
                            <w:szCs w:val="24"/>
                          </w:rPr>
                          <w:t>kerületi</w:t>
                        </w:r>
                        <w:r w:rsidRPr="002C2254">
                          <w:rPr>
                            <w:rFonts w:ascii="Times New Roman" w:hAnsi="Times New Roman" w:cs="Times New Roman"/>
                            <w:szCs w:val="24"/>
                          </w:rPr>
                          <w:t xml:space="preserve"> </w:t>
                        </w:r>
                      </w:p>
                      <w:p w:rsidR="00F365F3" w:rsidRPr="002C2254" w:rsidRDefault="00F365F3" w:rsidP="00251FDF">
                        <w:pPr>
                          <w:jc w:val="center"/>
                          <w:rPr>
                            <w:rFonts w:ascii="Times New Roman" w:hAnsi="Times New Roman" w:cs="Times New Roman"/>
                            <w:szCs w:val="24"/>
                          </w:rPr>
                        </w:pPr>
                        <w:r w:rsidRPr="002C2254">
                          <w:rPr>
                            <w:rFonts w:ascii="Times New Roman" w:hAnsi="Times New Roman" w:cs="Times New Roman"/>
                            <w:szCs w:val="24"/>
                          </w:rPr>
                          <w:t>szoc</w:t>
                        </w:r>
                        <w:r>
                          <w:rPr>
                            <w:rFonts w:ascii="Times New Roman" w:hAnsi="Times New Roman" w:cs="Times New Roman"/>
                            <w:szCs w:val="24"/>
                          </w:rPr>
                          <w:t>iális</w:t>
                        </w:r>
                        <w:r w:rsidRPr="002C2254">
                          <w:rPr>
                            <w:rFonts w:ascii="Times New Roman" w:hAnsi="Times New Roman" w:cs="Times New Roman"/>
                            <w:szCs w:val="24"/>
                          </w:rPr>
                          <w:t xml:space="preserve"> városrehabilitációs</w:t>
                        </w:r>
                        <w:r>
                          <w:rPr>
                            <w:rFonts w:ascii="Times New Roman" w:hAnsi="Times New Roman" w:cs="Times New Roman"/>
                            <w:szCs w:val="24"/>
                          </w:rPr>
                          <w:t xml:space="preserve"> programhoz</w:t>
                        </w:r>
                      </w:p>
                    </w:txbxContent>
                  </v:textbox>
                </v:shape>
                <v:shape id="Text Box 58" o:spid="_x0000_s1045" type="#_x0000_t202" style="position:absolute;left:6816;top:9990;width:3300;height:9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trgMQA&#10;AADbAAAADwAAAGRycy9kb3ducmV2LnhtbESPUWvCMBSF34X9h3AHe9NUB0M6o+i6og9TaNwPuDTX&#10;ptjclCbT7t8vg8EeD+ec73BWm9F14kZDaD0rmM8yEMS1Ny03Cj7P5XQJIkRkg51nUvBNATbrh8kK&#10;c+PvXNFNx0YkCIccFdgY+1zKUFtyGGa+J07exQ8OY5JDI82A9wR3nVxk2Yt02HJasNjTm6X6qr+c&#10;gupDt0Efy8vJ7sbD9b0r9vvnQqmnx3H7CiLSGP/Df+2DUbCYw++X9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La4DEAAAA2wAAAA8AAAAAAAAAAAAAAAAAmAIAAGRycy9k&#10;b3ducmV2LnhtbFBLBQYAAAAABAAEAPUAAACJAwAAAAA=&#10;">
                  <v:textbox style="mso-next-textbox:#Text Box 58" inset="1.5mm,.3mm,1.5mm,.3mm">
                    <w:txbxContent>
                      <w:p w:rsidR="00F365F3" w:rsidRDefault="00F365F3" w:rsidP="00251FDF">
                        <w:pPr>
                          <w:jc w:val="center"/>
                          <w:rPr>
                            <w:rFonts w:ascii="Times New Roman" w:hAnsi="Times New Roman" w:cs="Times New Roman"/>
                            <w:szCs w:val="24"/>
                          </w:rPr>
                        </w:pPr>
                        <w:r>
                          <w:rPr>
                            <w:rFonts w:ascii="Times New Roman" w:hAnsi="Times New Roman" w:cs="Times New Roman"/>
                            <w:b/>
                            <w:sz w:val="28"/>
                            <w:szCs w:val="28"/>
                          </w:rPr>
                          <w:t xml:space="preserve">Konkrét helyi akciók </w:t>
                        </w:r>
                        <w:r>
                          <w:rPr>
                            <w:rFonts w:ascii="Times New Roman" w:hAnsi="Times New Roman" w:cs="Times New Roman"/>
                            <w:szCs w:val="24"/>
                          </w:rPr>
                          <w:t xml:space="preserve">további potenciális </w:t>
                        </w:r>
                      </w:p>
                      <w:p w:rsidR="00F365F3" w:rsidRPr="002C2254" w:rsidRDefault="00F365F3" w:rsidP="00251FDF">
                        <w:pPr>
                          <w:jc w:val="center"/>
                          <w:rPr>
                            <w:rFonts w:ascii="Times New Roman" w:hAnsi="Times New Roman" w:cs="Times New Roman"/>
                            <w:szCs w:val="24"/>
                          </w:rPr>
                        </w:pPr>
                        <w:r>
                          <w:rPr>
                            <w:rFonts w:ascii="Times New Roman" w:hAnsi="Times New Roman" w:cs="Times New Roman"/>
                            <w:szCs w:val="24"/>
                          </w:rPr>
                          <w:t>fejlesztési területekhez</w:t>
                        </w:r>
                      </w:p>
                    </w:txbxContent>
                  </v:textbox>
                </v:shape>
                <v:group id="Group 59" o:spid="_x0000_s1046" style="position:absolute;left:5549;top:7505;width:5780;height:2614" coordorigin="5549,7505" coordsize="5780,26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Text Box 60" o:spid="_x0000_s1047" type="#_x0000_t202" style="position:absolute;left:6265;top:7865;width:4401;height:18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xBVcIA&#10;AADbAAAADwAAAGRycy9kb3ducmV2LnhtbESP0YrCMBRE3xf8h3AF39ZEF5ZajSKCrLgPy1Y/4NJc&#10;22JzU5JU698bYWEfh5k5w6w2g23FjXxoHGuYTRUI4tKZhisN59P+PQMRIrLB1jFpeFCAzXr0tsLc&#10;uDv/0q2IlUgQDjlqqGPscilDWZPFMHUdcfIuzluMSfpKGo/3BLetnCv1KS02nBZq7GhXU3kteqth&#10;kX1vVVZ89eefQ9+Vyh4zT0etJ+NhuwQRaYj/4b/2wWiYf8DrS/oB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EFVwgAAANsAAAAPAAAAAAAAAAAAAAAAAJgCAABkcnMvZG93&#10;bnJldi54bWxQSwUGAAAAAAQABAD1AAAAhwMAAAAA&#10;" fillcolor="#d6e3bc" strokecolor="#4e6128" strokeweight="2pt">
                    <v:textbox style="mso-next-textbox:#Text Box 60">
                      <w:txbxContent>
                        <w:p w:rsidR="00F365F3" w:rsidRDefault="00F365F3" w:rsidP="00251FDF">
                          <w:pPr>
                            <w:jc w:val="center"/>
                            <w:rPr>
                              <w:rFonts w:ascii="Times New Roman" w:hAnsi="Times New Roman" w:cs="Times New Roman"/>
                              <w:b/>
                              <w:sz w:val="28"/>
                              <w:szCs w:val="28"/>
                            </w:rPr>
                          </w:pPr>
                          <w:r>
                            <w:rPr>
                              <w:rFonts w:ascii="Times New Roman" w:hAnsi="Times New Roman" w:cs="Times New Roman"/>
                              <w:b/>
                              <w:sz w:val="28"/>
                              <w:szCs w:val="28"/>
                            </w:rPr>
                            <w:t>Helyi Akció Terv</w:t>
                          </w:r>
                          <w:r w:rsidRPr="003F3059">
                            <w:rPr>
                              <w:rFonts w:ascii="Times New Roman" w:hAnsi="Times New Roman" w:cs="Times New Roman"/>
                              <w:b/>
                              <w:sz w:val="28"/>
                              <w:szCs w:val="28"/>
                            </w:rPr>
                            <w:t xml:space="preserve"> </w:t>
                          </w:r>
                        </w:p>
                        <w:p w:rsidR="00F365F3" w:rsidRPr="003F3059" w:rsidRDefault="00F365F3" w:rsidP="00251FDF">
                          <w:pPr>
                            <w:jc w:val="center"/>
                            <w:rPr>
                              <w:rFonts w:ascii="Times New Roman" w:hAnsi="Times New Roman" w:cs="Times New Roman"/>
                              <w:b/>
                              <w:sz w:val="28"/>
                              <w:szCs w:val="28"/>
                            </w:rPr>
                          </w:pPr>
                          <w:r>
                            <w:rPr>
                              <w:rFonts w:ascii="Times New Roman" w:hAnsi="Times New Roman" w:cs="Times New Roman"/>
                              <w:b/>
                              <w:sz w:val="28"/>
                              <w:szCs w:val="28"/>
                            </w:rPr>
                            <w:t>(Local Action Plan)</w:t>
                          </w:r>
                        </w:p>
                        <w:p w:rsidR="00F365F3" w:rsidRPr="008044CD" w:rsidRDefault="00F365F3" w:rsidP="00251FDF">
                          <w:pPr>
                            <w:jc w:val="center"/>
                            <w:rPr>
                              <w:rFonts w:ascii="Times New Roman" w:hAnsi="Times New Roman" w:cs="Times New Roman"/>
                              <w:sz w:val="28"/>
                              <w:szCs w:val="28"/>
                            </w:rPr>
                          </w:pPr>
                          <w:r w:rsidRPr="008044CD">
                            <w:rPr>
                              <w:rFonts w:ascii="Times New Roman" w:hAnsi="Times New Roman" w:cs="Times New Roman"/>
                              <w:sz w:val="28"/>
                              <w:szCs w:val="28"/>
                            </w:rPr>
                            <w:t xml:space="preserve">Budapest </w:t>
                          </w:r>
                          <w:r>
                            <w:rPr>
                              <w:rFonts w:ascii="Times New Roman" w:hAnsi="Times New Roman" w:cs="Times New Roman"/>
                              <w:sz w:val="28"/>
                              <w:szCs w:val="28"/>
                            </w:rPr>
                            <w:t>esélyegyenlőségi - roma stratégiájára épülő</w:t>
                          </w:r>
                          <w:r w:rsidRPr="008044CD">
                            <w:rPr>
                              <w:rFonts w:ascii="Times New Roman" w:hAnsi="Times New Roman" w:cs="Times New Roman"/>
                              <w:sz w:val="28"/>
                              <w:szCs w:val="28"/>
                            </w:rPr>
                            <w:t xml:space="preserve"> </w:t>
                          </w:r>
                          <w:r w:rsidRPr="00477622">
                            <w:rPr>
                              <w:rFonts w:ascii="Times New Roman" w:hAnsi="Times New Roman" w:cs="Times New Roman"/>
                              <w:b/>
                              <w:sz w:val="28"/>
                              <w:szCs w:val="28"/>
                            </w:rPr>
                            <w:t>potenciális akció paletta</w:t>
                          </w:r>
                          <w:r>
                            <w:rPr>
                              <w:rFonts w:ascii="Times New Roman" w:hAnsi="Times New Roman" w:cs="Times New Roman"/>
                              <w:b/>
                              <w:sz w:val="28"/>
                              <w:szCs w:val="28"/>
                            </w:rPr>
                            <w:t>,</w:t>
                          </w:r>
                          <w:r w:rsidRPr="008B6907">
                            <w:rPr>
                              <w:rFonts w:ascii="Times New Roman" w:hAnsi="Times New Roman" w:cs="Times New Roman"/>
                              <w:sz w:val="28"/>
                              <w:szCs w:val="28"/>
                            </w:rPr>
                            <w:t xml:space="preserve"> </w:t>
                          </w:r>
                          <w:r>
                            <w:rPr>
                              <w:rFonts w:ascii="Times New Roman" w:hAnsi="Times New Roman" w:cs="Times New Roman"/>
                              <w:sz w:val="28"/>
                              <w:szCs w:val="28"/>
                            </w:rPr>
                            <w:t>roma-sűrű területeken</w:t>
                          </w:r>
                        </w:p>
                      </w:txbxContent>
                    </v:textbox>
                  </v:shape>
                  <v:shape id="AutoShape 61" o:spid="_x0000_s1048" type="#_x0000_t67" style="position:absolute;left:8017;top:7505;width:88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84OMYA&#10;AADbAAAADwAAAGRycy9kb3ducmV2LnhtbESPQWvCQBSE7wX/w/IKvRTdGEKR6CpFLLTkUKqFenxk&#10;n0k0+3bJrjH5991CweMwM98wq81gWtFT5xvLCuazBARxaXXDlYLvw9t0AcIHZI2tZVIwkofNevKw&#10;wlzbG39Rvw+ViBD2OSqoQ3C5lL6syaCfWUccvZPtDIYou0rqDm8RblqZJsmLNNhwXKjR0bam8rK/&#10;GgXn7aX4eXZZPx6vO/dR7GQYPk9KPT0Or0sQgYZwD/+337WCNIO/L/EH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84OMYAAADbAAAADwAAAAAAAAAAAAAAAACYAgAAZHJz&#10;L2Rvd25yZXYueG1sUEsFBgAAAAAEAAQA9QAAAIsDAAAAAA==&#10;" fillcolor="#92d050">
                    <v:fill color2="black" rotate="t" focus="100%" type="gradien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2" o:spid="_x0000_s1049" type="#_x0000_t13" style="position:absolute;left:10669;top:8576;width:6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xP8sQA&#10;AADbAAAADwAAAGRycy9kb3ducmV2LnhtbESPT2vCQBTE7wW/w/IEL0U32lYkuooKKXqs//D4yD6T&#10;YPZt2N2a9Nu7hUKPw8z8hlmsOlOLBzlfWVYwHiUgiHOrKy4UnI7ZcAbCB2SNtWVS8EMeVsveywJT&#10;bVv+oschFCJC2KeooAyhSaX0eUkG/cg2xNG7WWcwROkKqR22EW5qOUmSqTRYcVwosaFtSfn98G0U&#10;XPX7Zt/67tSc37Lb58XVr3afKTXod+s5iEBd+A//tXdaweQDfr/EH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sT/LEAAAA2wAAAA8AAAAAAAAAAAAAAAAAmAIAAGRycy9k&#10;b3ducmV2LnhtbFBLBQYAAAAABAAEAPUAAACJAwAAAAA=&#10;" fillcolor="#76923c">
                    <v:fill color2="#76923c" rotate="t" angle="90" focus="100%" type="gradient"/>
                  </v:shape>
                  <v:shape id="AutoShape 63" o:spid="_x0000_s1050" type="#_x0000_t13" style="position:absolute;left:5597;top:8588;width:660;height:360;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sbWcIA&#10;AADbAAAADwAAAGRycy9kb3ducmV2LnhtbESPzarCMBSE94LvEI5wN6KpLrRWo4ggXJC78AfcHppj&#10;W2xOShJrfXsjXHA5zMw3zGrTmVq05HxlWcFknIAgzq2uuFBwOe9HKQgfkDXWlknBizxs1v3eCjNt&#10;n3yk9hQKESHsM1RQhtBkUvq8JIN+bBvi6N2sMxiidIXUDp8Rbmo5TZKZNFhxXCixoV1J+f30MAr2&#10;srkWx3l4uPaeuO0w1dfD30Kpn0G3XYII1IVv+L/9qxVMZ/D5En+AX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WxtZwgAAANsAAAAPAAAAAAAAAAAAAAAAAJgCAABkcnMvZG93&#10;bnJldi54bWxQSwUGAAAAAAQABAD1AAAAhwMAAAAA&#10;" fillcolor="#76923c">
                    <v:fill color2="#76923c" rotate="t" angle="90" focus="100%" type="gradient"/>
                  </v:shape>
                  <v:shape id="AutoShape 64" o:spid="_x0000_s1051" type="#_x0000_t13" style="position:absolute;left:5549;top:9824;width:915;height:295;rotation:9797988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8MQA&#10;AADbAAAADwAAAGRycy9kb3ducmV2LnhtbESPQYvCMBSE74L/ITzBm6Yqq0s1ioiChwWxLix7ezTP&#10;tti81CbW7v56Iwgeh5n5hlmsWlOKhmpXWFYwGkYgiFOrC84UfJ92g08QziNrLC2Tgj9ysFp2OwuM&#10;tb3zkZrEZyJA2MWoIPe+iqV0aU4G3dBWxME729qgD7LOpK7xHuCmlOMomkqDBYeFHCva5JRekpsJ&#10;lG2RJYftwTenY/T1+3H9Ge3+J0r1e+16DsJT69/hV3uvFYxn8PwSf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PkPDEAAAA2wAAAA8AAAAAAAAAAAAAAAAAmAIAAGRycy9k&#10;b3ducmV2LnhtbFBLBQYAAAAABAAEAPUAAACJAwAAAAA=&#10;" fillcolor="#76923c">
                    <v:fill color2="#76923c" rotate="t" angle="90" focus="100%" type="gradient"/>
                  </v:shape>
                  <v:shape id="AutoShape 65" o:spid="_x0000_s1052" type="#_x0000_t13" style="position:absolute;left:8303;top:9599;width:307;height:44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Nz7r8A&#10;AADbAAAADwAAAGRycy9kb3ducmV2LnhtbERPTYvCMBC9C/sfwix401QPxa1GsaKyeNPueh6asSk2&#10;k9JE7frrzUHY4+N9L1a9bcSdOl87VjAZJyCIS6drrhT8FLvRDIQPyBobx6Tgjzyslh+DBWbaPfhI&#10;91OoRAxhn6ECE0KbSelLQxb92LXEkbu4zmKIsKuk7vARw20jp0mSSos1xwaDLW0MldfTzSr43R9u&#10;3Paa0vQrd9vnzuTFOVdq+Nmv5yAC9eFf/HZ/awXTODZ+iT9AL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Y3PuvwAAANsAAAAPAAAAAAAAAAAAAAAAAJgCAABkcnMvZG93bnJl&#10;di54bWxQSwUGAAAAAAQABAD1AAAAhAMAAAAA&#10;" fillcolor="#76923c">
                    <v:fill color2="#76923c" rotate="t" angle="90" focus="100%" type="gradient"/>
                  </v:shape>
                </v:group>
              </v:group>
            </v:group>
          </v:group>
        </w:pict>
      </w:r>
      <w:r w:rsidR="00251FDF" w:rsidRPr="00831341">
        <w:t>ROMA-NET struktúrája az EU-tól a budapesti helyi akció területi szintig</w:t>
      </w:r>
      <w:bookmarkEnd w:id="57"/>
    </w:p>
    <w:p w:rsidR="002B32C4" w:rsidRPr="00831341" w:rsidRDefault="002B32C4" w:rsidP="0098454B">
      <w:pPr>
        <w:pStyle w:val="Cmsor2"/>
        <w:keepNext w:val="0"/>
        <w:keepLines w:val="0"/>
        <w:widowControl w:val="0"/>
        <w:numPr>
          <w:ilvl w:val="0"/>
          <w:numId w:val="0"/>
        </w:numPr>
        <w:spacing w:before="0" w:after="0" w:line="360" w:lineRule="auto"/>
        <w:ind w:left="-426"/>
        <w:sectPr w:rsidR="002B32C4" w:rsidRPr="00831341" w:rsidSect="0098454B">
          <w:pgSz w:w="16838" w:h="11906" w:orient="landscape" w:code="9"/>
          <w:pgMar w:top="1135" w:right="1383" w:bottom="1276" w:left="1418" w:header="709" w:footer="709" w:gutter="0"/>
          <w:cols w:space="708"/>
          <w:titlePg/>
          <w:docGrid w:linePitch="360"/>
        </w:sectPr>
      </w:pPr>
    </w:p>
    <w:p w:rsidR="00827196" w:rsidRPr="00831341" w:rsidRDefault="00080CCE" w:rsidP="0098454B">
      <w:pPr>
        <w:pStyle w:val="Cmsor2"/>
        <w:keepNext w:val="0"/>
        <w:keepLines w:val="0"/>
        <w:widowControl w:val="0"/>
        <w:spacing w:before="0" w:after="0" w:line="360" w:lineRule="auto"/>
        <w:ind w:firstLine="567"/>
        <w:rPr>
          <w:lang w:val="hu-HU"/>
        </w:rPr>
      </w:pPr>
      <w:bookmarkStart w:id="58" w:name="_Toc334462400"/>
      <w:r w:rsidRPr="00831341">
        <w:rPr>
          <w:lang w:val="hu-HU"/>
        </w:rPr>
        <w:lastRenderedPageBreak/>
        <w:t xml:space="preserve">HTCS </w:t>
      </w:r>
      <w:r w:rsidR="004B457A">
        <w:rPr>
          <w:lang w:val="hu-HU"/>
        </w:rPr>
        <w:t>akció pale</w:t>
      </w:r>
      <w:r w:rsidR="00520C7D" w:rsidRPr="00831341">
        <w:rPr>
          <w:lang w:val="hu-HU"/>
        </w:rPr>
        <w:t>tta</w:t>
      </w:r>
      <w:bookmarkEnd w:id="58"/>
    </w:p>
    <w:p w:rsidR="00762F1D" w:rsidRPr="00762F1D" w:rsidRDefault="00762F1D" w:rsidP="00762F1D">
      <w:pPr>
        <w:rPr>
          <w:lang/>
        </w:rPr>
      </w:pPr>
    </w:p>
    <w:p w:rsidR="000B04E1" w:rsidRDefault="006E7E10" w:rsidP="000B04E1">
      <w:pPr>
        <w:rPr>
          <w:lang/>
        </w:rPr>
      </w:pPr>
      <w:r>
        <w:rPr>
          <w:noProof/>
          <w:lang w:eastAsia="hu-HU"/>
        </w:rPr>
        <w:drawing>
          <wp:inline distT="0" distB="0" distL="0" distR="0">
            <wp:extent cx="5724525" cy="6515100"/>
            <wp:effectExtent l="19050" t="0" r="9525"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5724525" cy="6515100"/>
                    </a:xfrm>
                    <a:prstGeom prst="rect">
                      <a:avLst/>
                    </a:prstGeom>
                    <a:noFill/>
                    <a:ln w="9525">
                      <a:noFill/>
                      <a:miter lim="800000"/>
                      <a:headEnd/>
                      <a:tailEnd/>
                    </a:ln>
                  </pic:spPr>
                </pic:pic>
              </a:graphicData>
            </a:graphic>
          </wp:inline>
        </w:drawing>
      </w:r>
    </w:p>
    <w:p w:rsidR="000B04E1" w:rsidRDefault="000B04E1" w:rsidP="000B04E1">
      <w:pPr>
        <w:rPr>
          <w:lang/>
        </w:rPr>
      </w:pPr>
    </w:p>
    <w:p w:rsidR="0096258B" w:rsidRPr="00831341" w:rsidRDefault="0096258B" w:rsidP="00885B5D">
      <w:pPr>
        <w:pStyle w:val="szvegtrzs2"/>
        <w:keepNext w:val="0"/>
        <w:keepLines w:val="0"/>
        <w:widowControl w:val="0"/>
        <w:spacing w:line="360" w:lineRule="auto"/>
        <w:ind w:firstLine="567"/>
        <w:rPr>
          <w:rFonts w:ascii="Cambria" w:hAnsi="Cambria"/>
        </w:rPr>
      </w:pPr>
    </w:p>
    <w:sectPr w:rsidR="0096258B" w:rsidRPr="00831341" w:rsidSect="002B32C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FE8" w:rsidRDefault="00343FE8" w:rsidP="002E405B">
      <w:r>
        <w:separator/>
      </w:r>
    </w:p>
  </w:endnote>
  <w:endnote w:type="continuationSeparator" w:id="0">
    <w:p w:rsidR="00343FE8" w:rsidRDefault="00343FE8" w:rsidP="002E40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F3" w:rsidRDefault="00F365F3">
    <w:pPr>
      <w:pStyle w:val="llb"/>
      <w:jc w:val="right"/>
    </w:pPr>
    <w:fldSimple w:instr=" PAGE   \* MERGEFORMAT ">
      <w:r w:rsidR="006E7E10">
        <w:rPr>
          <w:noProof/>
        </w:rPr>
        <w:t>70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FE8" w:rsidRDefault="00343FE8" w:rsidP="002E405B">
      <w:r>
        <w:separator/>
      </w:r>
    </w:p>
  </w:footnote>
  <w:footnote w:type="continuationSeparator" w:id="0">
    <w:p w:rsidR="00343FE8" w:rsidRDefault="00343FE8" w:rsidP="002E405B">
      <w:r>
        <w:continuationSeparator/>
      </w:r>
    </w:p>
  </w:footnote>
  <w:footnote w:id="1">
    <w:p w:rsidR="00F365F3" w:rsidRDefault="00F365F3" w:rsidP="00846C7B">
      <w:pPr>
        <w:pStyle w:val="Lbjegyzetszveg"/>
        <w:spacing w:after="0" w:line="240" w:lineRule="auto"/>
      </w:pPr>
      <w:r>
        <w:rPr>
          <w:rStyle w:val="Lbjegyzet-hivatkozs"/>
        </w:rPr>
        <w:footnoteRef/>
      </w:r>
      <w:r>
        <w:t xml:space="preserve"> Világbank, Roma Inclusion: An Economic Opportunity for Bulgária, the Czech Republic, Romania and Serbia, 2010.</w:t>
      </w:r>
    </w:p>
  </w:footnote>
  <w:footnote w:id="2">
    <w:p w:rsidR="00F365F3" w:rsidRDefault="00F365F3" w:rsidP="00846C7B">
      <w:pPr>
        <w:pStyle w:val="Lbjegyzetszveg"/>
        <w:spacing w:after="0" w:line="240" w:lineRule="auto"/>
      </w:pPr>
      <w:r>
        <w:rPr>
          <w:rStyle w:val="Lbjegyzet-hivatkozs"/>
        </w:rPr>
        <w:footnoteRef/>
      </w:r>
      <w:r>
        <w:t xml:space="preserve"> Brüsszel COM (2011) 173: A nemzeti romaintegrációs stratégiák uniós keretrendszere 2020-ig.</w:t>
      </w:r>
    </w:p>
  </w:footnote>
  <w:footnote w:id="3">
    <w:p w:rsidR="00F365F3" w:rsidRDefault="00F365F3" w:rsidP="00846C7B">
      <w:pPr>
        <w:pStyle w:val="Lbjegyzetszveg"/>
        <w:spacing w:after="0" w:line="240" w:lineRule="auto"/>
      </w:pPr>
      <w:r>
        <w:rPr>
          <w:rStyle w:val="Lbjegyzet-hivatkozs"/>
        </w:rPr>
        <w:footnoteRef/>
      </w:r>
      <w:r>
        <w:t xml:space="preserve"> Az Európai Unióról szóló szerződés 2. cikke</w:t>
      </w:r>
    </w:p>
  </w:footnote>
  <w:footnote w:id="4">
    <w:p w:rsidR="00F365F3" w:rsidRDefault="00F365F3" w:rsidP="00846C7B">
      <w:pPr>
        <w:pStyle w:val="Lbjegyzetszveg"/>
        <w:spacing w:after="0" w:line="240" w:lineRule="auto"/>
      </w:pPr>
      <w:r>
        <w:rPr>
          <w:rStyle w:val="Lbjegyzet-hivatkozs"/>
        </w:rPr>
        <w:footnoteRef/>
      </w:r>
      <w:r>
        <w:t xml:space="preserve"> A 2011. november 30-i kormánydöntést követően a Stratégiát a felelősök megküldték az Európai Bizottságnak.</w:t>
      </w:r>
    </w:p>
  </w:footnote>
  <w:footnote w:id="5">
    <w:p w:rsidR="00F365F3" w:rsidRDefault="00F365F3">
      <w:pPr>
        <w:pStyle w:val="Lbjegyzetszveg"/>
      </w:pPr>
      <w:r>
        <w:rPr>
          <w:rStyle w:val="Lbjegyzet-hivatkozs"/>
        </w:rPr>
        <w:footnoteRef/>
      </w:r>
      <w:r>
        <w:t xml:space="preserve"> Az érintettek bevonása a tervezés során a roma civilszervezeteknek a HTCS-ben való széles körű részvételével valósult meg.</w:t>
      </w:r>
    </w:p>
  </w:footnote>
  <w:footnote w:id="6">
    <w:p w:rsidR="00F365F3" w:rsidRDefault="00F365F3" w:rsidP="00142DE2">
      <w:pPr>
        <w:pStyle w:val="Lbjegyzetszveg"/>
      </w:pPr>
      <w:r>
        <w:rPr>
          <w:rStyle w:val="Lbjegyzet-hivatkozs"/>
        </w:rPr>
        <w:footnoteRef/>
      </w:r>
      <w:r>
        <w:t xml:space="preserve"> </w:t>
      </w:r>
      <w:hyperlink r:id="rId1" w:history="1">
        <w:r w:rsidRPr="00EF3657">
          <w:rPr>
            <w:rStyle w:val="Hiperhivatkozs"/>
          </w:rPr>
          <w:t>http://ec.europa.eu/regional_policy/country/prordn/details_new.cfm?gv_PAY=NO&amp;gv_reg=ALL&amp;gv_PGM=1265&amp;LAN=13&amp;gv_PER=2&amp;gv_defL=7</w:t>
        </w:r>
      </w:hyperlink>
    </w:p>
  </w:footnote>
  <w:footnote w:id="7">
    <w:p w:rsidR="00F365F3" w:rsidRDefault="00F365F3" w:rsidP="00DD170B">
      <w:pPr>
        <w:pStyle w:val="Lbjegyzetszveg"/>
      </w:pPr>
      <w:r>
        <w:rPr>
          <w:rStyle w:val="Lbjegyzet-hivatkozs"/>
        </w:rPr>
        <w:footnoteRef/>
      </w:r>
      <w:r>
        <w:t xml:space="preserve"> Compendium of practice on Non-Discrimination/Equality Mainstreaming European Comission Justice 2011.</w:t>
      </w:r>
    </w:p>
  </w:footnote>
  <w:footnote w:id="8">
    <w:p w:rsidR="00F365F3" w:rsidRDefault="00F365F3">
      <w:pPr>
        <w:pStyle w:val="Lbjegyzetszveg"/>
      </w:pPr>
      <w:r>
        <w:rPr>
          <w:rStyle w:val="Lbjegyzet-hivatkozs"/>
        </w:rPr>
        <w:footnoteRef/>
      </w:r>
      <w:r>
        <w:t xml:space="preserve"> LAP – local action plan</w:t>
      </w:r>
    </w:p>
  </w:footnote>
  <w:footnote w:id="9">
    <w:p w:rsidR="00F365F3" w:rsidRDefault="00F365F3" w:rsidP="003522F6">
      <w:pPr>
        <w:pStyle w:val="Lbjegyzetszveg"/>
        <w:spacing w:after="0"/>
      </w:pPr>
      <w:r>
        <w:rPr>
          <w:rStyle w:val="FootnoteCharacters"/>
        </w:rPr>
        <w:footnoteRef/>
      </w:r>
      <w:r>
        <w:tab/>
        <w:t xml:space="preserve"> Integrált Pedagógiai Rendszer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F3" w:rsidRPr="00502B05" w:rsidRDefault="00F365F3" w:rsidP="00907B1F">
    <w:pPr>
      <w:pStyle w:val="lfej"/>
      <w:pBdr>
        <w:bottom w:val="single" w:sz="4" w:space="1" w:color="auto"/>
      </w:pBdr>
      <w:tabs>
        <w:tab w:val="clear" w:pos="9072"/>
        <w:tab w:val="right" w:pos="9214"/>
      </w:tabs>
      <w:jc w:val="center"/>
      <w:rPr>
        <w:color w:val="244061"/>
        <w:sz w:val="32"/>
        <w:szCs w:val="32"/>
      </w:rPr>
    </w:pPr>
    <w:r w:rsidRPr="00502B05">
      <w:rPr>
        <w:bCs/>
        <w:color w:val="244061"/>
        <w:sz w:val="32"/>
        <w:szCs w:val="32"/>
      </w:rPr>
      <w:t>Roma-Net</w:t>
    </w:r>
    <w:r w:rsidRPr="00502B05">
      <w:rPr>
        <w:bCs/>
        <w:color w:val="244061"/>
        <w:sz w:val="32"/>
        <w:szCs w:val="32"/>
      </w:rPr>
      <w:tab/>
      <w:t>Helyi Akció Ter</w:t>
    </w:r>
    <w:r>
      <w:rPr>
        <w:bCs/>
        <w:color w:val="244061"/>
        <w:sz w:val="32"/>
        <w:szCs w:val="32"/>
      </w:rPr>
      <w:t>v</w:t>
    </w:r>
    <w:r w:rsidRPr="00502B05">
      <w:rPr>
        <w:bCs/>
        <w:color w:val="244061"/>
        <w:sz w:val="32"/>
        <w:szCs w:val="32"/>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38A" w:rsidRDefault="006E7E10">
    <w:pPr>
      <w:pStyle w:val="lfej"/>
    </w:pPr>
    <w:r>
      <w:rPr>
        <w:noProof/>
        <w:lang w:eastAsia="hu-HU"/>
      </w:rPr>
      <w:drawing>
        <wp:anchor distT="0" distB="0" distL="114300" distR="114300" simplePos="0" relativeHeight="251657728" behindDoc="0" locked="0" layoutInCell="1" allowOverlap="1">
          <wp:simplePos x="0" y="0"/>
          <wp:positionH relativeFrom="column">
            <wp:posOffset>-594995</wp:posOffset>
          </wp:positionH>
          <wp:positionV relativeFrom="paragraph">
            <wp:posOffset>-123825</wp:posOffset>
          </wp:positionV>
          <wp:extent cx="1323975" cy="1819275"/>
          <wp:effectExtent l="19050" t="0" r="9525" b="0"/>
          <wp:wrapNone/>
          <wp:docPr id="1" name="Kép 1" descr="romanet_logo_unios_fasttrackk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romanet_logo_unios_fasttrackkel.png"/>
                  <pic:cNvPicPr>
                    <a:picLocks noChangeAspect="1" noChangeArrowheads="1"/>
                  </pic:cNvPicPr>
                </pic:nvPicPr>
                <pic:blipFill>
                  <a:blip r:embed="rId1"/>
                  <a:srcRect/>
                  <a:stretch>
                    <a:fillRect/>
                  </a:stretch>
                </pic:blipFill>
                <pic:spPr bwMode="auto">
                  <a:xfrm>
                    <a:off x="0" y="0"/>
                    <a:ext cx="1323975" cy="18192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10"/>
    <w:lvl w:ilvl="0">
      <w:start w:val="1"/>
      <w:numFmt w:val="bullet"/>
      <w:lvlText w:val="-"/>
      <w:lvlJc w:val="left"/>
      <w:pPr>
        <w:tabs>
          <w:tab w:val="num" w:pos="720"/>
        </w:tabs>
        <w:ind w:left="720" w:hanging="360"/>
      </w:pPr>
      <w:rPr>
        <w:rFonts w:ascii="Times New Roman" w:hAnsi="Times New Roman" w:cs="Times New Roman"/>
      </w:rPr>
    </w:lvl>
  </w:abstractNum>
  <w:abstractNum w:abstractNumId="1">
    <w:nsid w:val="00000013"/>
    <w:multiLevelType w:val="singleLevel"/>
    <w:tmpl w:val="00000013"/>
    <w:name w:val="WW8Num31"/>
    <w:lvl w:ilvl="0">
      <w:start w:val="1"/>
      <w:numFmt w:val="bullet"/>
      <w:lvlText w:val="-"/>
      <w:lvlJc w:val="left"/>
      <w:pPr>
        <w:tabs>
          <w:tab w:val="num" w:pos="720"/>
        </w:tabs>
        <w:ind w:left="720" w:hanging="360"/>
      </w:pPr>
      <w:rPr>
        <w:rFonts w:ascii="Times New Roman" w:hAnsi="Times New Roman" w:cs="Times New Roman"/>
      </w:rPr>
    </w:lvl>
  </w:abstractNum>
  <w:abstractNum w:abstractNumId="2">
    <w:nsid w:val="09CA3C95"/>
    <w:multiLevelType w:val="multilevel"/>
    <w:tmpl w:val="2D94DF1E"/>
    <w:styleLink w:val="Stlus1"/>
    <w:lvl w:ilvl="0">
      <w:start w:val="1"/>
      <w:numFmt w:val="upperRoman"/>
      <w:lvlText w:val="%1."/>
      <w:lvlJc w:val="left"/>
      <w:pPr>
        <w:ind w:left="1440" w:hanging="360"/>
      </w:pPr>
      <w:rPr>
        <w:rFonts w:ascii="Cambria" w:hAnsi="Cambria" w:hint="default"/>
        <w:b/>
        <w:i w:val="0"/>
        <w:sz w:val="32"/>
      </w:rPr>
    </w:lvl>
    <w:lvl w:ilvl="1">
      <w:start w:val="1"/>
      <w:numFmt w:val="decimal"/>
      <w:lvlText w:val="%2."/>
      <w:lvlJc w:val="left"/>
      <w:pPr>
        <w:ind w:left="2160" w:hanging="360"/>
      </w:pPr>
    </w:lvl>
    <w:lvl w:ilvl="2">
      <w:start w:val="1"/>
      <w:numFmt w:val="lowerLetter"/>
      <w:lvlText w:val="%3."/>
      <w:lvlJc w:val="right"/>
      <w:pPr>
        <w:ind w:left="2880" w:hanging="180"/>
      </w:pPr>
    </w:lvl>
    <w:lvl w:ilvl="3">
      <w:start w:val="1"/>
      <w:numFmt w:val="bullet"/>
      <w:lvlText w:val=""/>
      <w:lvlJc w:val="left"/>
      <w:pPr>
        <w:ind w:left="3600" w:hanging="360"/>
      </w:pPr>
      <w:rPr>
        <w:rFonts w:ascii="Symbol" w:hAnsi="Symbol" w:hint="default"/>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17717B1A"/>
    <w:multiLevelType w:val="hybridMultilevel"/>
    <w:tmpl w:val="588EC9EE"/>
    <w:lvl w:ilvl="0" w:tplc="040E000F">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nsid w:val="1A3216AD"/>
    <w:multiLevelType w:val="multilevel"/>
    <w:tmpl w:val="9200B622"/>
    <w:lvl w:ilvl="0">
      <w:start w:val="1"/>
      <w:numFmt w:val="decimal"/>
      <w:lvlText w:val="%1."/>
      <w:lvlJc w:val="left"/>
      <w:pPr>
        <w:ind w:left="360" w:hanging="360"/>
      </w:pPr>
      <w:rPr>
        <w:rFonts w:hint="default"/>
        <w:b/>
        <w:i w:val="0"/>
        <w:sz w:val="24"/>
        <w:szCs w:val="24"/>
      </w:rPr>
    </w:lvl>
    <w:lvl w:ilvl="1">
      <w:start w:val="1"/>
      <w:numFmt w:val="decimal"/>
      <w:lvlText w:val="%1.%2"/>
      <w:lvlJc w:val="left"/>
      <w:pPr>
        <w:ind w:left="567" w:hanging="567"/>
      </w:pPr>
      <w:rPr>
        <w:rFonts w:hint="default"/>
      </w:rPr>
    </w:lvl>
    <w:lvl w:ilvl="2">
      <w:start w:val="1"/>
      <w:numFmt w:val="lowerLetter"/>
      <w:lvlText w:val="%1.%2.%3"/>
      <w:lvlJc w:val="left"/>
      <w:pPr>
        <w:ind w:left="851" w:hanging="851"/>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27157C76"/>
    <w:multiLevelType w:val="hybridMultilevel"/>
    <w:tmpl w:val="3DA2E5CA"/>
    <w:lvl w:ilvl="0" w:tplc="700A9A1A">
      <w:start w:val="1"/>
      <w:numFmt w:val="decimal"/>
      <w:lvlText w:val="%1."/>
      <w:lvlJc w:val="left"/>
      <w:pPr>
        <w:ind w:left="-153" w:hanging="360"/>
      </w:pPr>
      <w:rPr>
        <w:rFonts w:ascii="Times New Roman" w:hAnsi="Times New Roman" w:hint="default"/>
        <w:b w:val="0"/>
        <w:bCs w:val="0"/>
        <w:i w:val="0"/>
        <w:iCs w:val="0"/>
        <w:caps w:val="0"/>
        <w:strike w:val="0"/>
        <w:dstrike w:val="0"/>
        <w:color w:val="auto"/>
        <w:spacing w:val="0"/>
        <w:w w:val="100"/>
        <w:kern w:val="0"/>
        <w:position w:val="0"/>
        <w:sz w:val="24"/>
        <w:u w:val="none"/>
        <w:effect w:val="none"/>
        <w:vertAlign w:val="baseline"/>
        <w:em w:val="none"/>
      </w:rPr>
    </w:lvl>
    <w:lvl w:ilvl="1" w:tplc="040E0019" w:tentative="1">
      <w:start w:val="1"/>
      <w:numFmt w:val="lowerLetter"/>
      <w:lvlText w:val="%2."/>
      <w:lvlJc w:val="left"/>
      <w:pPr>
        <w:ind w:left="360" w:hanging="360"/>
      </w:pPr>
    </w:lvl>
    <w:lvl w:ilvl="2" w:tplc="040E001B" w:tentative="1">
      <w:start w:val="1"/>
      <w:numFmt w:val="lowerRoman"/>
      <w:lvlText w:val="%3."/>
      <w:lvlJc w:val="right"/>
      <w:pPr>
        <w:ind w:left="1080" w:hanging="180"/>
      </w:pPr>
    </w:lvl>
    <w:lvl w:ilvl="3" w:tplc="040E000F" w:tentative="1">
      <w:start w:val="1"/>
      <w:numFmt w:val="decimal"/>
      <w:lvlText w:val="%4."/>
      <w:lvlJc w:val="left"/>
      <w:pPr>
        <w:ind w:left="1800" w:hanging="360"/>
      </w:pPr>
    </w:lvl>
    <w:lvl w:ilvl="4" w:tplc="040E0019" w:tentative="1">
      <w:start w:val="1"/>
      <w:numFmt w:val="lowerLetter"/>
      <w:lvlText w:val="%5."/>
      <w:lvlJc w:val="left"/>
      <w:pPr>
        <w:ind w:left="2520" w:hanging="360"/>
      </w:pPr>
    </w:lvl>
    <w:lvl w:ilvl="5" w:tplc="040E001B" w:tentative="1">
      <w:start w:val="1"/>
      <w:numFmt w:val="lowerRoman"/>
      <w:lvlText w:val="%6."/>
      <w:lvlJc w:val="right"/>
      <w:pPr>
        <w:ind w:left="3240" w:hanging="180"/>
      </w:pPr>
    </w:lvl>
    <w:lvl w:ilvl="6" w:tplc="040E000F" w:tentative="1">
      <w:start w:val="1"/>
      <w:numFmt w:val="decimal"/>
      <w:lvlText w:val="%7."/>
      <w:lvlJc w:val="left"/>
      <w:pPr>
        <w:ind w:left="3960" w:hanging="360"/>
      </w:pPr>
    </w:lvl>
    <w:lvl w:ilvl="7" w:tplc="040E0019" w:tentative="1">
      <w:start w:val="1"/>
      <w:numFmt w:val="lowerLetter"/>
      <w:lvlText w:val="%8."/>
      <w:lvlJc w:val="left"/>
      <w:pPr>
        <w:ind w:left="4680" w:hanging="360"/>
      </w:pPr>
    </w:lvl>
    <w:lvl w:ilvl="8" w:tplc="040E001B" w:tentative="1">
      <w:start w:val="1"/>
      <w:numFmt w:val="lowerRoman"/>
      <w:lvlText w:val="%9."/>
      <w:lvlJc w:val="right"/>
      <w:pPr>
        <w:ind w:left="5400" w:hanging="180"/>
      </w:pPr>
    </w:lvl>
  </w:abstractNum>
  <w:abstractNum w:abstractNumId="6">
    <w:nsid w:val="286450F4"/>
    <w:multiLevelType w:val="multilevel"/>
    <w:tmpl w:val="9200B622"/>
    <w:lvl w:ilvl="0">
      <w:start w:val="1"/>
      <w:numFmt w:val="decimal"/>
      <w:lvlText w:val="%1."/>
      <w:lvlJc w:val="left"/>
      <w:pPr>
        <w:ind w:left="360" w:hanging="360"/>
      </w:pPr>
      <w:rPr>
        <w:rFonts w:hint="default"/>
        <w:b/>
        <w:i w:val="0"/>
        <w:sz w:val="24"/>
        <w:szCs w:val="24"/>
      </w:rPr>
    </w:lvl>
    <w:lvl w:ilvl="1">
      <w:start w:val="1"/>
      <w:numFmt w:val="decimal"/>
      <w:lvlText w:val="%1.%2"/>
      <w:lvlJc w:val="left"/>
      <w:pPr>
        <w:ind w:left="567" w:hanging="567"/>
      </w:pPr>
      <w:rPr>
        <w:rFonts w:hint="default"/>
      </w:rPr>
    </w:lvl>
    <w:lvl w:ilvl="2">
      <w:start w:val="1"/>
      <w:numFmt w:val="lowerLetter"/>
      <w:lvlText w:val="%1.%2.%3"/>
      <w:lvlJc w:val="left"/>
      <w:pPr>
        <w:ind w:left="851" w:hanging="851"/>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36CB5599"/>
    <w:multiLevelType w:val="hybridMultilevel"/>
    <w:tmpl w:val="AFC808C2"/>
    <w:lvl w:ilvl="0" w:tplc="A00EAD6C">
      <w:start w:val="1"/>
      <w:numFmt w:val="decimal"/>
      <w:lvlText w:val="%1."/>
      <w:lvlJc w:val="left"/>
      <w:pPr>
        <w:ind w:left="927" w:hanging="360"/>
      </w:pPr>
      <w:rPr>
        <w:rFonts w:ascii="Times New Roman" w:hAnsi="Times New Roman" w:hint="default"/>
        <w:b w:val="0"/>
        <w:bCs w:val="0"/>
        <w:i w:val="0"/>
        <w:iCs w:val="0"/>
        <w:caps w:val="0"/>
        <w:strike w:val="0"/>
        <w:dstrike w:val="0"/>
        <w:color w:val="auto"/>
        <w:spacing w:val="0"/>
        <w:w w:val="100"/>
        <w:kern w:val="0"/>
        <w:position w:val="0"/>
        <w:sz w:val="24"/>
        <w:u w:val="none"/>
        <w:effect w:val="none"/>
        <w:vertAlign w:val="baseline"/>
        <w:em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0571190"/>
    <w:multiLevelType w:val="multilevel"/>
    <w:tmpl w:val="3FF4D8A2"/>
    <w:lvl w:ilvl="0">
      <w:start w:val="1"/>
      <w:numFmt w:val="decimal"/>
      <w:lvlText w:val="%1."/>
      <w:lvlJc w:val="left"/>
      <w:pPr>
        <w:ind w:left="360" w:hanging="360"/>
      </w:pPr>
      <w:rPr>
        <w:rFonts w:hint="default"/>
        <w:b/>
        <w:i w:val="0"/>
        <w:sz w:val="24"/>
        <w:szCs w:val="24"/>
      </w:rPr>
    </w:lvl>
    <w:lvl w:ilvl="1">
      <w:start w:val="1"/>
      <w:numFmt w:val="decimal"/>
      <w:lvlText w:val="%1.%2"/>
      <w:lvlJc w:val="left"/>
      <w:pPr>
        <w:ind w:left="567" w:hanging="567"/>
      </w:pPr>
      <w:rPr>
        <w:rFonts w:hint="default"/>
      </w:rPr>
    </w:lvl>
    <w:lvl w:ilvl="2">
      <w:start w:val="1"/>
      <w:numFmt w:val="lowerLetter"/>
      <w:lvlText w:val="%1.%2.%3"/>
      <w:lvlJc w:val="left"/>
      <w:pPr>
        <w:ind w:left="851" w:hanging="851"/>
      </w:pPr>
      <w:rPr>
        <w:rFonts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47193AD9"/>
    <w:multiLevelType w:val="hybridMultilevel"/>
    <w:tmpl w:val="61927AD6"/>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4F9B4364"/>
    <w:multiLevelType w:val="hybridMultilevel"/>
    <w:tmpl w:val="7A4C52AE"/>
    <w:lvl w:ilvl="0" w:tplc="040E000B">
      <w:start w:val="1"/>
      <w:numFmt w:val="bullet"/>
      <w:lvlText w:val=""/>
      <w:lvlJc w:val="left"/>
      <w:pPr>
        <w:ind w:left="0" w:hanging="360"/>
      </w:pPr>
      <w:rPr>
        <w:rFonts w:ascii="Wingdings" w:hAnsi="Wingdings" w:hint="default"/>
      </w:rPr>
    </w:lvl>
    <w:lvl w:ilvl="1" w:tplc="040E0003">
      <w:start w:val="1"/>
      <w:numFmt w:val="bullet"/>
      <w:lvlText w:val="o"/>
      <w:lvlJc w:val="left"/>
      <w:pPr>
        <w:ind w:left="720" w:hanging="360"/>
      </w:pPr>
      <w:rPr>
        <w:rFonts w:ascii="Courier New" w:hAnsi="Courier New" w:cs="Courier New" w:hint="default"/>
      </w:rPr>
    </w:lvl>
    <w:lvl w:ilvl="2" w:tplc="5BDEC936">
      <w:numFmt w:val="bullet"/>
      <w:lvlText w:val="–"/>
      <w:lvlJc w:val="left"/>
      <w:pPr>
        <w:ind w:left="1440" w:hanging="360"/>
      </w:pPr>
      <w:rPr>
        <w:rFonts w:ascii="Cambria" w:eastAsia="Calibri" w:hAnsi="Cambria" w:cs="Calibri" w:hint="default"/>
      </w:rPr>
    </w:lvl>
    <w:lvl w:ilvl="3" w:tplc="040E0001" w:tentative="1">
      <w:start w:val="1"/>
      <w:numFmt w:val="bullet"/>
      <w:lvlText w:val=""/>
      <w:lvlJc w:val="left"/>
      <w:pPr>
        <w:ind w:left="2160" w:hanging="360"/>
      </w:pPr>
      <w:rPr>
        <w:rFonts w:ascii="Symbol" w:hAnsi="Symbol" w:hint="default"/>
      </w:rPr>
    </w:lvl>
    <w:lvl w:ilvl="4" w:tplc="040E0003" w:tentative="1">
      <w:start w:val="1"/>
      <w:numFmt w:val="bullet"/>
      <w:lvlText w:val="o"/>
      <w:lvlJc w:val="left"/>
      <w:pPr>
        <w:ind w:left="2880" w:hanging="360"/>
      </w:pPr>
      <w:rPr>
        <w:rFonts w:ascii="Courier New" w:hAnsi="Courier New" w:cs="Courier New" w:hint="default"/>
      </w:rPr>
    </w:lvl>
    <w:lvl w:ilvl="5" w:tplc="040E0005" w:tentative="1">
      <w:start w:val="1"/>
      <w:numFmt w:val="bullet"/>
      <w:lvlText w:val=""/>
      <w:lvlJc w:val="left"/>
      <w:pPr>
        <w:ind w:left="3600" w:hanging="360"/>
      </w:pPr>
      <w:rPr>
        <w:rFonts w:ascii="Wingdings" w:hAnsi="Wingdings" w:hint="default"/>
      </w:rPr>
    </w:lvl>
    <w:lvl w:ilvl="6" w:tplc="040E0001" w:tentative="1">
      <w:start w:val="1"/>
      <w:numFmt w:val="bullet"/>
      <w:lvlText w:val=""/>
      <w:lvlJc w:val="left"/>
      <w:pPr>
        <w:ind w:left="4320" w:hanging="360"/>
      </w:pPr>
      <w:rPr>
        <w:rFonts w:ascii="Symbol" w:hAnsi="Symbol" w:hint="default"/>
      </w:rPr>
    </w:lvl>
    <w:lvl w:ilvl="7" w:tplc="040E0003" w:tentative="1">
      <w:start w:val="1"/>
      <w:numFmt w:val="bullet"/>
      <w:lvlText w:val="o"/>
      <w:lvlJc w:val="left"/>
      <w:pPr>
        <w:ind w:left="5040" w:hanging="360"/>
      </w:pPr>
      <w:rPr>
        <w:rFonts w:ascii="Courier New" w:hAnsi="Courier New" w:cs="Courier New" w:hint="default"/>
      </w:rPr>
    </w:lvl>
    <w:lvl w:ilvl="8" w:tplc="040E0005" w:tentative="1">
      <w:start w:val="1"/>
      <w:numFmt w:val="bullet"/>
      <w:lvlText w:val=""/>
      <w:lvlJc w:val="left"/>
      <w:pPr>
        <w:ind w:left="5760" w:hanging="360"/>
      </w:pPr>
      <w:rPr>
        <w:rFonts w:ascii="Wingdings" w:hAnsi="Wingdings" w:hint="default"/>
      </w:rPr>
    </w:lvl>
  </w:abstractNum>
  <w:abstractNum w:abstractNumId="11">
    <w:nsid w:val="525E1717"/>
    <w:multiLevelType w:val="hybridMultilevel"/>
    <w:tmpl w:val="A3F80DB4"/>
    <w:lvl w:ilvl="0" w:tplc="040E000F">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nsid w:val="530E7583"/>
    <w:multiLevelType w:val="hybridMultilevel"/>
    <w:tmpl w:val="F75E8F80"/>
    <w:lvl w:ilvl="0" w:tplc="040E000B">
      <w:start w:val="1"/>
      <w:numFmt w:val="bullet"/>
      <w:lvlText w:val=""/>
      <w:lvlJc w:val="left"/>
      <w:pPr>
        <w:ind w:left="1287" w:hanging="360"/>
      </w:pPr>
      <w:rPr>
        <w:rFonts w:ascii="Wingdings" w:hAnsi="Wingdings"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3">
    <w:nsid w:val="6FC51791"/>
    <w:multiLevelType w:val="hybridMultilevel"/>
    <w:tmpl w:val="AD7AA95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6FE7370B"/>
    <w:multiLevelType w:val="multilevel"/>
    <w:tmpl w:val="6C2EB300"/>
    <w:lvl w:ilvl="0">
      <w:start w:val="1"/>
      <w:numFmt w:val="upperRoman"/>
      <w:pStyle w:val="Cmsor1"/>
      <w:lvlText w:val="%1."/>
      <w:lvlJc w:val="left"/>
      <w:pPr>
        <w:ind w:left="0" w:hanging="357"/>
      </w:pPr>
      <w:rPr>
        <w:rFonts w:ascii="Cambria" w:hAnsi="Cambria" w:hint="default"/>
        <w:b/>
        <w:i w:val="0"/>
        <w:sz w:val="32"/>
      </w:rPr>
    </w:lvl>
    <w:lvl w:ilvl="1">
      <w:start w:val="1"/>
      <w:numFmt w:val="decimal"/>
      <w:pStyle w:val="Cmsor2"/>
      <w:lvlText w:val="%1.%2"/>
      <w:lvlJc w:val="left"/>
      <w:pPr>
        <w:tabs>
          <w:tab w:val="num" w:pos="-1067"/>
        </w:tabs>
        <w:ind w:left="-993" w:hanging="357"/>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Letter"/>
      <w:pStyle w:val="Cmsor3"/>
      <w:lvlText w:val="%1.%2.%3)"/>
      <w:lvlJc w:val="left"/>
      <w:pPr>
        <w:tabs>
          <w:tab w:val="num" w:pos="-500"/>
        </w:tabs>
        <w:ind w:left="-709" w:hanging="35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bullet"/>
      <w:lvlText w:val=""/>
      <w:lvlJc w:val="left"/>
      <w:pPr>
        <w:ind w:left="-425" w:hanging="357"/>
      </w:pPr>
      <w:rPr>
        <w:rFonts w:ascii="Symbol" w:hAnsi="Symbol" w:hint="default"/>
      </w:rPr>
    </w:lvl>
    <w:lvl w:ilvl="4">
      <w:start w:val="1"/>
      <w:numFmt w:val="decimal"/>
      <w:lvlText w:val="%1.%2.%3.%4.%5"/>
      <w:lvlJc w:val="left"/>
      <w:pPr>
        <w:ind w:left="-141" w:hanging="357"/>
      </w:pPr>
      <w:rPr>
        <w:rFonts w:hint="default"/>
      </w:rPr>
    </w:lvl>
    <w:lvl w:ilvl="5">
      <w:start w:val="1"/>
      <w:numFmt w:val="decimal"/>
      <w:lvlText w:val="%1.%2.%3.%4.%5.%6"/>
      <w:lvlJc w:val="left"/>
      <w:pPr>
        <w:ind w:left="143" w:hanging="357"/>
      </w:pPr>
      <w:rPr>
        <w:rFonts w:hint="default"/>
      </w:rPr>
    </w:lvl>
    <w:lvl w:ilvl="6">
      <w:start w:val="1"/>
      <w:numFmt w:val="decimal"/>
      <w:lvlText w:val="%1.%2.%3.%4.%5.%6.%7"/>
      <w:lvlJc w:val="left"/>
      <w:pPr>
        <w:ind w:left="427" w:hanging="357"/>
      </w:pPr>
      <w:rPr>
        <w:rFonts w:hint="default"/>
      </w:rPr>
    </w:lvl>
    <w:lvl w:ilvl="7">
      <w:start w:val="1"/>
      <w:numFmt w:val="decimal"/>
      <w:lvlText w:val="%1.%2.%3.%4.%5.%6.%7.%8"/>
      <w:lvlJc w:val="left"/>
      <w:pPr>
        <w:ind w:left="711" w:hanging="357"/>
      </w:pPr>
      <w:rPr>
        <w:rFonts w:hint="default"/>
      </w:rPr>
    </w:lvl>
    <w:lvl w:ilvl="8">
      <w:start w:val="1"/>
      <w:numFmt w:val="decimal"/>
      <w:lvlText w:val="%1.%2.%3.%4.%5.%6.%7.%8.%9"/>
      <w:lvlJc w:val="left"/>
      <w:pPr>
        <w:ind w:left="995" w:hanging="357"/>
      </w:pPr>
      <w:rPr>
        <w:rFonts w:hint="default"/>
      </w:rPr>
    </w:lvl>
  </w:abstractNum>
  <w:abstractNum w:abstractNumId="15">
    <w:nsid w:val="7597794A"/>
    <w:multiLevelType w:val="hybridMultilevel"/>
    <w:tmpl w:val="B8A887D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77571ECC"/>
    <w:multiLevelType w:val="hybridMultilevel"/>
    <w:tmpl w:val="11D21090"/>
    <w:lvl w:ilvl="0" w:tplc="8AE88EF6">
      <w:start w:val="1"/>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7">
    <w:nsid w:val="78227840"/>
    <w:multiLevelType w:val="hybridMultilevel"/>
    <w:tmpl w:val="31249D38"/>
    <w:lvl w:ilvl="0" w:tplc="040E000F">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15"/>
  </w:num>
  <w:num w:numId="2">
    <w:abstractNumId w:val="2"/>
  </w:num>
  <w:num w:numId="3">
    <w:abstractNumId w:val="14"/>
  </w:num>
  <w:num w:numId="4">
    <w:abstractNumId w:val="6"/>
  </w:num>
  <w:num w:numId="5">
    <w:abstractNumId w:val="12"/>
  </w:num>
  <w:num w:numId="6">
    <w:abstractNumId w:val="16"/>
  </w:num>
  <w:num w:numId="7">
    <w:abstractNumId w:val="7"/>
  </w:num>
  <w:num w:numId="8">
    <w:abstractNumId w:val="5"/>
  </w:num>
  <w:num w:numId="9">
    <w:abstractNumId w:val="1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8"/>
  </w:num>
  <w:num w:numId="13">
    <w:abstractNumId w:val="13"/>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11"/>
  </w:num>
  <w:num w:numId="46">
    <w:abstractNumId w:val="14"/>
  </w:num>
  <w:num w:numId="47">
    <w:abstractNumId w:val="14"/>
  </w:num>
  <w:num w:numId="48">
    <w:abstractNumId w:val="14"/>
  </w:num>
  <w:num w:numId="49">
    <w:abstractNumId w:val="9"/>
  </w:num>
  <w:num w:numId="50">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7C1A00"/>
    <w:rsid w:val="00021138"/>
    <w:rsid w:val="0002781E"/>
    <w:rsid w:val="00033BC1"/>
    <w:rsid w:val="00035511"/>
    <w:rsid w:val="000430E3"/>
    <w:rsid w:val="00052103"/>
    <w:rsid w:val="000526E5"/>
    <w:rsid w:val="00052824"/>
    <w:rsid w:val="0005286A"/>
    <w:rsid w:val="00061CA4"/>
    <w:rsid w:val="00062F4F"/>
    <w:rsid w:val="00064DC3"/>
    <w:rsid w:val="00073985"/>
    <w:rsid w:val="00080CCE"/>
    <w:rsid w:val="00082DC8"/>
    <w:rsid w:val="000A44D0"/>
    <w:rsid w:val="000B04E1"/>
    <w:rsid w:val="000B099B"/>
    <w:rsid w:val="000B3BFF"/>
    <w:rsid w:val="000C5B6C"/>
    <w:rsid w:val="000D04D8"/>
    <w:rsid w:val="000D1AF0"/>
    <w:rsid w:val="000D1DC4"/>
    <w:rsid w:val="000D70B6"/>
    <w:rsid w:val="000D7E0D"/>
    <w:rsid w:val="000E68DA"/>
    <w:rsid w:val="000F0B22"/>
    <w:rsid w:val="000F6454"/>
    <w:rsid w:val="0010005F"/>
    <w:rsid w:val="00101EC4"/>
    <w:rsid w:val="001028C3"/>
    <w:rsid w:val="00102E32"/>
    <w:rsid w:val="0011247C"/>
    <w:rsid w:val="00117815"/>
    <w:rsid w:val="00122709"/>
    <w:rsid w:val="00123218"/>
    <w:rsid w:val="00125FED"/>
    <w:rsid w:val="00131A0D"/>
    <w:rsid w:val="00136860"/>
    <w:rsid w:val="001409D3"/>
    <w:rsid w:val="00142DE2"/>
    <w:rsid w:val="00144445"/>
    <w:rsid w:val="00150546"/>
    <w:rsid w:val="0016245E"/>
    <w:rsid w:val="0016287A"/>
    <w:rsid w:val="001666F3"/>
    <w:rsid w:val="001722D6"/>
    <w:rsid w:val="00173F32"/>
    <w:rsid w:val="00174CA6"/>
    <w:rsid w:val="00174E71"/>
    <w:rsid w:val="00176D34"/>
    <w:rsid w:val="001A1777"/>
    <w:rsid w:val="001A685D"/>
    <w:rsid w:val="001A7B22"/>
    <w:rsid w:val="001B56B0"/>
    <w:rsid w:val="001B5870"/>
    <w:rsid w:val="001B69B7"/>
    <w:rsid w:val="001C0797"/>
    <w:rsid w:val="001C7074"/>
    <w:rsid w:val="001D0151"/>
    <w:rsid w:val="001D32A3"/>
    <w:rsid w:val="001D3467"/>
    <w:rsid w:val="001E45BC"/>
    <w:rsid w:val="001E7B6D"/>
    <w:rsid w:val="001F69FF"/>
    <w:rsid w:val="00201429"/>
    <w:rsid w:val="00201FA0"/>
    <w:rsid w:val="002050FC"/>
    <w:rsid w:val="002051F3"/>
    <w:rsid w:val="00206B55"/>
    <w:rsid w:val="00210398"/>
    <w:rsid w:val="002106C1"/>
    <w:rsid w:val="00210DC7"/>
    <w:rsid w:val="0021193C"/>
    <w:rsid w:val="002149A5"/>
    <w:rsid w:val="0022664E"/>
    <w:rsid w:val="00227E0E"/>
    <w:rsid w:val="00233EB7"/>
    <w:rsid w:val="00234624"/>
    <w:rsid w:val="002364F1"/>
    <w:rsid w:val="00237C6D"/>
    <w:rsid w:val="002440CE"/>
    <w:rsid w:val="002473B0"/>
    <w:rsid w:val="00250018"/>
    <w:rsid w:val="0025167C"/>
    <w:rsid w:val="00251FDF"/>
    <w:rsid w:val="00260D91"/>
    <w:rsid w:val="002643C5"/>
    <w:rsid w:val="002700DA"/>
    <w:rsid w:val="00272C31"/>
    <w:rsid w:val="002864E4"/>
    <w:rsid w:val="0028743C"/>
    <w:rsid w:val="00295877"/>
    <w:rsid w:val="00295A2B"/>
    <w:rsid w:val="002B32C4"/>
    <w:rsid w:val="002B6F9D"/>
    <w:rsid w:val="002C0313"/>
    <w:rsid w:val="002C0B06"/>
    <w:rsid w:val="002C2254"/>
    <w:rsid w:val="002C6E68"/>
    <w:rsid w:val="002E1B70"/>
    <w:rsid w:val="002E33D6"/>
    <w:rsid w:val="002E405B"/>
    <w:rsid w:val="002E5DE1"/>
    <w:rsid w:val="002E6192"/>
    <w:rsid w:val="002F0586"/>
    <w:rsid w:val="002F1FAB"/>
    <w:rsid w:val="00303DCF"/>
    <w:rsid w:val="00313A37"/>
    <w:rsid w:val="00330EE9"/>
    <w:rsid w:val="0033281B"/>
    <w:rsid w:val="003349B4"/>
    <w:rsid w:val="0034201C"/>
    <w:rsid w:val="00342D33"/>
    <w:rsid w:val="00343E78"/>
    <w:rsid w:val="00343FE8"/>
    <w:rsid w:val="00347A50"/>
    <w:rsid w:val="00351D2B"/>
    <w:rsid w:val="003522F6"/>
    <w:rsid w:val="003554EC"/>
    <w:rsid w:val="00362DB8"/>
    <w:rsid w:val="003642DF"/>
    <w:rsid w:val="00365655"/>
    <w:rsid w:val="003659AA"/>
    <w:rsid w:val="00367229"/>
    <w:rsid w:val="00370FBB"/>
    <w:rsid w:val="00372D73"/>
    <w:rsid w:val="0038402D"/>
    <w:rsid w:val="00384792"/>
    <w:rsid w:val="0038772D"/>
    <w:rsid w:val="003919D7"/>
    <w:rsid w:val="00392B6D"/>
    <w:rsid w:val="00393253"/>
    <w:rsid w:val="00393825"/>
    <w:rsid w:val="00396F9E"/>
    <w:rsid w:val="003A08F2"/>
    <w:rsid w:val="003B641B"/>
    <w:rsid w:val="003B7F16"/>
    <w:rsid w:val="003D5A24"/>
    <w:rsid w:val="003E070B"/>
    <w:rsid w:val="003E1F3B"/>
    <w:rsid w:val="003E4ED8"/>
    <w:rsid w:val="003E6DFE"/>
    <w:rsid w:val="003E7F7B"/>
    <w:rsid w:val="003F3059"/>
    <w:rsid w:val="003F79D0"/>
    <w:rsid w:val="0040627E"/>
    <w:rsid w:val="00406871"/>
    <w:rsid w:val="00407523"/>
    <w:rsid w:val="004103C7"/>
    <w:rsid w:val="00410B0F"/>
    <w:rsid w:val="00416AA1"/>
    <w:rsid w:val="00430B06"/>
    <w:rsid w:val="00431A07"/>
    <w:rsid w:val="0043712C"/>
    <w:rsid w:val="00447E49"/>
    <w:rsid w:val="00474088"/>
    <w:rsid w:val="00477457"/>
    <w:rsid w:val="00477622"/>
    <w:rsid w:val="00480BA9"/>
    <w:rsid w:val="0048465C"/>
    <w:rsid w:val="00495F81"/>
    <w:rsid w:val="004B0987"/>
    <w:rsid w:val="004B3BB3"/>
    <w:rsid w:val="004B457A"/>
    <w:rsid w:val="004B501D"/>
    <w:rsid w:val="004C3D54"/>
    <w:rsid w:val="004C4D59"/>
    <w:rsid w:val="004D47F7"/>
    <w:rsid w:val="004D6B52"/>
    <w:rsid w:val="004E485E"/>
    <w:rsid w:val="004F07F8"/>
    <w:rsid w:val="004F243C"/>
    <w:rsid w:val="00502B05"/>
    <w:rsid w:val="00502B9E"/>
    <w:rsid w:val="00513087"/>
    <w:rsid w:val="00513869"/>
    <w:rsid w:val="0051461F"/>
    <w:rsid w:val="00517FB5"/>
    <w:rsid w:val="00520C7D"/>
    <w:rsid w:val="00525978"/>
    <w:rsid w:val="00537C47"/>
    <w:rsid w:val="00545C07"/>
    <w:rsid w:val="00546420"/>
    <w:rsid w:val="00553B0D"/>
    <w:rsid w:val="005549A3"/>
    <w:rsid w:val="005573F7"/>
    <w:rsid w:val="005629E6"/>
    <w:rsid w:val="00564A54"/>
    <w:rsid w:val="00567295"/>
    <w:rsid w:val="00567371"/>
    <w:rsid w:val="00573138"/>
    <w:rsid w:val="005768E9"/>
    <w:rsid w:val="00577920"/>
    <w:rsid w:val="00586DEA"/>
    <w:rsid w:val="00587DFA"/>
    <w:rsid w:val="00591D4D"/>
    <w:rsid w:val="0059790B"/>
    <w:rsid w:val="005A09B2"/>
    <w:rsid w:val="005A2F71"/>
    <w:rsid w:val="005A3DA3"/>
    <w:rsid w:val="005A586C"/>
    <w:rsid w:val="005B65BF"/>
    <w:rsid w:val="005C3370"/>
    <w:rsid w:val="005C5055"/>
    <w:rsid w:val="005D0536"/>
    <w:rsid w:val="005D0612"/>
    <w:rsid w:val="005D3F6F"/>
    <w:rsid w:val="005D70EA"/>
    <w:rsid w:val="005F15AD"/>
    <w:rsid w:val="005F6C30"/>
    <w:rsid w:val="00603520"/>
    <w:rsid w:val="00614A67"/>
    <w:rsid w:val="00623EE5"/>
    <w:rsid w:val="00637CFB"/>
    <w:rsid w:val="00640AD6"/>
    <w:rsid w:val="00645E10"/>
    <w:rsid w:val="00646D77"/>
    <w:rsid w:val="0065118A"/>
    <w:rsid w:val="006535FF"/>
    <w:rsid w:val="006570EB"/>
    <w:rsid w:val="006727E1"/>
    <w:rsid w:val="0067778C"/>
    <w:rsid w:val="00680594"/>
    <w:rsid w:val="00686B55"/>
    <w:rsid w:val="00692FEB"/>
    <w:rsid w:val="00695E54"/>
    <w:rsid w:val="006A3EC3"/>
    <w:rsid w:val="006A4574"/>
    <w:rsid w:val="006B176C"/>
    <w:rsid w:val="006C470C"/>
    <w:rsid w:val="006D0883"/>
    <w:rsid w:val="006D1F9E"/>
    <w:rsid w:val="006D7E33"/>
    <w:rsid w:val="006E6C8C"/>
    <w:rsid w:val="006E7E10"/>
    <w:rsid w:val="006F1988"/>
    <w:rsid w:val="006F1B89"/>
    <w:rsid w:val="00702CEB"/>
    <w:rsid w:val="0070638A"/>
    <w:rsid w:val="007159E0"/>
    <w:rsid w:val="00717A47"/>
    <w:rsid w:val="0072195E"/>
    <w:rsid w:val="00723548"/>
    <w:rsid w:val="00724460"/>
    <w:rsid w:val="00725FD5"/>
    <w:rsid w:val="00733447"/>
    <w:rsid w:val="00743C59"/>
    <w:rsid w:val="007467D4"/>
    <w:rsid w:val="00751E93"/>
    <w:rsid w:val="007562F6"/>
    <w:rsid w:val="00762D1A"/>
    <w:rsid w:val="00762F1D"/>
    <w:rsid w:val="00766C33"/>
    <w:rsid w:val="00767AF6"/>
    <w:rsid w:val="0077430D"/>
    <w:rsid w:val="00774911"/>
    <w:rsid w:val="00774F32"/>
    <w:rsid w:val="00780728"/>
    <w:rsid w:val="007817C2"/>
    <w:rsid w:val="00783336"/>
    <w:rsid w:val="00787518"/>
    <w:rsid w:val="00787F48"/>
    <w:rsid w:val="0079455F"/>
    <w:rsid w:val="007A0017"/>
    <w:rsid w:val="007A1773"/>
    <w:rsid w:val="007A3E58"/>
    <w:rsid w:val="007B23FF"/>
    <w:rsid w:val="007C11CE"/>
    <w:rsid w:val="007C1A00"/>
    <w:rsid w:val="007C3E1E"/>
    <w:rsid w:val="007D0F5D"/>
    <w:rsid w:val="007D23F6"/>
    <w:rsid w:val="007D5E4E"/>
    <w:rsid w:val="007D7010"/>
    <w:rsid w:val="007E104B"/>
    <w:rsid w:val="007E1CF7"/>
    <w:rsid w:val="007E4B58"/>
    <w:rsid w:val="007E54C9"/>
    <w:rsid w:val="007E77E9"/>
    <w:rsid w:val="007F4A42"/>
    <w:rsid w:val="007F5398"/>
    <w:rsid w:val="008001FB"/>
    <w:rsid w:val="008044CD"/>
    <w:rsid w:val="00805962"/>
    <w:rsid w:val="008064BB"/>
    <w:rsid w:val="0081621A"/>
    <w:rsid w:val="00816BFD"/>
    <w:rsid w:val="00820523"/>
    <w:rsid w:val="00826CE4"/>
    <w:rsid w:val="00827196"/>
    <w:rsid w:val="00831341"/>
    <w:rsid w:val="0083709A"/>
    <w:rsid w:val="0084236A"/>
    <w:rsid w:val="00844851"/>
    <w:rsid w:val="0084561A"/>
    <w:rsid w:val="00846C7B"/>
    <w:rsid w:val="008566E8"/>
    <w:rsid w:val="008610DE"/>
    <w:rsid w:val="00863F90"/>
    <w:rsid w:val="00870A91"/>
    <w:rsid w:val="0087430A"/>
    <w:rsid w:val="0088583A"/>
    <w:rsid w:val="00885B5D"/>
    <w:rsid w:val="0089305C"/>
    <w:rsid w:val="008A6023"/>
    <w:rsid w:val="008B63A2"/>
    <w:rsid w:val="008B6907"/>
    <w:rsid w:val="008C212C"/>
    <w:rsid w:val="008C6B4E"/>
    <w:rsid w:val="008E3BE9"/>
    <w:rsid w:val="008E4ECB"/>
    <w:rsid w:val="008F0D6A"/>
    <w:rsid w:val="008F1A02"/>
    <w:rsid w:val="008F5CD2"/>
    <w:rsid w:val="008F6D2A"/>
    <w:rsid w:val="008F770D"/>
    <w:rsid w:val="0090140C"/>
    <w:rsid w:val="0090305C"/>
    <w:rsid w:val="00905F64"/>
    <w:rsid w:val="009067EC"/>
    <w:rsid w:val="00907B1F"/>
    <w:rsid w:val="00921E9C"/>
    <w:rsid w:val="00925A9A"/>
    <w:rsid w:val="00930BBD"/>
    <w:rsid w:val="00942578"/>
    <w:rsid w:val="00943637"/>
    <w:rsid w:val="00945148"/>
    <w:rsid w:val="00945AC1"/>
    <w:rsid w:val="00946895"/>
    <w:rsid w:val="00950175"/>
    <w:rsid w:val="00950ED9"/>
    <w:rsid w:val="00955CA5"/>
    <w:rsid w:val="0096258B"/>
    <w:rsid w:val="009677EB"/>
    <w:rsid w:val="00971091"/>
    <w:rsid w:val="00975D21"/>
    <w:rsid w:val="0098133F"/>
    <w:rsid w:val="0098454B"/>
    <w:rsid w:val="00985261"/>
    <w:rsid w:val="00985D42"/>
    <w:rsid w:val="009876AB"/>
    <w:rsid w:val="009947DC"/>
    <w:rsid w:val="009B1F48"/>
    <w:rsid w:val="009B2C1D"/>
    <w:rsid w:val="009B62C4"/>
    <w:rsid w:val="009C047B"/>
    <w:rsid w:val="009C29B5"/>
    <w:rsid w:val="009D23BA"/>
    <w:rsid w:val="009D6BB9"/>
    <w:rsid w:val="009E1853"/>
    <w:rsid w:val="00A02881"/>
    <w:rsid w:val="00A02BD2"/>
    <w:rsid w:val="00A054E5"/>
    <w:rsid w:val="00A055EE"/>
    <w:rsid w:val="00A063F6"/>
    <w:rsid w:val="00A20F15"/>
    <w:rsid w:val="00A230D7"/>
    <w:rsid w:val="00A23706"/>
    <w:rsid w:val="00A23A0D"/>
    <w:rsid w:val="00A26A65"/>
    <w:rsid w:val="00A3097A"/>
    <w:rsid w:val="00A34620"/>
    <w:rsid w:val="00A351AC"/>
    <w:rsid w:val="00A35A47"/>
    <w:rsid w:val="00A3638C"/>
    <w:rsid w:val="00A42B4C"/>
    <w:rsid w:val="00A46955"/>
    <w:rsid w:val="00A51A9C"/>
    <w:rsid w:val="00A57215"/>
    <w:rsid w:val="00A57F54"/>
    <w:rsid w:val="00A64C64"/>
    <w:rsid w:val="00A677C8"/>
    <w:rsid w:val="00A74AF4"/>
    <w:rsid w:val="00A7588A"/>
    <w:rsid w:val="00A82BDE"/>
    <w:rsid w:val="00A93C53"/>
    <w:rsid w:val="00A96AD9"/>
    <w:rsid w:val="00AA3104"/>
    <w:rsid w:val="00AA3BB9"/>
    <w:rsid w:val="00AB21F0"/>
    <w:rsid w:val="00AB4231"/>
    <w:rsid w:val="00AB49FB"/>
    <w:rsid w:val="00AB5466"/>
    <w:rsid w:val="00AC06E2"/>
    <w:rsid w:val="00AC3CB5"/>
    <w:rsid w:val="00AD503F"/>
    <w:rsid w:val="00AD51C1"/>
    <w:rsid w:val="00AD7E97"/>
    <w:rsid w:val="00AE0427"/>
    <w:rsid w:val="00AE4C12"/>
    <w:rsid w:val="00AE56C7"/>
    <w:rsid w:val="00AE5BB5"/>
    <w:rsid w:val="00AE6133"/>
    <w:rsid w:val="00AF4BD9"/>
    <w:rsid w:val="00AF792E"/>
    <w:rsid w:val="00B02D43"/>
    <w:rsid w:val="00B260E3"/>
    <w:rsid w:val="00B33192"/>
    <w:rsid w:val="00B40AF2"/>
    <w:rsid w:val="00B42817"/>
    <w:rsid w:val="00B46B5C"/>
    <w:rsid w:val="00B6321D"/>
    <w:rsid w:val="00B643A7"/>
    <w:rsid w:val="00B66FE8"/>
    <w:rsid w:val="00B72D35"/>
    <w:rsid w:val="00B775F9"/>
    <w:rsid w:val="00B8332E"/>
    <w:rsid w:val="00B83DF7"/>
    <w:rsid w:val="00B86E77"/>
    <w:rsid w:val="00B9280A"/>
    <w:rsid w:val="00B94D4D"/>
    <w:rsid w:val="00B9510A"/>
    <w:rsid w:val="00B95C40"/>
    <w:rsid w:val="00BA3350"/>
    <w:rsid w:val="00BA4DB2"/>
    <w:rsid w:val="00BB4C4A"/>
    <w:rsid w:val="00BC32EA"/>
    <w:rsid w:val="00BC3BD6"/>
    <w:rsid w:val="00BC3F27"/>
    <w:rsid w:val="00BC747C"/>
    <w:rsid w:val="00BD1F08"/>
    <w:rsid w:val="00BD2BB9"/>
    <w:rsid w:val="00BF057C"/>
    <w:rsid w:val="00BF7E46"/>
    <w:rsid w:val="00C04C32"/>
    <w:rsid w:val="00C0682E"/>
    <w:rsid w:val="00C1110B"/>
    <w:rsid w:val="00C11648"/>
    <w:rsid w:val="00C34BC8"/>
    <w:rsid w:val="00C40A22"/>
    <w:rsid w:val="00C44E59"/>
    <w:rsid w:val="00C538C4"/>
    <w:rsid w:val="00C617D5"/>
    <w:rsid w:val="00C62976"/>
    <w:rsid w:val="00C65E0D"/>
    <w:rsid w:val="00C75421"/>
    <w:rsid w:val="00C86B49"/>
    <w:rsid w:val="00CA4F7B"/>
    <w:rsid w:val="00CB2E84"/>
    <w:rsid w:val="00CB4274"/>
    <w:rsid w:val="00CB7D0A"/>
    <w:rsid w:val="00CC3A7D"/>
    <w:rsid w:val="00CD5259"/>
    <w:rsid w:val="00CD6E97"/>
    <w:rsid w:val="00CD72BA"/>
    <w:rsid w:val="00CE2127"/>
    <w:rsid w:val="00D06514"/>
    <w:rsid w:val="00D139EF"/>
    <w:rsid w:val="00D1473C"/>
    <w:rsid w:val="00D263FF"/>
    <w:rsid w:val="00D31688"/>
    <w:rsid w:val="00D34DF7"/>
    <w:rsid w:val="00D36447"/>
    <w:rsid w:val="00D36B24"/>
    <w:rsid w:val="00D4179D"/>
    <w:rsid w:val="00D4596D"/>
    <w:rsid w:val="00D46043"/>
    <w:rsid w:val="00D4678C"/>
    <w:rsid w:val="00D51718"/>
    <w:rsid w:val="00D54B37"/>
    <w:rsid w:val="00D57941"/>
    <w:rsid w:val="00D72D75"/>
    <w:rsid w:val="00D74424"/>
    <w:rsid w:val="00D76F71"/>
    <w:rsid w:val="00D81742"/>
    <w:rsid w:val="00D81BE4"/>
    <w:rsid w:val="00D84583"/>
    <w:rsid w:val="00D97EEF"/>
    <w:rsid w:val="00DA0600"/>
    <w:rsid w:val="00DA6672"/>
    <w:rsid w:val="00DA6EE0"/>
    <w:rsid w:val="00DB1233"/>
    <w:rsid w:val="00DB5873"/>
    <w:rsid w:val="00DB6613"/>
    <w:rsid w:val="00DD0C28"/>
    <w:rsid w:val="00DD170B"/>
    <w:rsid w:val="00DE27E7"/>
    <w:rsid w:val="00DE78EF"/>
    <w:rsid w:val="00DF41D9"/>
    <w:rsid w:val="00DF73E4"/>
    <w:rsid w:val="00E018AE"/>
    <w:rsid w:val="00E04ED0"/>
    <w:rsid w:val="00E04F0D"/>
    <w:rsid w:val="00E056D7"/>
    <w:rsid w:val="00E13F41"/>
    <w:rsid w:val="00E14513"/>
    <w:rsid w:val="00E17AEB"/>
    <w:rsid w:val="00E3245A"/>
    <w:rsid w:val="00E42DAD"/>
    <w:rsid w:val="00E46740"/>
    <w:rsid w:val="00E46A86"/>
    <w:rsid w:val="00E51B8D"/>
    <w:rsid w:val="00E5521E"/>
    <w:rsid w:val="00E65C99"/>
    <w:rsid w:val="00E679AB"/>
    <w:rsid w:val="00E71EEA"/>
    <w:rsid w:val="00E7524A"/>
    <w:rsid w:val="00E763EE"/>
    <w:rsid w:val="00E76451"/>
    <w:rsid w:val="00E83192"/>
    <w:rsid w:val="00E8710D"/>
    <w:rsid w:val="00E95E8E"/>
    <w:rsid w:val="00E95FAB"/>
    <w:rsid w:val="00EA5884"/>
    <w:rsid w:val="00EB2806"/>
    <w:rsid w:val="00EB7180"/>
    <w:rsid w:val="00EC64B4"/>
    <w:rsid w:val="00ED0D06"/>
    <w:rsid w:val="00ED0E70"/>
    <w:rsid w:val="00ED7515"/>
    <w:rsid w:val="00EE1829"/>
    <w:rsid w:val="00EF1123"/>
    <w:rsid w:val="00EF3657"/>
    <w:rsid w:val="00EF378C"/>
    <w:rsid w:val="00EF3DD0"/>
    <w:rsid w:val="00EF3ECF"/>
    <w:rsid w:val="00F0224D"/>
    <w:rsid w:val="00F03F4A"/>
    <w:rsid w:val="00F05E3B"/>
    <w:rsid w:val="00F0609B"/>
    <w:rsid w:val="00F07924"/>
    <w:rsid w:val="00F11555"/>
    <w:rsid w:val="00F13392"/>
    <w:rsid w:val="00F17180"/>
    <w:rsid w:val="00F20480"/>
    <w:rsid w:val="00F204EC"/>
    <w:rsid w:val="00F21FDC"/>
    <w:rsid w:val="00F22EF4"/>
    <w:rsid w:val="00F23BF1"/>
    <w:rsid w:val="00F23EE9"/>
    <w:rsid w:val="00F365F3"/>
    <w:rsid w:val="00F36F7F"/>
    <w:rsid w:val="00F506E8"/>
    <w:rsid w:val="00F50A3F"/>
    <w:rsid w:val="00F541AA"/>
    <w:rsid w:val="00F600F3"/>
    <w:rsid w:val="00F61F50"/>
    <w:rsid w:val="00F62B72"/>
    <w:rsid w:val="00F70AD3"/>
    <w:rsid w:val="00F74A44"/>
    <w:rsid w:val="00F7546F"/>
    <w:rsid w:val="00F81B65"/>
    <w:rsid w:val="00F83CC5"/>
    <w:rsid w:val="00F84579"/>
    <w:rsid w:val="00F857CB"/>
    <w:rsid w:val="00F86E63"/>
    <w:rsid w:val="00FB05B6"/>
    <w:rsid w:val="00FB38D3"/>
    <w:rsid w:val="00FB3D9A"/>
    <w:rsid w:val="00FB5E29"/>
    <w:rsid w:val="00FB5FC0"/>
    <w:rsid w:val="00FC0EE2"/>
    <w:rsid w:val="00FC128C"/>
    <w:rsid w:val="00FC3475"/>
    <w:rsid w:val="00FE77D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C0797"/>
    <w:pPr>
      <w:keepNext/>
      <w:keepLines/>
      <w:jc w:val="both"/>
    </w:pPr>
    <w:rPr>
      <w:sz w:val="24"/>
      <w:szCs w:val="22"/>
      <w:lang w:eastAsia="en-US"/>
    </w:rPr>
  </w:style>
  <w:style w:type="paragraph" w:styleId="Cmsor1">
    <w:name w:val="heading 1"/>
    <w:basedOn w:val="Norml"/>
    <w:next w:val="Norml"/>
    <w:link w:val="Cmsor1Char"/>
    <w:uiPriority w:val="9"/>
    <w:qFormat/>
    <w:rsid w:val="00905F64"/>
    <w:pPr>
      <w:numPr>
        <w:numId w:val="3"/>
      </w:numPr>
      <w:spacing w:before="240" w:after="240" w:line="360" w:lineRule="auto"/>
      <w:outlineLvl w:val="0"/>
    </w:pPr>
    <w:rPr>
      <w:rFonts w:ascii="Cambria" w:eastAsia="Times New Roman" w:hAnsi="Cambria" w:cs="Times New Roman"/>
      <w:b/>
      <w:bCs/>
      <w:sz w:val="32"/>
      <w:szCs w:val="28"/>
      <w:lang/>
    </w:rPr>
  </w:style>
  <w:style w:type="paragraph" w:styleId="Cmsor2">
    <w:name w:val="heading 2"/>
    <w:basedOn w:val="Norml"/>
    <w:next w:val="Norml"/>
    <w:link w:val="Cmsor2Char"/>
    <w:uiPriority w:val="9"/>
    <w:unhideWhenUsed/>
    <w:qFormat/>
    <w:rsid w:val="00A351AC"/>
    <w:pPr>
      <w:numPr>
        <w:ilvl w:val="1"/>
        <w:numId w:val="3"/>
      </w:numPr>
      <w:tabs>
        <w:tab w:val="left" w:pos="851"/>
      </w:tabs>
      <w:spacing w:before="240" w:after="240"/>
      <w:outlineLvl w:val="1"/>
    </w:pPr>
    <w:rPr>
      <w:rFonts w:ascii="Cambria" w:eastAsia="Times New Roman" w:hAnsi="Cambria" w:cs="Times New Roman"/>
      <w:b/>
      <w:bCs/>
      <w:sz w:val="28"/>
      <w:szCs w:val="26"/>
      <w:lang/>
    </w:rPr>
  </w:style>
  <w:style w:type="paragraph" w:styleId="Cmsor3">
    <w:name w:val="heading 3"/>
    <w:basedOn w:val="Norml"/>
    <w:next w:val="Norml"/>
    <w:link w:val="Cmsor3Char"/>
    <w:uiPriority w:val="9"/>
    <w:unhideWhenUsed/>
    <w:qFormat/>
    <w:rsid w:val="006D1F9E"/>
    <w:pPr>
      <w:numPr>
        <w:ilvl w:val="2"/>
        <w:numId w:val="3"/>
      </w:numPr>
      <w:tabs>
        <w:tab w:val="left" w:pos="1418"/>
      </w:tabs>
      <w:spacing w:before="120" w:after="120"/>
      <w:outlineLvl w:val="2"/>
    </w:pPr>
    <w:rPr>
      <w:rFonts w:ascii="Cambria" w:eastAsia="Times New Roman" w:hAnsi="Cambria" w:cs="Times New Roman"/>
      <w:b/>
      <w:bCs/>
      <w:szCs w:val="20"/>
      <w:lang/>
    </w:rPr>
  </w:style>
  <w:style w:type="paragraph" w:styleId="Cmsor4">
    <w:name w:val="heading 4"/>
    <w:basedOn w:val="Norml"/>
    <w:next w:val="Norml"/>
    <w:link w:val="Cmsor4Char"/>
    <w:uiPriority w:val="9"/>
    <w:unhideWhenUsed/>
    <w:qFormat/>
    <w:rsid w:val="009C047B"/>
    <w:pPr>
      <w:tabs>
        <w:tab w:val="left" w:pos="1134"/>
      </w:tabs>
      <w:spacing w:before="120" w:after="120"/>
      <w:outlineLvl w:val="3"/>
    </w:pPr>
    <w:rPr>
      <w:rFonts w:ascii="Cambria" w:eastAsia="Times New Roman" w:hAnsi="Cambria" w:cs="Times New Roman"/>
      <w:bCs/>
      <w:i/>
      <w:iCs/>
      <w:szCs w:val="20"/>
      <w:lang/>
    </w:rPr>
  </w:style>
  <w:style w:type="paragraph" w:styleId="Cmsor5">
    <w:name w:val="heading 5"/>
    <w:basedOn w:val="Norml"/>
    <w:next w:val="Norml"/>
    <w:link w:val="Cmsor5Char"/>
    <w:uiPriority w:val="9"/>
    <w:unhideWhenUsed/>
    <w:qFormat/>
    <w:rsid w:val="00C62976"/>
    <w:pPr>
      <w:spacing w:before="200"/>
      <w:outlineLvl w:val="4"/>
    </w:pPr>
    <w:rPr>
      <w:rFonts w:ascii="Cambria" w:eastAsia="Times New Roman" w:hAnsi="Cambria" w:cs="Times New Roman"/>
      <w:color w:val="243F60"/>
      <w:szCs w:val="20"/>
      <w:lang/>
    </w:rPr>
  </w:style>
  <w:style w:type="paragraph" w:styleId="Cmsor6">
    <w:name w:val="heading 6"/>
    <w:basedOn w:val="Norml"/>
    <w:next w:val="Norml"/>
    <w:link w:val="Cmsor6Char"/>
    <w:uiPriority w:val="9"/>
    <w:semiHidden/>
    <w:unhideWhenUsed/>
    <w:qFormat/>
    <w:rsid w:val="00C62976"/>
    <w:pPr>
      <w:spacing w:before="200"/>
      <w:outlineLvl w:val="5"/>
    </w:pPr>
    <w:rPr>
      <w:rFonts w:ascii="Cambria" w:eastAsia="Times New Roman" w:hAnsi="Cambria" w:cs="Times New Roman"/>
      <w:i/>
      <w:iCs/>
      <w:color w:val="243F60"/>
      <w:szCs w:val="20"/>
      <w:lang/>
    </w:rPr>
  </w:style>
  <w:style w:type="paragraph" w:styleId="Cmsor7">
    <w:name w:val="heading 7"/>
    <w:basedOn w:val="Norml"/>
    <w:next w:val="Norml"/>
    <w:link w:val="Cmsor7Char"/>
    <w:uiPriority w:val="9"/>
    <w:semiHidden/>
    <w:unhideWhenUsed/>
    <w:qFormat/>
    <w:rsid w:val="00C62976"/>
    <w:pPr>
      <w:spacing w:before="200"/>
      <w:outlineLvl w:val="6"/>
    </w:pPr>
    <w:rPr>
      <w:rFonts w:ascii="Cambria" w:eastAsia="Times New Roman" w:hAnsi="Cambria" w:cs="Times New Roman"/>
      <w:i/>
      <w:iCs/>
      <w:color w:val="404040"/>
      <w:szCs w:val="20"/>
      <w:lang/>
    </w:rPr>
  </w:style>
  <w:style w:type="paragraph" w:styleId="Cmsor8">
    <w:name w:val="heading 8"/>
    <w:basedOn w:val="Norml"/>
    <w:next w:val="Norml"/>
    <w:link w:val="Cmsor8Char"/>
    <w:uiPriority w:val="9"/>
    <w:semiHidden/>
    <w:unhideWhenUsed/>
    <w:qFormat/>
    <w:rsid w:val="00C62976"/>
    <w:pPr>
      <w:spacing w:before="200"/>
      <w:outlineLvl w:val="7"/>
    </w:pPr>
    <w:rPr>
      <w:rFonts w:ascii="Cambria" w:eastAsia="Times New Roman" w:hAnsi="Cambria" w:cs="Times New Roman"/>
      <w:color w:val="404040"/>
      <w:sz w:val="20"/>
      <w:szCs w:val="20"/>
      <w:lang/>
    </w:rPr>
  </w:style>
  <w:style w:type="paragraph" w:styleId="Cmsor9">
    <w:name w:val="heading 9"/>
    <w:basedOn w:val="Norml"/>
    <w:next w:val="Norml"/>
    <w:link w:val="Cmsor9Char"/>
    <w:uiPriority w:val="9"/>
    <w:semiHidden/>
    <w:unhideWhenUsed/>
    <w:qFormat/>
    <w:rsid w:val="00C62976"/>
    <w:pPr>
      <w:spacing w:before="200"/>
      <w:outlineLvl w:val="8"/>
    </w:pPr>
    <w:rPr>
      <w:rFonts w:ascii="Cambria" w:eastAsia="Times New Roman" w:hAnsi="Cambria" w:cs="Times New Roman"/>
      <w:i/>
      <w:iCs/>
      <w:color w:val="404040"/>
      <w:sz w:val="20"/>
      <w:szCs w:val="20"/>
      <w:lang/>
    </w:rPr>
  </w:style>
  <w:style w:type="character" w:default="1" w:styleId="Bekezdsalapbettpusa">
    <w:name w:val="Default Paragraph Font"/>
    <w:uiPriority w:val="1"/>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C1A00"/>
    <w:pPr>
      <w:ind w:left="720"/>
      <w:contextualSpacing/>
    </w:pPr>
  </w:style>
  <w:style w:type="paragraph" w:styleId="lfej">
    <w:name w:val="header"/>
    <w:basedOn w:val="Norml"/>
    <w:link w:val="lfejChar"/>
    <w:uiPriority w:val="99"/>
    <w:unhideWhenUsed/>
    <w:rsid w:val="002E405B"/>
    <w:pPr>
      <w:tabs>
        <w:tab w:val="center" w:pos="4536"/>
        <w:tab w:val="right" w:pos="9072"/>
      </w:tabs>
    </w:pPr>
  </w:style>
  <w:style w:type="character" w:customStyle="1" w:styleId="lfejChar">
    <w:name w:val="Élőfej Char"/>
    <w:basedOn w:val="Bekezdsalapbettpusa"/>
    <w:link w:val="lfej"/>
    <w:uiPriority w:val="99"/>
    <w:rsid w:val="002E405B"/>
  </w:style>
  <w:style w:type="paragraph" w:styleId="llb">
    <w:name w:val="footer"/>
    <w:basedOn w:val="Norml"/>
    <w:link w:val="llbChar"/>
    <w:uiPriority w:val="99"/>
    <w:unhideWhenUsed/>
    <w:rsid w:val="002E405B"/>
    <w:pPr>
      <w:tabs>
        <w:tab w:val="center" w:pos="4536"/>
        <w:tab w:val="right" w:pos="9072"/>
      </w:tabs>
    </w:pPr>
  </w:style>
  <w:style w:type="character" w:customStyle="1" w:styleId="llbChar">
    <w:name w:val="Élőláb Char"/>
    <w:basedOn w:val="Bekezdsalapbettpusa"/>
    <w:link w:val="llb"/>
    <w:uiPriority w:val="99"/>
    <w:rsid w:val="002E405B"/>
  </w:style>
  <w:style w:type="paragraph" w:customStyle="1" w:styleId="Default">
    <w:name w:val="Default"/>
    <w:rsid w:val="00B6321D"/>
    <w:pPr>
      <w:autoSpaceDE w:val="0"/>
      <w:autoSpaceDN w:val="0"/>
      <w:adjustRightInd w:val="0"/>
    </w:pPr>
    <w:rPr>
      <w:rFonts w:ascii="Arial" w:hAnsi="Arial" w:cs="Arial"/>
      <w:color w:val="000000"/>
      <w:sz w:val="24"/>
      <w:szCs w:val="24"/>
      <w:lang w:eastAsia="en-US"/>
    </w:rPr>
  </w:style>
  <w:style w:type="paragraph" w:styleId="Cm">
    <w:name w:val="Title"/>
    <w:basedOn w:val="Norml"/>
    <w:next w:val="Norml"/>
    <w:link w:val="CmChar"/>
    <w:uiPriority w:val="10"/>
    <w:qFormat/>
    <w:rsid w:val="00FB38D3"/>
    <w:pPr>
      <w:pBdr>
        <w:bottom w:val="single" w:sz="8" w:space="4" w:color="4F81BD"/>
      </w:pBdr>
      <w:spacing w:after="300"/>
      <w:contextualSpacing/>
      <w:jc w:val="center"/>
    </w:pPr>
    <w:rPr>
      <w:rFonts w:ascii="Cambria" w:eastAsia="Times New Roman" w:hAnsi="Cambria" w:cs="Times New Roman"/>
      <w:color w:val="17365D"/>
      <w:spacing w:val="5"/>
      <w:kern w:val="28"/>
      <w:sz w:val="52"/>
      <w:szCs w:val="52"/>
      <w:lang/>
    </w:rPr>
  </w:style>
  <w:style w:type="character" w:customStyle="1" w:styleId="CmChar">
    <w:name w:val="Cím Char"/>
    <w:link w:val="Cm"/>
    <w:uiPriority w:val="10"/>
    <w:rsid w:val="00FB38D3"/>
    <w:rPr>
      <w:rFonts w:ascii="Cambria" w:eastAsia="Times New Roman" w:hAnsi="Cambria" w:cs="Times New Roman"/>
      <w:color w:val="17365D"/>
      <w:spacing w:val="5"/>
      <w:kern w:val="28"/>
      <w:sz w:val="52"/>
      <w:szCs w:val="52"/>
    </w:rPr>
  </w:style>
  <w:style w:type="character" w:customStyle="1" w:styleId="Cmsor1Char">
    <w:name w:val="Címsor 1 Char"/>
    <w:link w:val="Cmsor1"/>
    <w:uiPriority w:val="9"/>
    <w:rsid w:val="00905F64"/>
    <w:rPr>
      <w:rFonts w:ascii="Cambria" w:eastAsia="Times New Roman" w:hAnsi="Cambria" w:cs="Times New Roman"/>
      <w:b/>
      <w:bCs/>
      <w:sz w:val="32"/>
      <w:szCs w:val="28"/>
      <w:lang w:eastAsia="en-US"/>
    </w:rPr>
  </w:style>
  <w:style w:type="character" w:customStyle="1" w:styleId="Cmsor2Char">
    <w:name w:val="Címsor 2 Char"/>
    <w:link w:val="Cmsor2"/>
    <w:uiPriority w:val="9"/>
    <w:rsid w:val="00A351AC"/>
    <w:rPr>
      <w:rFonts w:ascii="Cambria" w:eastAsia="Times New Roman" w:hAnsi="Cambria" w:cs="Times New Roman"/>
      <w:b/>
      <w:bCs/>
      <w:sz w:val="28"/>
      <w:szCs w:val="26"/>
      <w:lang/>
    </w:rPr>
  </w:style>
  <w:style w:type="paragraph" w:styleId="Alcm">
    <w:name w:val="Subtitle"/>
    <w:basedOn w:val="Norml"/>
    <w:next w:val="Norml"/>
    <w:link w:val="AlcmChar"/>
    <w:uiPriority w:val="11"/>
    <w:qFormat/>
    <w:rsid w:val="00C62976"/>
    <w:pPr>
      <w:jc w:val="center"/>
    </w:pPr>
    <w:rPr>
      <w:rFonts w:ascii="Cambria" w:eastAsia="Times New Roman" w:hAnsi="Cambria" w:cs="Times New Roman"/>
      <w:b/>
      <w:color w:val="17365D"/>
      <w:spacing w:val="5"/>
      <w:kern w:val="28"/>
      <w:sz w:val="44"/>
      <w:szCs w:val="44"/>
      <w:lang/>
    </w:rPr>
  </w:style>
  <w:style w:type="character" w:customStyle="1" w:styleId="AlcmChar">
    <w:name w:val="Alcím Char"/>
    <w:link w:val="Alcm"/>
    <w:uiPriority w:val="11"/>
    <w:rsid w:val="00C62976"/>
    <w:rPr>
      <w:rFonts w:ascii="Cambria" w:eastAsia="Times New Roman" w:hAnsi="Cambria" w:cs="Times New Roman"/>
      <w:b/>
      <w:color w:val="17365D"/>
      <w:spacing w:val="5"/>
      <w:kern w:val="28"/>
      <w:sz w:val="44"/>
      <w:szCs w:val="44"/>
    </w:rPr>
  </w:style>
  <w:style w:type="character" w:customStyle="1" w:styleId="Cmsor3Char">
    <w:name w:val="Címsor 3 Char"/>
    <w:link w:val="Cmsor3"/>
    <w:uiPriority w:val="9"/>
    <w:rsid w:val="006D1F9E"/>
    <w:rPr>
      <w:rFonts w:ascii="Cambria" w:eastAsia="Times New Roman" w:hAnsi="Cambria" w:cs="Times New Roman"/>
      <w:b/>
      <w:bCs/>
      <w:sz w:val="24"/>
    </w:rPr>
  </w:style>
  <w:style w:type="character" w:customStyle="1" w:styleId="Cmsor4Char">
    <w:name w:val="Címsor 4 Char"/>
    <w:link w:val="Cmsor4"/>
    <w:uiPriority w:val="9"/>
    <w:rsid w:val="009C047B"/>
    <w:rPr>
      <w:rFonts w:ascii="Cambria" w:eastAsia="Times New Roman" w:hAnsi="Cambria" w:cs="Times New Roman"/>
      <w:bCs/>
      <w:i/>
      <w:iCs/>
      <w:sz w:val="24"/>
    </w:rPr>
  </w:style>
  <w:style w:type="character" w:customStyle="1" w:styleId="Cmsor5Char">
    <w:name w:val="Címsor 5 Char"/>
    <w:link w:val="Cmsor5"/>
    <w:uiPriority w:val="9"/>
    <w:rsid w:val="00C62976"/>
    <w:rPr>
      <w:rFonts w:ascii="Cambria" w:eastAsia="Times New Roman" w:hAnsi="Cambria" w:cs="Times New Roman"/>
      <w:color w:val="243F60"/>
      <w:sz w:val="24"/>
    </w:rPr>
  </w:style>
  <w:style w:type="character" w:customStyle="1" w:styleId="Cmsor6Char">
    <w:name w:val="Címsor 6 Char"/>
    <w:link w:val="Cmsor6"/>
    <w:uiPriority w:val="9"/>
    <w:semiHidden/>
    <w:rsid w:val="00C62976"/>
    <w:rPr>
      <w:rFonts w:ascii="Cambria" w:eastAsia="Times New Roman" w:hAnsi="Cambria" w:cs="Times New Roman"/>
      <w:i/>
      <w:iCs/>
      <w:color w:val="243F60"/>
      <w:sz w:val="24"/>
    </w:rPr>
  </w:style>
  <w:style w:type="character" w:customStyle="1" w:styleId="Cmsor7Char">
    <w:name w:val="Címsor 7 Char"/>
    <w:link w:val="Cmsor7"/>
    <w:uiPriority w:val="9"/>
    <w:semiHidden/>
    <w:rsid w:val="00C62976"/>
    <w:rPr>
      <w:rFonts w:ascii="Cambria" w:eastAsia="Times New Roman" w:hAnsi="Cambria" w:cs="Times New Roman"/>
      <w:i/>
      <w:iCs/>
      <w:color w:val="404040"/>
      <w:sz w:val="24"/>
    </w:rPr>
  </w:style>
  <w:style w:type="character" w:customStyle="1" w:styleId="Cmsor8Char">
    <w:name w:val="Címsor 8 Char"/>
    <w:link w:val="Cmsor8"/>
    <w:uiPriority w:val="9"/>
    <w:semiHidden/>
    <w:rsid w:val="00C62976"/>
    <w:rPr>
      <w:rFonts w:ascii="Cambria" w:eastAsia="Times New Roman" w:hAnsi="Cambria" w:cs="Times New Roman"/>
      <w:color w:val="404040"/>
      <w:sz w:val="20"/>
      <w:szCs w:val="20"/>
    </w:rPr>
  </w:style>
  <w:style w:type="character" w:customStyle="1" w:styleId="Cmsor9Char">
    <w:name w:val="Címsor 9 Char"/>
    <w:link w:val="Cmsor9"/>
    <w:uiPriority w:val="9"/>
    <w:semiHidden/>
    <w:rsid w:val="00C62976"/>
    <w:rPr>
      <w:rFonts w:ascii="Cambria" w:eastAsia="Times New Roman" w:hAnsi="Cambria" w:cs="Times New Roman"/>
      <w:i/>
      <w:iCs/>
      <w:color w:val="404040"/>
      <w:sz w:val="20"/>
      <w:szCs w:val="20"/>
    </w:rPr>
  </w:style>
  <w:style w:type="numbering" w:customStyle="1" w:styleId="Stlus1">
    <w:name w:val="Stílus1"/>
    <w:uiPriority w:val="99"/>
    <w:rsid w:val="00C62976"/>
    <w:pPr>
      <w:numPr>
        <w:numId w:val="2"/>
      </w:numPr>
    </w:pPr>
  </w:style>
  <w:style w:type="paragraph" w:customStyle="1" w:styleId="tbla">
    <w:name w:val="tábla"/>
    <w:basedOn w:val="Norml"/>
    <w:qFormat/>
    <w:rsid w:val="00234624"/>
    <w:pPr>
      <w:jc w:val="left"/>
    </w:pPr>
    <w:rPr>
      <w:rFonts w:ascii="Times New Roman" w:eastAsia="Times New Roman" w:hAnsi="Times New Roman"/>
      <w:bCs/>
      <w:color w:val="000000"/>
      <w:sz w:val="20"/>
      <w:szCs w:val="16"/>
      <w:lang w:eastAsia="hu-HU"/>
    </w:rPr>
  </w:style>
  <w:style w:type="paragraph" w:customStyle="1" w:styleId="szvegtrzs1">
    <w:name w:val="szövegtörzs 1"/>
    <w:basedOn w:val="Nincstrkz"/>
    <w:qFormat/>
    <w:rsid w:val="001C0797"/>
    <w:pPr>
      <w:keepNext/>
      <w:keepLines/>
    </w:pPr>
  </w:style>
  <w:style w:type="paragraph" w:styleId="TJ2">
    <w:name w:val="toc 2"/>
    <w:basedOn w:val="Norml"/>
    <w:next w:val="Norml"/>
    <w:autoRedefine/>
    <w:uiPriority w:val="39"/>
    <w:rsid w:val="00251FDF"/>
    <w:pPr>
      <w:keepNext w:val="0"/>
      <w:keepLines w:val="0"/>
      <w:tabs>
        <w:tab w:val="left" w:pos="720"/>
        <w:tab w:val="right" w:leader="dot" w:pos="9214"/>
      </w:tabs>
      <w:ind w:firstLine="240"/>
      <w:jc w:val="left"/>
    </w:pPr>
    <w:rPr>
      <w:rFonts w:ascii="Arial" w:eastAsia="Times New Roman" w:hAnsi="Arial" w:cs="Times New Roman"/>
      <w:noProof/>
      <w:szCs w:val="20"/>
      <w:lang w:eastAsia="hu-HU"/>
    </w:rPr>
  </w:style>
  <w:style w:type="paragraph" w:styleId="Nincstrkz">
    <w:name w:val="No Spacing"/>
    <w:uiPriority w:val="1"/>
    <w:qFormat/>
    <w:rsid w:val="00E13F41"/>
    <w:pPr>
      <w:jc w:val="both"/>
    </w:pPr>
    <w:rPr>
      <w:sz w:val="24"/>
      <w:szCs w:val="22"/>
      <w:lang w:eastAsia="en-US"/>
    </w:rPr>
  </w:style>
  <w:style w:type="paragraph" w:styleId="TJ1">
    <w:name w:val="toc 1"/>
    <w:basedOn w:val="Norml"/>
    <w:next w:val="Norml"/>
    <w:autoRedefine/>
    <w:uiPriority w:val="39"/>
    <w:rsid w:val="00251FDF"/>
    <w:pPr>
      <w:keepNext w:val="0"/>
      <w:keepLines w:val="0"/>
      <w:tabs>
        <w:tab w:val="left" w:pos="480"/>
        <w:tab w:val="right" w:leader="dot" w:pos="9214"/>
      </w:tabs>
      <w:jc w:val="left"/>
    </w:pPr>
    <w:rPr>
      <w:rFonts w:ascii="Arial" w:eastAsia="Times New Roman" w:hAnsi="Arial" w:cs="Times New Roman"/>
      <w:caps/>
      <w:noProof/>
      <w:sz w:val="28"/>
      <w:szCs w:val="20"/>
      <w:lang w:eastAsia="hu-HU"/>
    </w:rPr>
  </w:style>
  <w:style w:type="character" w:styleId="Hiperhivatkozs">
    <w:name w:val="Hyperlink"/>
    <w:uiPriority w:val="99"/>
    <w:rsid w:val="00AB5466"/>
    <w:rPr>
      <w:color w:val="0000FF"/>
      <w:u w:val="single"/>
    </w:rPr>
  </w:style>
  <w:style w:type="paragraph" w:styleId="TJ3">
    <w:name w:val="toc 3"/>
    <w:basedOn w:val="Norml"/>
    <w:next w:val="Norml"/>
    <w:autoRedefine/>
    <w:uiPriority w:val="39"/>
    <w:unhideWhenUsed/>
    <w:rsid w:val="00733447"/>
    <w:pPr>
      <w:tabs>
        <w:tab w:val="left" w:pos="1320"/>
        <w:tab w:val="right" w:leader="dot" w:pos="9214"/>
      </w:tabs>
      <w:spacing w:after="100"/>
      <w:ind w:left="482"/>
    </w:pPr>
  </w:style>
  <w:style w:type="paragraph" w:customStyle="1" w:styleId="szvegtrzs2">
    <w:name w:val="szövegtörzs 2"/>
    <w:basedOn w:val="szvegtrzs1"/>
    <w:qFormat/>
    <w:rsid w:val="002643C5"/>
    <w:pPr>
      <w:ind w:left="567"/>
    </w:pPr>
  </w:style>
  <w:style w:type="paragraph" w:styleId="Lbjegyzetszveg">
    <w:name w:val="footnote text"/>
    <w:basedOn w:val="Norml"/>
    <w:link w:val="LbjegyzetszvegChar"/>
    <w:uiPriority w:val="99"/>
    <w:semiHidden/>
    <w:unhideWhenUsed/>
    <w:rsid w:val="00D84583"/>
    <w:pPr>
      <w:keepNext w:val="0"/>
      <w:keepLines w:val="0"/>
      <w:spacing w:after="200" w:line="276" w:lineRule="auto"/>
      <w:jc w:val="left"/>
    </w:pPr>
    <w:rPr>
      <w:rFonts w:cs="Times New Roman"/>
      <w:sz w:val="20"/>
      <w:szCs w:val="20"/>
      <w:lang/>
    </w:rPr>
  </w:style>
  <w:style w:type="character" w:customStyle="1" w:styleId="LbjegyzetszvegChar">
    <w:name w:val="Lábjegyzetszöveg Char"/>
    <w:link w:val="Lbjegyzetszveg"/>
    <w:uiPriority w:val="99"/>
    <w:semiHidden/>
    <w:rsid w:val="00D84583"/>
    <w:rPr>
      <w:rFonts w:ascii="Calibri" w:eastAsia="Calibri" w:hAnsi="Calibri" w:cs="Times New Roman"/>
      <w:sz w:val="20"/>
      <w:szCs w:val="20"/>
    </w:rPr>
  </w:style>
  <w:style w:type="character" w:styleId="Lbjegyzet-hivatkozs">
    <w:name w:val="footnote reference"/>
    <w:uiPriority w:val="99"/>
    <w:semiHidden/>
    <w:unhideWhenUsed/>
    <w:rsid w:val="00D84583"/>
    <w:rPr>
      <w:vertAlign w:val="superscript"/>
    </w:rPr>
  </w:style>
  <w:style w:type="character" w:customStyle="1" w:styleId="FootnoteCharacters">
    <w:name w:val="Footnote Characters"/>
    <w:rsid w:val="00406871"/>
    <w:rPr>
      <w:vertAlign w:val="superscript"/>
    </w:rPr>
  </w:style>
  <w:style w:type="character" w:styleId="Jegyzethivatkozs">
    <w:name w:val="annotation reference"/>
    <w:uiPriority w:val="99"/>
    <w:semiHidden/>
    <w:unhideWhenUsed/>
    <w:rsid w:val="00DE27E7"/>
    <w:rPr>
      <w:sz w:val="16"/>
      <w:szCs w:val="16"/>
    </w:rPr>
  </w:style>
  <w:style w:type="paragraph" w:styleId="Jegyzetszveg">
    <w:name w:val="annotation text"/>
    <w:basedOn w:val="Norml"/>
    <w:link w:val="JegyzetszvegChar"/>
    <w:uiPriority w:val="99"/>
    <w:semiHidden/>
    <w:unhideWhenUsed/>
    <w:rsid w:val="00DE27E7"/>
    <w:rPr>
      <w:rFonts w:cs="Times New Roman"/>
      <w:sz w:val="20"/>
      <w:szCs w:val="20"/>
      <w:lang/>
    </w:rPr>
  </w:style>
  <w:style w:type="character" w:customStyle="1" w:styleId="JegyzetszvegChar">
    <w:name w:val="Jegyzetszöveg Char"/>
    <w:link w:val="Jegyzetszveg"/>
    <w:uiPriority w:val="99"/>
    <w:semiHidden/>
    <w:rsid w:val="00DE27E7"/>
    <w:rPr>
      <w:sz w:val="20"/>
      <w:szCs w:val="20"/>
    </w:rPr>
  </w:style>
  <w:style w:type="paragraph" w:styleId="Megjegyzstrgya">
    <w:name w:val="annotation subject"/>
    <w:basedOn w:val="Jegyzetszveg"/>
    <w:next w:val="Jegyzetszveg"/>
    <w:link w:val="MegjegyzstrgyaChar"/>
    <w:uiPriority w:val="99"/>
    <w:semiHidden/>
    <w:unhideWhenUsed/>
    <w:rsid w:val="00DE27E7"/>
    <w:rPr>
      <w:b/>
      <w:bCs/>
    </w:rPr>
  </w:style>
  <w:style w:type="character" w:customStyle="1" w:styleId="MegjegyzstrgyaChar">
    <w:name w:val="Megjegyzés tárgya Char"/>
    <w:link w:val="Megjegyzstrgya"/>
    <w:uiPriority w:val="99"/>
    <w:semiHidden/>
    <w:rsid w:val="00DE27E7"/>
    <w:rPr>
      <w:b/>
      <w:bCs/>
      <w:sz w:val="20"/>
      <w:szCs w:val="20"/>
    </w:rPr>
  </w:style>
  <w:style w:type="paragraph" w:styleId="Vltozat">
    <w:name w:val="Revision"/>
    <w:hidden/>
    <w:uiPriority w:val="99"/>
    <w:semiHidden/>
    <w:rsid w:val="00DE27E7"/>
    <w:rPr>
      <w:sz w:val="24"/>
      <w:szCs w:val="22"/>
      <w:lang w:eastAsia="en-US"/>
    </w:rPr>
  </w:style>
  <w:style w:type="paragraph" w:styleId="Buborkszveg">
    <w:name w:val="Balloon Text"/>
    <w:basedOn w:val="Norml"/>
    <w:link w:val="BuborkszvegChar"/>
    <w:uiPriority w:val="99"/>
    <w:semiHidden/>
    <w:unhideWhenUsed/>
    <w:rsid w:val="00DE27E7"/>
    <w:rPr>
      <w:rFonts w:ascii="Tahoma" w:hAnsi="Tahoma" w:cs="Times New Roman"/>
      <w:sz w:val="16"/>
      <w:szCs w:val="16"/>
      <w:lang/>
    </w:rPr>
  </w:style>
  <w:style w:type="character" w:customStyle="1" w:styleId="BuborkszvegChar">
    <w:name w:val="Buborékszöveg Char"/>
    <w:link w:val="Buborkszveg"/>
    <w:uiPriority w:val="99"/>
    <w:semiHidden/>
    <w:rsid w:val="00DE27E7"/>
    <w:rPr>
      <w:rFonts w:ascii="Tahoma" w:hAnsi="Tahoma" w:cs="Tahoma"/>
      <w:sz w:val="16"/>
      <w:szCs w:val="16"/>
    </w:rPr>
  </w:style>
  <w:style w:type="character" w:styleId="Kiemels">
    <w:name w:val="Emphasis"/>
    <w:uiPriority w:val="20"/>
    <w:qFormat/>
    <w:rsid w:val="00C1110B"/>
    <w:rPr>
      <w:i/>
      <w:iCs/>
    </w:rPr>
  </w:style>
  <w:style w:type="character" w:customStyle="1" w:styleId="WW8Num8z0">
    <w:name w:val="WW8Num8z0"/>
    <w:rsid w:val="002E1B70"/>
    <w:rPr>
      <w:rFonts w:ascii="Courier New" w:hAnsi="Courier New" w:cs="Courier New"/>
    </w:rPr>
  </w:style>
  <w:style w:type="table" w:styleId="Rcsostblzat">
    <w:name w:val="Table Grid"/>
    <w:basedOn w:val="Normltblzat"/>
    <w:uiPriority w:val="59"/>
    <w:rsid w:val="00A02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document">
    <w:name w:val="Title document"/>
    <w:basedOn w:val="Norml"/>
    <w:rsid w:val="0070638A"/>
    <w:pPr>
      <w:keepNext w:val="0"/>
      <w:keepLines w:val="0"/>
      <w:spacing w:line="780" w:lineRule="exact"/>
      <w:jc w:val="left"/>
    </w:pPr>
    <w:rPr>
      <w:rFonts w:ascii="Arial" w:eastAsia="Times New Roman" w:hAnsi="Arial" w:cs="Times New Roman"/>
      <w:b/>
      <w:bCs/>
      <w:color w:val="E6372D"/>
      <w:sz w:val="64"/>
      <w:szCs w:val="24"/>
      <w:lang w:val="en-GB"/>
    </w:rPr>
  </w:style>
</w:styles>
</file>

<file path=word/webSettings.xml><?xml version="1.0" encoding="utf-8"?>
<w:webSettings xmlns:r="http://schemas.openxmlformats.org/officeDocument/2006/relationships" xmlns:w="http://schemas.openxmlformats.org/wordprocessingml/2006/main">
  <w:divs>
    <w:div w:id="93863371">
      <w:bodyDiv w:val="1"/>
      <w:marLeft w:val="0"/>
      <w:marRight w:val="0"/>
      <w:marTop w:val="0"/>
      <w:marBottom w:val="0"/>
      <w:divBdr>
        <w:top w:val="none" w:sz="0" w:space="0" w:color="auto"/>
        <w:left w:val="none" w:sz="0" w:space="0" w:color="auto"/>
        <w:bottom w:val="none" w:sz="0" w:space="0" w:color="auto"/>
        <w:right w:val="none" w:sz="0" w:space="0" w:color="auto"/>
      </w:divBdr>
    </w:div>
    <w:div w:id="447235892">
      <w:bodyDiv w:val="1"/>
      <w:marLeft w:val="0"/>
      <w:marRight w:val="0"/>
      <w:marTop w:val="0"/>
      <w:marBottom w:val="0"/>
      <w:divBdr>
        <w:top w:val="none" w:sz="0" w:space="0" w:color="auto"/>
        <w:left w:val="none" w:sz="0" w:space="0" w:color="auto"/>
        <w:bottom w:val="none" w:sz="0" w:space="0" w:color="auto"/>
        <w:right w:val="none" w:sz="0" w:space="0" w:color="auto"/>
      </w:divBdr>
    </w:div>
    <w:div w:id="496656560">
      <w:bodyDiv w:val="1"/>
      <w:marLeft w:val="0"/>
      <w:marRight w:val="0"/>
      <w:marTop w:val="0"/>
      <w:marBottom w:val="0"/>
      <w:divBdr>
        <w:top w:val="none" w:sz="0" w:space="0" w:color="auto"/>
        <w:left w:val="none" w:sz="0" w:space="0" w:color="auto"/>
        <w:bottom w:val="none" w:sz="0" w:space="0" w:color="auto"/>
        <w:right w:val="none" w:sz="0" w:space="0" w:color="auto"/>
      </w:divBdr>
    </w:div>
    <w:div w:id="732587536">
      <w:bodyDiv w:val="1"/>
      <w:marLeft w:val="0"/>
      <w:marRight w:val="0"/>
      <w:marTop w:val="0"/>
      <w:marBottom w:val="0"/>
      <w:divBdr>
        <w:top w:val="none" w:sz="0" w:space="0" w:color="auto"/>
        <w:left w:val="none" w:sz="0" w:space="0" w:color="auto"/>
        <w:bottom w:val="none" w:sz="0" w:space="0" w:color="auto"/>
        <w:right w:val="none" w:sz="0" w:space="0" w:color="auto"/>
      </w:divBdr>
    </w:div>
    <w:div w:id="747189506">
      <w:bodyDiv w:val="1"/>
      <w:marLeft w:val="0"/>
      <w:marRight w:val="0"/>
      <w:marTop w:val="0"/>
      <w:marBottom w:val="0"/>
      <w:divBdr>
        <w:top w:val="none" w:sz="0" w:space="0" w:color="auto"/>
        <w:left w:val="none" w:sz="0" w:space="0" w:color="auto"/>
        <w:bottom w:val="none" w:sz="0" w:space="0" w:color="auto"/>
        <w:right w:val="none" w:sz="0" w:space="0" w:color="auto"/>
      </w:divBdr>
    </w:div>
    <w:div w:id="758258531">
      <w:bodyDiv w:val="1"/>
      <w:marLeft w:val="0"/>
      <w:marRight w:val="0"/>
      <w:marTop w:val="0"/>
      <w:marBottom w:val="0"/>
      <w:divBdr>
        <w:top w:val="none" w:sz="0" w:space="0" w:color="auto"/>
        <w:left w:val="none" w:sz="0" w:space="0" w:color="auto"/>
        <w:bottom w:val="none" w:sz="0" w:space="0" w:color="auto"/>
        <w:right w:val="none" w:sz="0" w:space="0" w:color="auto"/>
      </w:divBdr>
    </w:div>
    <w:div w:id="812327978">
      <w:bodyDiv w:val="1"/>
      <w:marLeft w:val="0"/>
      <w:marRight w:val="0"/>
      <w:marTop w:val="0"/>
      <w:marBottom w:val="0"/>
      <w:divBdr>
        <w:top w:val="none" w:sz="0" w:space="0" w:color="auto"/>
        <w:left w:val="none" w:sz="0" w:space="0" w:color="auto"/>
        <w:bottom w:val="none" w:sz="0" w:space="0" w:color="auto"/>
        <w:right w:val="none" w:sz="0" w:space="0" w:color="auto"/>
      </w:divBdr>
    </w:div>
    <w:div w:id="1135291133">
      <w:bodyDiv w:val="1"/>
      <w:marLeft w:val="0"/>
      <w:marRight w:val="0"/>
      <w:marTop w:val="0"/>
      <w:marBottom w:val="0"/>
      <w:divBdr>
        <w:top w:val="none" w:sz="0" w:space="0" w:color="auto"/>
        <w:left w:val="none" w:sz="0" w:space="0" w:color="auto"/>
        <w:bottom w:val="none" w:sz="0" w:space="0" w:color="auto"/>
        <w:right w:val="none" w:sz="0" w:space="0" w:color="auto"/>
      </w:divBdr>
    </w:div>
    <w:div w:id="1172060855">
      <w:bodyDiv w:val="1"/>
      <w:marLeft w:val="0"/>
      <w:marRight w:val="0"/>
      <w:marTop w:val="0"/>
      <w:marBottom w:val="0"/>
      <w:divBdr>
        <w:top w:val="none" w:sz="0" w:space="0" w:color="auto"/>
        <w:left w:val="none" w:sz="0" w:space="0" w:color="auto"/>
        <w:bottom w:val="none" w:sz="0" w:space="0" w:color="auto"/>
        <w:right w:val="none" w:sz="0" w:space="0" w:color="auto"/>
      </w:divBdr>
    </w:div>
    <w:div w:id="1389721374">
      <w:bodyDiv w:val="1"/>
      <w:marLeft w:val="0"/>
      <w:marRight w:val="0"/>
      <w:marTop w:val="0"/>
      <w:marBottom w:val="0"/>
      <w:divBdr>
        <w:top w:val="none" w:sz="0" w:space="0" w:color="auto"/>
        <w:left w:val="none" w:sz="0" w:space="0" w:color="auto"/>
        <w:bottom w:val="none" w:sz="0" w:space="0" w:color="auto"/>
        <w:right w:val="none" w:sz="0" w:space="0" w:color="auto"/>
      </w:divBdr>
    </w:div>
    <w:div w:id="1713572485">
      <w:bodyDiv w:val="1"/>
      <w:marLeft w:val="0"/>
      <w:marRight w:val="0"/>
      <w:marTop w:val="0"/>
      <w:marBottom w:val="0"/>
      <w:divBdr>
        <w:top w:val="none" w:sz="0" w:space="0" w:color="auto"/>
        <w:left w:val="none" w:sz="0" w:space="0" w:color="auto"/>
        <w:bottom w:val="none" w:sz="0" w:space="0" w:color="auto"/>
        <w:right w:val="none" w:sz="0" w:space="0" w:color="auto"/>
      </w:divBdr>
    </w:div>
    <w:div w:id="1747413611">
      <w:bodyDiv w:val="1"/>
      <w:marLeft w:val="0"/>
      <w:marRight w:val="0"/>
      <w:marTop w:val="0"/>
      <w:marBottom w:val="0"/>
      <w:divBdr>
        <w:top w:val="none" w:sz="0" w:space="0" w:color="auto"/>
        <w:left w:val="none" w:sz="0" w:space="0" w:color="auto"/>
        <w:bottom w:val="none" w:sz="0" w:space="0" w:color="auto"/>
        <w:right w:val="none" w:sz="0" w:space="0" w:color="auto"/>
      </w:divBdr>
    </w:div>
    <w:div w:id="1767195006">
      <w:bodyDiv w:val="1"/>
      <w:marLeft w:val="0"/>
      <w:marRight w:val="0"/>
      <w:marTop w:val="0"/>
      <w:marBottom w:val="0"/>
      <w:divBdr>
        <w:top w:val="none" w:sz="0" w:space="0" w:color="auto"/>
        <w:left w:val="none" w:sz="0" w:space="0" w:color="auto"/>
        <w:bottom w:val="none" w:sz="0" w:space="0" w:color="auto"/>
        <w:right w:val="none" w:sz="0" w:space="0" w:color="auto"/>
      </w:divBdr>
    </w:div>
    <w:div w:id="1976640416">
      <w:bodyDiv w:val="1"/>
      <w:marLeft w:val="0"/>
      <w:marRight w:val="0"/>
      <w:marTop w:val="0"/>
      <w:marBottom w:val="0"/>
      <w:divBdr>
        <w:top w:val="none" w:sz="0" w:space="0" w:color="auto"/>
        <w:left w:val="none" w:sz="0" w:space="0" w:color="auto"/>
        <w:bottom w:val="none" w:sz="0" w:space="0" w:color="auto"/>
        <w:right w:val="none" w:sz="0" w:space="0" w:color="auto"/>
      </w:divBdr>
    </w:div>
    <w:div w:id="1981377209">
      <w:bodyDiv w:val="1"/>
      <w:marLeft w:val="0"/>
      <w:marRight w:val="0"/>
      <w:marTop w:val="0"/>
      <w:marBottom w:val="0"/>
      <w:divBdr>
        <w:top w:val="none" w:sz="0" w:space="0" w:color="auto"/>
        <w:left w:val="none" w:sz="0" w:space="0" w:color="auto"/>
        <w:bottom w:val="none" w:sz="0" w:space="0" w:color="auto"/>
        <w:right w:val="none" w:sz="0" w:space="0" w:color="auto"/>
      </w:divBdr>
    </w:div>
    <w:div w:id="206170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h2oktatas.h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regional_policy/country/prordn/details_new.cfm?gv_PAY=NO&amp;gv_reg=ALL&amp;gv_PGM=1265&amp;LAN=13&amp;gv_PER=2&amp;gv_defL=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6a69f7-d516-4c54-bf0e-1c55319ec8b0"/>
    <PublishingExpirationDate xmlns="http://schemas.microsoft.com/sharepoint/v3" xsi:nil="true"/>
    <PublishingStartDate xmlns="http://schemas.microsoft.com/sharepoint/v3"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um" ma:contentTypeID="0x010100E48470125EF21C45BE3032C5E9DCD26E" ma:contentTypeVersion="7" ma:contentTypeDescription="Új dokumentum létrehozása." ma:contentTypeScope="" ma:versionID="cb3fb42b175a69ed614eb08c9fa758b6">
  <xsd:schema xmlns:xsd="http://www.w3.org/2001/XMLSchema" xmlns:xs="http://www.w3.org/2001/XMLSchema" xmlns:p="http://schemas.microsoft.com/office/2006/metadata/properties" xmlns:ns1="http://schemas.microsoft.com/sharepoint/v3" xmlns:ns2="076a69f7-d516-4c54-bf0e-1c55319ec8b0" targetNamespace="http://schemas.microsoft.com/office/2006/metadata/properties" ma:root="true" ma:fieldsID="cc315078b6b355a410b542064f8999ed" ns1:_="" ns2:_="">
    <xsd:import namespace="http://schemas.microsoft.com/sharepoint/v3"/>
    <xsd:import namespace="076a69f7-d516-4c54-bf0e-1c55319ec8b0"/>
    <xsd:element name="properties">
      <xsd:complexType>
        <xsd:sequence>
          <xsd:element name="documentManagement">
            <xsd:complexType>
              <xsd:all>
                <xsd:element ref="ns1:PublishingStartDate" minOccurs="0"/>
                <xsd:element ref="ns1:PublishingExpirationDate" minOccurs="0"/>
                <xsd:element ref="ns2:TaxCatchAll"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Ütemezett kezdődátum" ma:internalName="PublishingStartDate">
      <xsd:simpleType>
        <xsd:restriction base="dms:Unknown"/>
      </xsd:simpleType>
    </xsd:element>
    <xsd:element name="PublishingExpirationDate" ma:index="9" nillable="true" ma:displayName="Ütemezett záródátum" ma:internalName="PublishingExpirationDate">
      <xsd:simpleType>
        <xsd:restriction base="dms:Unknown"/>
      </xsd:simpleType>
    </xsd:element>
    <xsd:element name="RatedBy" ma:index="11" nillable="true" ma:displayName="Minősítők" ma:description="Az elemet minősítő felhasználók."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2" nillable="true" ma:displayName="Felhasználói minősítések" ma:description="Az elem felhasználói minősítései" ma:hidden="true" ma:internalName="Ratings">
      <xsd:simpleType>
        <xsd:restriction base="dms:Note"/>
      </xsd:simpleType>
    </xsd:element>
    <xsd:element name="LikesCount" ma:index="13" nillable="true" ma:displayName="Tetszésnyilvánítások száma" ma:internalName="LikesCount">
      <xsd:simpleType>
        <xsd:restriction base="dms:Unknown"/>
      </xsd:simpleType>
    </xsd:element>
    <xsd:element name="LikedBy" ma:index="14" nillable="true" ma:displayName="Felhasználók, akiknek tetszett"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6a69f7-d516-4c54-bf0e-1c55319ec8b0" elementFormDefault="qualified">
    <xsd:import namespace="http://schemas.microsoft.com/office/2006/documentManagement/types"/>
    <xsd:import namespace="http://schemas.microsoft.com/office/infopath/2007/PartnerControls"/>
    <xsd:element name="TaxCatchAll" ma:index="10" nillable="true" ma:displayName="Taxonomy Catch All Column" ma:list="{281a3812-de55-49da-bbc4-0ab842cdc506}" ma:internalName="TaxCatchAll" ma:showField="CatchAllData" ma:web="076a69f7-d516-4c54-bf0e-1c55319ec8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7BCE81-9BF5-4949-8E8E-9F4962FB2C79}"/>
</file>

<file path=customXml/itemProps2.xml><?xml version="1.0" encoding="utf-8"?>
<ds:datastoreItem xmlns:ds="http://schemas.openxmlformats.org/officeDocument/2006/customXml" ds:itemID="{B69E88D5-025F-4EC1-A890-0ACE9DA1EC0D}"/>
</file>

<file path=customXml/itemProps3.xml><?xml version="1.0" encoding="utf-8"?>
<ds:datastoreItem xmlns:ds="http://schemas.openxmlformats.org/officeDocument/2006/customXml" ds:itemID="{4012C2DA-D1F6-41E5-8C75-831B3B0F5ADE}"/>
</file>

<file path=customXml/itemProps4.xml><?xml version="1.0" encoding="utf-8"?>
<ds:datastoreItem xmlns:ds="http://schemas.openxmlformats.org/officeDocument/2006/customXml" ds:itemID="{7802D74F-597F-4B25-BA3B-59F9DB18DDE1}"/>
</file>

<file path=docProps/app.xml><?xml version="1.0" encoding="utf-8"?>
<Properties xmlns="http://schemas.openxmlformats.org/officeDocument/2006/extended-properties" xmlns:vt="http://schemas.openxmlformats.org/officeDocument/2006/docPropsVTypes">
  <Template>Normal</Template>
  <TotalTime>1</TotalTime>
  <Pages>70</Pages>
  <Words>18317</Words>
  <Characters>126394</Characters>
  <Application>Microsoft Office Word</Application>
  <DocSecurity>0</DocSecurity>
  <Lines>1053</Lines>
  <Paragraphs>288</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144423</CharactersWithSpaces>
  <SharedDoc>false</SharedDoc>
  <HLinks>
    <vt:vector size="12" baseType="variant">
      <vt:variant>
        <vt:i4>1572946</vt:i4>
      </vt:variant>
      <vt:variant>
        <vt:i4>126</vt:i4>
      </vt:variant>
      <vt:variant>
        <vt:i4>0</vt:i4>
      </vt:variant>
      <vt:variant>
        <vt:i4>5</vt:i4>
      </vt:variant>
      <vt:variant>
        <vt:lpwstr>http://www.h2oktatas.hu/</vt:lpwstr>
      </vt:variant>
      <vt:variant>
        <vt:lpwstr/>
      </vt:variant>
      <vt:variant>
        <vt:i4>2818137</vt:i4>
      </vt:variant>
      <vt:variant>
        <vt:i4>0</vt:i4>
      </vt:variant>
      <vt:variant>
        <vt:i4>0</vt:i4>
      </vt:variant>
      <vt:variant>
        <vt:i4>5</vt:i4>
      </vt:variant>
      <vt:variant>
        <vt:lpwstr>http://ec.europa.eu/regional_policy/country/prordn/details_new.cfm?gv_PAY=NO&amp;gv_reg=ALL&amp;gv_PGM=1265&amp;LAN=13&amp;gv_PER=2&amp;gv_defL=7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hargitai david</dc:creator>
  <cp:lastModifiedBy>schmidtg</cp:lastModifiedBy>
  <cp:revision>2</cp:revision>
  <cp:lastPrinted>2012-09-14T07:46:00Z</cp:lastPrinted>
  <dcterms:created xsi:type="dcterms:W3CDTF">2012-11-22T13:40:00Z</dcterms:created>
  <dcterms:modified xsi:type="dcterms:W3CDTF">2012-11-22T13:40:00Z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0x010100E48470125EF21C45BE3032C5E9DCD26E</vt:lpwstr>
  </property>
</Properties>
</file>